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75EB1" w14:textId="22010B76" w:rsidR="002C5C5F" w:rsidRPr="00DB2129" w:rsidRDefault="00A120FA" w:rsidP="00D051A2">
      <w:pPr>
        <w:spacing w:before="225"/>
        <w:jc w:val="both"/>
        <w:rPr>
          <w:rFonts w:ascii="Times New Roman" w:hAnsi="Times New Roman" w:cs="Times New Roman"/>
          <w:lang w:val="el-GR"/>
        </w:rPr>
      </w:pPr>
      <w:bookmarkStart w:id="0" w:name="_GoBack"/>
      <w:bookmarkEnd w:id="0"/>
      <w:r w:rsidRPr="00DB2129">
        <w:rPr>
          <w:rFonts w:ascii="Times New Roman" w:hAnsi="Times New Roman" w:cs="Times New Roman"/>
          <w:noProof/>
          <w:lang w:val="el-GR" w:eastAsia="el-GR"/>
        </w:rPr>
        <w:drawing>
          <wp:anchor distT="0" distB="0" distL="0" distR="0" simplePos="0" relativeHeight="251659264" behindDoc="1" locked="0" layoutInCell="1" allowOverlap="1" wp14:anchorId="14F42406" wp14:editId="65E40AC3">
            <wp:simplePos x="0" y="0"/>
            <wp:positionH relativeFrom="page">
              <wp:posOffset>779227</wp:posOffset>
            </wp:positionH>
            <wp:positionV relativeFrom="paragraph">
              <wp:posOffset>-207921</wp:posOffset>
            </wp:positionV>
            <wp:extent cx="2214880" cy="40551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2214880" cy="405517"/>
                    </a:xfrm>
                    <a:prstGeom prst="rect">
                      <a:avLst/>
                    </a:prstGeom>
                  </pic:spPr>
                </pic:pic>
              </a:graphicData>
            </a:graphic>
            <wp14:sizeRelH relativeFrom="margin">
              <wp14:pctWidth>0</wp14:pctWidth>
            </wp14:sizeRelH>
            <wp14:sizeRelV relativeFrom="margin">
              <wp14:pctHeight>0</wp14:pctHeight>
            </wp14:sizeRelV>
          </wp:anchor>
        </w:drawing>
      </w:r>
      <w:r w:rsidR="000E16DC" w:rsidRPr="00DB2129">
        <w:rPr>
          <w:rFonts w:ascii="Times New Roman" w:hAnsi="Times New Roman" w:cs="Times New Roman"/>
          <w:noProof/>
          <w:lang w:val="el-GR" w:eastAsia="el-GR"/>
        </w:rPr>
        <mc:AlternateContent>
          <mc:Choice Requires="wps">
            <w:drawing>
              <wp:anchor distT="0" distB="0" distL="0" distR="0" simplePos="0" relativeHeight="251661312" behindDoc="1" locked="0" layoutInCell="1" allowOverlap="1" wp14:anchorId="6A772989" wp14:editId="3611A291">
                <wp:simplePos x="0" y="0"/>
                <wp:positionH relativeFrom="margin">
                  <wp:posOffset>-704215</wp:posOffset>
                </wp:positionH>
                <wp:positionV relativeFrom="paragraph">
                  <wp:posOffset>689610</wp:posOffset>
                </wp:positionV>
                <wp:extent cx="6424295" cy="2283460"/>
                <wp:effectExtent l="0" t="0" r="0" b="254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4295" cy="2283460"/>
                        </a:xfrm>
                        <a:prstGeom prst="rect">
                          <a:avLst/>
                        </a:prstGeom>
                        <a:solidFill>
                          <a:srgbClr val="FFC000"/>
                        </a:solidFill>
                      </wps:spPr>
                      <wps:txbx>
                        <w:txbxContent>
                          <w:p w14:paraId="645076F4" w14:textId="77777777" w:rsidR="00015B7A" w:rsidRDefault="00015B7A" w:rsidP="002C5C5F">
                            <w:pPr>
                              <w:pStyle w:val="af8"/>
                              <w:rPr>
                                <w:color w:val="000000"/>
                                <w:sz w:val="32"/>
                              </w:rPr>
                            </w:pPr>
                          </w:p>
                          <w:p w14:paraId="7DF04B40" w14:textId="77777777" w:rsidR="00015B7A" w:rsidRDefault="00015B7A" w:rsidP="002C5C5F">
                            <w:pPr>
                              <w:pStyle w:val="af8"/>
                              <w:spacing w:before="24"/>
                              <w:rPr>
                                <w:color w:val="000000"/>
                                <w:sz w:val="32"/>
                              </w:rPr>
                            </w:pPr>
                          </w:p>
                          <w:p w14:paraId="704D3824" w14:textId="77777777" w:rsidR="00015B7A" w:rsidRDefault="00015B7A" w:rsidP="00D051A2">
                            <w:pPr>
                              <w:spacing w:before="1"/>
                              <w:ind w:left="993"/>
                              <w:rPr>
                                <w:rFonts w:ascii="Times New Roman" w:hAnsi="Times New Roman" w:cs="Times New Roman"/>
                                <w:b/>
                                <w:color w:val="FFFFFF"/>
                                <w:sz w:val="28"/>
                                <w:szCs w:val="28"/>
                                <w:lang w:val="el-GR"/>
                              </w:rPr>
                            </w:pPr>
                          </w:p>
                          <w:p w14:paraId="13630530" w14:textId="24EE9816" w:rsidR="00015B7A" w:rsidRPr="008028BC" w:rsidRDefault="00015B7A" w:rsidP="00D051A2">
                            <w:pPr>
                              <w:spacing w:before="1"/>
                              <w:ind w:left="993"/>
                              <w:rPr>
                                <w:rFonts w:ascii="Times New Roman" w:hAnsi="Times New Roman" w:cs="Times New Roman"/>
                                <w:b/>
                                <w:color w:val="FFFFFF"/>
                                <w:spacing w:val="-14"/>
                                <w:sz w:val="28"/>
                                <w:szCs w:val="28"/>
                                <w:lang w:val="el-GR"/>
                              </w:rPr>
                            </w:pPr>
                            <w:r w:rsidRPr="008028BC">
                              <w:rPr>
                                <w:rFonts w:ascii="Times New Roman" w:hAnsi="Times New Roman" w:cs="Times New Roman"/>
                                <w:b/>
                                <w:color w:val="FFFFFF"/>
                                <w:sz w:val="28"/>
                                <w:szCs w:val="28"/>
                                <w:lang w:val="el-GR"/>
                              </w:rPr>
                              <w:t>Αναλυτική</w:t>
                            </w:r>
                            <w:r w:rsidRPr="008028BC">
                              <w:rPr>
                                <w:rFonts w:ascii="Times New Roman" w:hAnsi="Times New Roman" w:cs="Times New Roman"/>
                                <w:b/>
                                <w:color w:val="FFFFFF"/>
                                <w:spacing w:val="-15"/>
                                <w:sz w:val="28"/>
                                <w:szCs w:val="28"/>
                                <w:lang w:val="el-GR"/>
                              </w:rPr>
                              <w:t xml:space="preserve"> </w:t>
                            </w:r>
                            <w:r w:rsidRPr="008028BC">
                              <w:rPr>
                                <w:rFonts w:ascii="Times New Roman" w:hAnsi="Times New Roman" w:cs="Times New Roman"/>
                                <w:b/>
                                <w:color w:val="FFFFFF"/>
                                <w:sz w:val="28"/>
                                <w:szCs w:val="28"/>
                                <w:lang w:val="el-GR"/>
                              </w:rPr>
                              <w:t>Έκθεση</w:t>
                            </w:r>
                            <w:r w:rsidRPr="008028BC">
                              <w:rPr>
                                <w:rFonts w:ascii="Times New Roman" w:hAnsi="Times New Roman" w:cs="Times New Roman"/>
                                <w:b/>
                                <w:color w:val="FFFFFF"/>
                                <w:spacing w:val="-15"/>
                                <w:sz w:val="28"/>
                                <w:szCs w:val="28"/>
                                <w:lang w:val="el-GR"/>
                              </w:rPr>
                              <w:t xml:space="preserve"> </w:t>
                            </w:r>
                            <w:r w:rsidRPr="008028BC">
                              <w:rPr>
                                <w:rFonts w:ascii="Times New Roman" w:hAnsi="Times New Roman" w:cs="Times New Roman"/>
                                <w:b/>
                                <w:color w:val="FFFFFF"/>
                                <w:sz w:val="28"/>
                                <w:szCs w:val="28"/>
                                <w:lang w:val="el-GR"/>
                              </w:rPr>
                              <w:t>Ελέγχου</w:t>
                            </w:r>
                          </w:p>
                          <w:p w14:paraId="07F2927B" w14:textId="38F5F003" w:rsidR="00015B7A" w:rsidRPr="008028BC" w:rsidRDefault="00015B7A" w:rsidP="00D051A2">
                            <w:pPr>
                              <w:spacing w:before="1"/>
                              <w:ind w:left="993"/>
                              <w:rPr>
                                <w:rFonts w:ascii="Times New Roman" w:hAnsi="Times New Roman" w:cs="Times New Roman"/>
                                <w:b/>
                                <w:color w:val="000000"/>
                                <w:sz w:val="28"/>
                                <w:szCs w:val="28"/>
                                <w:lang w:val="el-GR"/>
                              </w:rPr>
                            </w:pPr>
                            <w:r w:rsidRPr="008028BC">
                              <w:rPr>
                                <w:rFonts w:ascii="Times New Roman" w:hAnsi="Times New Roman" w:cs="Times New Roman"/>
                                <w:b/>
                                <w:color w:val="FFFFFF"/>
                                <w:spacing w:val="-5"/>
                                <w:sz w:val="28"/>
                                <w:szCs w:val="28"/>
                                <w:lang w:val="el-GR"/>
                              </w:rPr>
                              <w:t>Επί</w:t>
                            </w:r>
                            <w:r w:rsidRPr="008028BC">
                              <w:rPr>
                                <w:rFonts w:ascii="Times New Roman" w:hAnsi="Times New Roman" w:cs="Times New Roman"/>
                                <w:b/>
                                <w:color w:val="000000"/>
                                <w:sz w:val="28"/>
                                <w:szCs w:val="28"/>
                                <w:lang w:val="el-GR"/>
                              </w:rPr>
                              <w:t xml:space="preserve"> </w:t>
                            </w:r>
                            <w:r w:rsidRPr="008028BC">
                              <w:rPr>
                                <w:rFonts w:ascii="Times New Roman" w:hAnsi="Times New Roman" w:cs="Times New Roman"/>
                                <w:b/>
                                <w:color w:val="FFFFFF"/>
                                <w:sz w:val="28"/>
                                <w:szCs w:val="28"/>
                                <w:lang w:val="el-GR"/>
                              </w:rPr>
                              <w:t>των</w:t>
                            </w:r>
                            <w:r w:rsidRPr="008028BC">
                              <w:rPr>
                                <w:rFonts w:ascii="Times New Roman" w:hAnsi="Times New Roman" w:cs="Times New Roman"/>
                                <w:b/>
                                <w:color w:val="FFFFFF"/>
                                <w:spacing w:val="-7"/>
                                <w:sz w:val="28"/>
                                <w:szCs w:val="28"/>
                                <w:lang w:val="el-GR"/>
                              </w:rPr>
                              <w:t xml:space="preserve"> </w:t>
                            </w:r>
                            <w:r w:rsidRPr="008028BC">
                              <w:rPr>
                                <w:rFonts w:ascii="Times New Roman" w:hAnsi="Times New Roman" w:cs="Times New Roman"/>
                                <w:b/>
                                <w:color w:val="FFFFFF"/>
                                <w:sz w:val="28"/>
                                <w:szCs w:val="28"/>
                                <w:lang w:val="el-GR"/>
                              </w:rPr>
                              <w:t>Χρηματοοικονομικών</w:t>
                            </w:r>
                            <w:r w:rsidRPr="008028BC">
                              <w:rPr>
                                <w:rFonts w:ascii="Times New Roman" w:hAnsi="Times New Roman" w:cs="Times New Roman"/>
                                <w:b/>
                                <w:color w:val="FFFFFF"/>
                                <w:spacing w:val="-7"/>
                                <w:sz w:val="28"/>
                                <w:szCs w:val="28"/>
                                <w:lang w:val="el-GR"/>
                              </w:rPr>
                              <w:t xml:space="preserve"> </w:t>
                            </w:r>
                            <w:r w:rsidRPr="008028BC">
                              <w:rPr>
                                <w:rFonts w:ascii="Times New Roman" w:hAnsi="Times New Roman" w:cs="Times New Roman"/>
                                <w:b/>
                                <w:color w:val="FFFFFF"/>
                                <w:sz w:val="28"/>
                                <w:szCs w:val="28"/>
                                <w:lang w:val="el-GR"/>
                              </w:rPr>
                              <w:t>Καταστάσεων</w:t>
                            </w:r>
                            <w:r w:rsidRPr="008028BC">
                              <w:rPr>
                                <w:rFonts w:ascii="Times New Roman" w:hAnsi="Times New Roman" w:cs="Times New Roman"/>
                                <w:b/>
                                <w:color w:val="FFFFFF"/>
                                <w:spacing w:val="-2"/>
                                <w:sz w:val="28"/>
                                <w:szCs w:val="28"/>
                                <w:lang w:val="el-GR"/>
                              </w:rPr>
                              <w:t xml:space="preserve"> </w:t>
                            </w:r>
                            <w:r w:rsidRPr="008028BC">
                              <w:rPr>
                                <w:rFonts w:ascii="Times New Roman" w:hAnsi="Times New Roman" w:cs="Times New Roman"/>
                                <w:b/>
                                <w:color w:val="FFFFFF"/>
                                <w:sz w:val="28"/>
                                <w:szCs w:val="28"/>
                                <w:lang w:val="el-GR"/>
                              </w:rPr>
                              <w:t>της</w:t>
                            </w:r>
                            <w:r w:rsidRPr="008028BC">
                              <w:rPr>
                                <w:rFonts w:ascii="Times New Roman" w:hAnsi="Times New Roman" w:cs="Times New Roman"/>
                                <w:b/>
                                <w:color w:val="FFFFFF"/>
                                <w:spacing w:val="-9"/>
                                <w:sz w:val="28"/>
                                <w:szCs w:val="28"/>
                                <w:lang w:val="el-GR"/>
                              </w:rPr>
                              <w:t xml:space="preserve"> </w:t>
                            </w:r>
                            <w:r w:rsidRPr="008028BC">
                              <w:rPr>
                                <w:rFonts w:ascii="Times New Roman" w:hAnsi="Times New Roman" w:cs="Times New Roman"/>
                                <w:b/>
                                <w:color w:val="FFFFFF"/>
                                <w:sz w:val="28"/>
                                <w:szCs w:val="28"/>
                                <w:lang w:val="el-GR"/>
                              </w:rPr>
                              <w:t>χρήσεως</w:t>
                            </w:r>
                            <w:r w:rsidRPr="008028BC">
                              <w:rPr>
                                <w:rFonts w:ascii="Times New Roman" w:hAnsi="Times New Roman" w:cs="Times New Roman"/>
                                <w:b/>
                                <w:color w:val="FFFFFF"/>
                                <w:spacing w:val="-8"/>
                                <w:sz w:val="28"/>
                                <w:szCs w:val="28"/>
                                <w:lang w:val="el-GR"/>
                              </w:rPr>
                              <w:t xml:space="preserve"> </w:t>
                            </w:r>
                            <w:r w:rsidRPr="008028BC">
                              <w:rPr>
                                <w:rFonts w:ascii="Times New Roman" w:hAnsi="Times New Roman" w:cs="Times New Roman"/>
                                <w:b/>
                                <w:color w:val="FFFFFF"/>
                                <w:sz w:val="28"/>
                                <w:szCs w:val="28"/>
                                <w:lang w:val="el-GR"/>
                              </w:rPr>
                              <w:t>2022</w:t>
                            </w:r>
                          </w:p>
                          <w:p w14:paraId="7FEA355F" w14:textId="2382CEA2" w:rsidR="00015B7A" w:rsidRPr="008028BC" w:rsidRDefault="00015B7A" w:rsidP="00D051A2">
                            <w:pPr>
                              <w:spacing w:before="212" w:line="357" w:lineRule="auto"/>
                              <w:ind w:left="993"/>
                              <w:rPr>
                                <w:rFonts w:ascii="Times New Roman" w:hAnsi="Times New Roman" w:cs="Times New Roman"/>
                                <w:b/>
                                <w:color w:val="000000"/>
                                <w:sz w:val="28"/>
                                <w:szCs w:val="28"/>
                              </w:rPr>
                            </w:pPr>
                            <w:r w:rsidRPr="008028BC">
                              <w:rPr>
                                <w:rFonts w:ascii="Times New Roman" w:hAnsi="Times New Roman" w:cs="Times New Roman"/>
                                <w:b/>
                                <w:color w:val="FFFFFF"/>
                                <w:sz w:val="28"/>
                                <w:szCs w:val="28"/>
                                <w:lang w:val="el-GR"/>
                              </w:rPr>
                              <w:t xml:space="preserve">του </w:t>
                            </w:r>
                            <w:proofErr w:type="spellStart"/>
                            <w:r w:rsidRPr="008028BC">
                              <w:rPr>
                                <w:rFonts w:ascii="Times New Roman" w:hAnsi="Times New Roman" w:cs="Times New Roman"/>
                                <w:b/>
                                <w:color w:val="FFFFFF"/>
                                <w:sz w:val="28"/>
                                <w:szCs w:val="28"/>
                              </w:rPr>
                              <w:t>Δήμου</w:t>
                            </w:r>
                            <w:proofErr w:type="spellEnd"/>
                            <w:r w:rsidRPr="008028BC">
                              <w:rPr>
                                <w:rFonts w:ascii="Times New Roman" w:hAnsi="Times New Roman" w:cs="Times New Roman"/>
                                <w:b/>
                                <w:color w:val="FFFFFF"/>
                                <w:sz w:val="28"/>
                                <w:szCs w:val="28"/>
                              </w:rPr>
                              <w:t xml:space="preserve"> Κα</w:t>
                            </w:r>
                            <w:proofErr w:type="spellStart"/>
                            <w:r w:rsidRPr="008028BC">
                              <w:rPr>
                                <w:rFonts w:ascii="Times New Roman" w:hAnsi="Times New Roman" w:cs="Times New Roman"/>
                                <w:b/>
                                <w:color w:val="FFFFFF"/>
                                <w:sz w:val="28"/>
                                <w:szCs w:val="28"/>
                              </w:rPr>
                              <w:t>λλιθέ</w:t>
                            </w:r>
                            <w:proofErr w:type="spellEnd"/>
                            <w:r w:rsidRPr="008028BC">
                              <w:rPr>
                                <w:rFonts w:ascii="Times New Roman" w:hAnsi="Times New Roman" w:cs="Times New Roman"/>
                                <w:b/>
                                <w:color w:val="FFFFFF"/>
                                <w:sz w:val="28"/>
                                <w:szCs w:val="28"/>
                              </w:rPr>
                              <w:t>ας</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6A772989" id="_x0000_t202" coordsize="21600,21600" o:spt="202" path="m,l,21600r21600,l21600,xe">
                <v:stroke joinstyle="miter"/>
                <v:path gradientshapeok="t" o:connecttype="rect"/>
              </v:shapetype>
              <v:shape id="Textbox 5" o:spid="_x0000_s1026" type="#_x0000_t202" style="position:absolute;left:0;text-align:left;margin-left:-55.45pt;margin-top:54.3pt;width:505.85pt;height:179.8pt;z-index:-25165516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" fillcolor="#ffc000" stroked="f">
                <v:path arrowok="t"/>
                <v:textbox inset="0,0,0,0">
                  <w:txbxContent>
                    <w:p w14:paraId="645076F4" w14:textId="77777777" w:rsidR="00015B7A" w:rsidRDefault="00015B7A" w:rsidP="002C5C5F">
                      <w:pPr>
                        <w:pStyle w:val="af8"/>
                        <w:rPr>
                          <w:color w:val="000000"/>
                          <w:sz w:val="32"/>
                        </w:rPr>
                      </w:pPr>
                    </w:p>
                    <w:p w14:paraId="7DF04B40" w14:textId="77777777" w:rsidR="00015B7A" w:rsidRDefault="00015B7A" w:rsidP="002C5C5F">
                      <w:pPr>
                        <w:pStyle w:val="af8"/>
                        <w:spacing w:before="24"/>
                        <w:rPr>
                          <w:color w:val="000000"/>
                          <w:sz w:val="32"/>
                        </w:rPr>
                      </w:pPr>
                    </w:p>
                    <w:p w14:paraId="704D3824" w14:textId="77777777" w:rsidR="00015B7A" w:rsidRDefault="00015B7A" w:rsidP="00D051A2">
                      <w:pPr>
                        <w:spacing w:before="1"/>
                        <w:ind w:left="993"/>
                        <w:rPr>
                          <w:rFonts w:ascii="Times New Roman" w:hAnsi="Times New Roman" w:cs="Times New Roman"/>
                          <w:b/>
                          <w:color w:val="FFFFFF"/>
                          <w:sz w:val="28"/>
                          <w:szCs w:val="28"/>
                          <w:lang w:val="el-GR"/>
                        </w:rPr>
                      </w:pPr>
                    </w:p>
                    <w:p w14:paraId="13630530" w14:textId="24EE9816" w:rsidR="00015B7A" w:rsidRPr="008028BC" w:rsidRDefault="00015B7A" w:rsidP="00D051A2">
                      <w:pPr>
                        <w:spacing w:before="1"/>
                        <w:ind w:left="993"/>
                        <w:rPr>
                          <w:rFonts w:ascii="Times New Roman" w:hAnsi="Times New Roman" w:cs="Times New Roman"/>
                          <w:b/>
                          <w:color w:val="FFFFFF"/>
                          <w:spacing w:val="-14"/>
                          <w:sz w:val="28"/>
                          <w:szCs w:val="28"/>
                          <w:lang w:val="el-GR"/>
                        </w:rPr>
                      </w:pPr>
                      <w:r w:rsidRPr="008028BC">
                        <w:rPr>
                          <w:rFonts w:ascii="Times New Roman" w:hAnsi="Times New Roman" w:cs="Times New Roman"/>
                          <w:b/>
                          <w:color w:val="FFFFFF"/>
                          <w:sz w:val="28"/>
                          <w:szCs w:val="28"/>
                          <w:lang w:val="el-GR"/>
                        </w:rPr>
                        <w:t>Αναλυτική</w:t>
                      </w:r>
                      <w:r w:rsidRPr="008028BC">
                        <w:rPr>
                          <w:rFonts w:ascii="Times New Roman" w:hAnsi="Times New Roman" w:cs="Times New Roman"/>
                          <w:b/>
                          <w:color w:val="FFFFFF"/>
                          <w:spacing w:val="-15"/>
                          <w:sz w:val="28"/>
                          <w:szCs w:val="28"/>
                          <w:lang w:val="el-GR"/>
                        </w:rPr>
                        <w:t xml:space="preserve"> </w:t>
                      </w:r>
                      <w:r w:rsidRPr="008028BC">
                        <w:rPr>
                          <w:rFonts w:ascii="Times New Roman" w:hAnsi="Times New Roman" w:cs="Times New Roman"/>
                          <w:b/>
                          <w:color w:val="FFFFFF"/>
                          <w:sz w:val="28"/>
                          <w:szCs w:val="28"/>
                          <w:lang w:val="el-GR"/>
                        </w:rPr>
                        <w:t>Έκθεση</w:t>
                      </w:r>
                      <w:r w:rsidRPr="008028BC">
                        <w:rPr>
                          <w:rFonts w:ascii="Times New Roman" w:hAnsi="Times New Roman" w:cs="Times New Roman"/>
                          <w:b/>
                          <w:color w:val="FFFFFF"/>
                          <w:spacing w:val="-15"/>
                          <w:sz w:val="28"/>
                          <w:szCs w:val="28"/>
                          <w:lang w:val="el-GR"/>
                        </w:rPr>
                        <w:t xml:space="preserve"> </w:t>
                      </w:r>
                      <w:r w:rsidRPr="008028BC">
                        <w:rPr>
                          <w:rFonts w:ascii="Times New Roman" w:hAnsi="Times New Roman" w:cs="Times New Roman"/>
                          <w:b/>
                          <w:color w:val="FFFFFF"/>
                          <w:sz w:val="28"/>
                          <w:szCs w:val="28"/>
                          <w:lang w:val="el-GR"/>
                        </w:rPr>
                        <w:t>Ελέγχου</w:t>
                      </w:r>
                    </w:p>
                    <w:p w14:paraId="07F2927B" w14:textId="38F5F003" w:rsidR="00015B7A" w:rsidRPr="008028BC" w:rsidRDefault="00015B7A" w:rsidP="00D051A2">
                      <w:pPr>
                        <w:spacing w:before="1"/>
                        <w:ind w:left="993"/>
                        <w:rPr>
                          <w:rFonts w:ascii="Times New Roman" w:hAnsi="Times New Roman" w:cs="Times New Roman"/>
                          <w:b/>
                          <w:color w:val="000000"/>
                          <w:sz w:val="28"/>
                          <w:szCs w:val="28"/>
                          <w:lang w:val="el-GR"/>
                        </w:rPr>
                      </w:pPr>
                      <w:r w:rsidRPr="008028BC">
                        <w:rPr>
                          <w:rFonts w:ascii="Times New Roman" w:hAnsi="Times New Roman" w:cs="Times New Roman"/>
                          <w:b/>
                          <w:color w:val="FFFFFF"/>
                          <w:spacing w:val="-5"/>
                          <w:sz w:val="28"/>
                          <w:szCs w:val="28"/>
                          <w:lang w:val="el-GR"/>
                        </w:rPr>
                        <w:t>Επί</w:t>
                      </w:r>
                      <w:r w:rsidRPr="008028BC">
                        <w:rPr>
                          <w:rFonts w:ascii="Times New Roman" w:hAnsi="Times New Roman" w:cs="Times New Roman"/>
                          <w:b/>
                          <w:color w:val="000000"/>
                          <w:sz w:val="28"/>
                          <w:szCs w:val="28"/>
                          <w:lang w:val="el-GR"/>
                        </w:rPr>
                        <w:t xml:space="preserve"> </w:t>
                      </w:r>
                      <w:r w:rsidRPr="008028BC">
                        <w:rPr>
                          <w:rFonts w:ascii="Times New Roman" w:hAnsi="Times New Roman" w:cs="Times New Roman"/>
                          <w:b/>
                          <w:color w:val="FFFFFF"/>
                          <w:sz w:val="28"/>
                          <w:szCs w:val="28"/>
                          <w:lang w:val="el-GR"/>
                        </w:rPr>
                        <w:t>των</w:t>
                      </w:r>
                      <w:r w:rsidRPr="008028BC">
                        <w:rPr>
                          <w:rFonts w:ascii="Times New Roman" w:hAnsi="Times New Roman" w:cs="Times New Roman"/>
                          <w:b/>
                          <w:color w:val="FFFFFF"/>
                          <w:spacing w:val="-7"/>
                          <w:sz w:val="28"/>
                          <w:szCs w:val="28"/>
                          <w:lang w:val="el-GR"/>
                        </w:rPr>
                        <w:t xml:space="preserve"> </w:t>
                      </w:r>
                      <w:r w:rsidRPr="008028BC">
                        <w:rPr>
                          <w:rFonts w:ascii="Times New Roman" w:hAnsi="Times New Roman" w:cs="Times New Roman"/>
                          <w:b/>
                          <w:color w:val="FFFFFF"/>
                          <w:sz w:val="28"/>
                          <w:szCs w:val="28"/>
                          <w:lang w:val="el-GR"/>
                        </w:rPr>
                        <w:t>Χρηματοοικονομικών</w:t>
                      </w:r>
                      <w:r w:rsidRPr="008028BC">
                        <w:rPr>
                          <w:rFonts w:ascii="Times New Roman" w:hAnsi="Times New Roman" w:cs="Times New Roman"/>
                          <w:b/>
                          <w:color w:val="FFFFFF"/>
                          <w:spacing w:val="-7"/>
                          <w:sz w:val="28"/>
                          <w:szCs w:val="28"/>
                          <w:lang w:val="el-GR"/>
                        </w:rPr>
                        <w:t xml:space="preserve"> </w:t>
                      </w:r>
                      <w:r w:rsidRPr="008028BC">
                        <w:rPr>
                          <w:rFonts w:ascii="Times New Roman" w:hAnsi="Times New Roman" w:cs="Times New Roman"/>
                          <w:b/>
                          <w:color w:val="FFFFFF"/>
                          <w:sz w:val="28"/>
                          <w:szCs w:val="28"/>
                          <w:lang w:val="el-GR"/>
                        </w:rPr>
                        <w:t>Καταστάσεων</w:t>
                      </w:r>
                      <w:r w:rsidRPr="008028BC">
                        <w:rPr>
                          <w:rFonts w:ascii="Times New Roman" w:hAnsi="Times New Roman" w:cs="Times New Roman"/>
                          <w:b/>
                          <w:color w:val="FFFFFF"/>
                          <w:spacing w:val="-2"/>
                          <w:sz w:val="28"/>
                          <w:szCs w:val="28"/>
                          <w:lang w:val="el-GR"/>
                        </w:rPr>
                        <w:t xml:space="preserve"> </w:t>
                      </w:r>
                      <w:r w:rsidRPr="008028BC">
                        <w:rPr>
                          <w:rFonts w:ascii="Times New Roman" w:hAnsi="Times New Roman" w:cs="Times New Roman"/>
                          <w:b/>
                          <w:color w:val="FFFFFF"/>
                          <w:sz w:val="28"/>
                          <w:szCs w:val="28"/>
                          <w:lang w:val="el-GR"/>
                        </w:rPr>
                        <w:t>της</w:t>
                      </w:r>
                      <w:r w:rsidRPr="008028BC">
                        <w:rPr>
                          <w:rFonts w:ascii="Times New Roman" w:hAnsi="Times New Roman" w:cs="Times New Roman"/>
                          <w:b/>
                          <w:color w:val="FFFFFF"/>
                          <w:spacing w:val="-9"/>
                          <w:sz w:val="28"/>
                          <w:szCs w:val="28"/>
                          <w:lang w:val="el-GR"/>
                        </w:rPr>
                        <w:t xml:space="preserve"> </w:t>
                      </w:r>
                      <w:r w:rsidRPr="008028BC">
                        <w:rPr>
                          <w:rFonts w:ascii="Times New Roman" w:hAnsi="Times New Roman" w:cs="Times New Roman"/>
                          <w:b/>
                          <w:color w:val="FFFFFF"/>
                          <w:sz w:val="28"/>
                          <w:szCs w:val="28"/>
                          <w:lang w:val="el-GR"/>
                        </w:rPr>
                        <w:t>χρήσεως</w:t>
                      </w:r>
                      <w:r w:rsidRPr="008028BC">
                        <w:rPr>
                          <w:rFonts w:ascii="Times New Roman" w:hAnsi="Times New Roman" w:cs="Times New Roman"/>
                          <w:b/>
                          <w:color w:val="FFFFFF"/>
                          <w:spacing w:val="-8"/>
                          <w:sz w:val="28"/>
                          <w:szCs w:val="28"/>
                          <w:lang w:val="el-GR"/>
                        </w:rPr>
                        <w:t xml:space="preserve"> </w:t>
                      </w:r>
                      <w:r w:rsidRPr="008028BC">
                        <w:rPr>
                          <w:rFonts w:ascii="Times New Roman" w:hAnsi="Times New Roman" w:cs="Times New Roman"/>
                          <w:b/>
                          <w:color w:val="FFFFFF"/>
                          <w:sz w:val="28"/>
                          <w:szCs w:val="28"/>
                          <w:lang w:val="el-GR"/>
                        </w:rPr>
                        <w:t>2022</w:t>
                      </w:r>
                    </w:p>
                    <w:p w14:paraId="7FEA355F" w14:textId="2382CEA2" w:rsidR="00015B7A" w:rsidRPr="008028BC" w:rsidRDefault="00015B7A" w:rsidP="00D051A2">
                      <w:pPr>
                        <w:spacing w:before="212" w:line="357" w:lineRule="auto"/>
                        <w:ind w:left="993"/>
                        <w:rPr>
                          <w:rFonts w:ascii="Times New Roman" w:hAnsi="Times New Roman" w:cs="Times New Roman"/>
                          <w:b/>
                          <w:color w:val="000000"/>
                          <w:sz w:val="28"/>
                          <w:szCs w:val="28"/>
                        </w:rPr>
                      </w:pPr>
                      <w:r w:rsidRPr="008028BC">
                        <w:rPr>
                          <w:rFonts w:ascii="Times New Roman" w:hAnsi="Times New Roman" w:cs="Times New Roman"/>
                          <w:b/>
                          <w:color w:val="FFFFFF"/>
                          <w:sz w:val="28"/>
                          <w:szCs w:val="28"/>
                          <w:lang w:val="el-GR"/>
                        </w:rPr>
                        <w:t xml:space="preserve">του </w:t>
                      </w:r>
                      <w:proofErr w:type="spellStart"/>
                      <w:r w:rsidRPr="008028BC">
                        <w:rPr>
                          <w:rFonts w:ascii="Times New Roman" w:hAnsi="Times New Roman" w:cs="Times New Roman"/>
                          <w:b/>
                          <w:color w:val="FFFFFF"/>
                          <w:sz w:val="28"/>
                          <w:szCs w:val="28"/>
                        </w:rPr>
                        <w:t>Δήμου</w:t>
                      </w:r>
                      <w:proofErr w:type="spellEnd"/>
                      <w:r w:rsidRPr="008028BC">
                        <w:rPr>
                          <w:rFonts w:ascii="Times New Roman" w:hAnsi="Times New Roman" w:cs="Times New Roman"/>
                          <w:b/>
                          <w:color w:val="FFFFFF"/>
                          <w:sz w:val="28"/>
                          <w:szCs w:val="28"/>
                        </w:rPr>
                        <w:t xml:space="preserve"> Κα</w:t>
                      </w:r>
                      <w:proofErr w:type="spellStart"/>
                      <w:r w:rsidRPr="008028BC">
                        <w:rPr>
                          <w:rFonts w:ascii="Times New Roman" w:hAnsi="Times New Roman" w:cs="Times New Roman"/>
                          <w:b/>
                          <w:color w:val="FFFFFF"/>
                          <w:sz w:val="28"/>
                          <w:szCs w:val="28"/>
                        </w:rPr>
                        <w:t>λλιθέ</w:t>
                      </w:r>
                      <w:proofErr w:type="spellEnd"/>
                      <w:r w:rsidRPr="008028BC">
                        <w:rPr>
                          <w:rFonts w:ascii="Times New Roman" w:hAnsi="Times New Roman" w:cs="Times New Roman"/>
                          <w:b/>
                          <w:color w:val="FFFFFF"/>
                          <w:sz w:val="28"/>
                          <w:szCs w:val="28"/>
                        </w:rPr>
                        <w:t>ας</w:t>
                      </w:r>
                    </w:p>
                  </w:txbxContent>
                </v:textbox>
                <w10:wrap type="topAndBottom" anchorx="margin"/>
              </v:shape>
            </w:pict>
          </mc:Fallback>
        </mc:AlternateContent>
      </w:r>
      <w:r w:rsidR="00AE47B6" w:rsidRPr="00DB2129">
        <w:rPr>
          <w:rFonts w:ascii="Times New Roman" w:hAnsi="Times New Roman" w:cs="Times New Roman"/>
          <w:noProof/>
          <w:lang w:val="el-GR" w:eastAsia="el-GR"/>
        </w:rPr>
        <mc:AlternateContent>
          <mc:Choice Requires="wpg">
            <w:drawing>
              <wp:anchor distT="0" distB="0" distL="0" distR="0" simplePos="0" relativeHeight="251660288" behindDoc="1" locked="0" layoutInCell="1" allowOverlap="1" wp14:anchorId="04BCF8ED" wp14:editId="24D37FA1">
                <wp:simplePos x="0" y="0"/>
                <wp:positionH relativeFrom="page">
                  <wp:align>right</wp:align>
                </wp:positionH>
                <wp:positionV relativeFrom="page">
                  <wp:posOffset>28575</wp:posOffset>
                </wp:positionV>
                <wp:extent cx="7566024" cy="10692765"/>
                <wp:effectExtent l="0" t="0" r="0" b="0"/>
                <wp:wrapNone/>
                <wp:docPr id="1989357992" name="Group 19893579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6024" cy="10692765"/>
                          <a:chOff x="-95688" y="0"/>
                          <a:chExt cx="6909872" cy="10692765"/>
                        </a:xfrm>
                      </wpg:grpSpPr>
                      <wps:wsp>
                        <wps:cNvPr id="1263665521" name="Graphic 3"/>
                        <wps:cNvSpPr/>
                        <wps:spPr>
                          <a:xfrm>
                            <a:off x="3251834" y="0"/>
                            <a:ext cx="3562350" cy="10692765"/>
                          </a:xfrm>
                          <a:custGeom>
                            <a:avLst/>
                            <a:gdLst/>
                            <a:ahLst/>
                            <a:cxnLst/>
                            <a:rect l="l" t="t" r="r" b="b"/>
                            <a:pathLst>
                              <a:path w="3562350" h="10692765">
                                <a:moveTo>
                                  <a:pt x="0" y="0"/>
                                </a:moveTo>
                                <a:lnTo>
                                  <a:pt x="0" y="10692383"/>
                                </a:lnTo>
                                <a:lnTo>
                                  <a:pt x="3561969" y="10692383"/>
                                </a:lnTo>
                                <a:lnTo>
                                  <a:pt x="3561969" y="0"/>
                                </a:lnTo>
                                <a:lnTo>
                                  <a:pt x="0" y="0"/>
                                </a:lnTo>
                                <a:close/>
                              </a:path>
                            </a:pathLst>
                          </a:custGeom>
                          <a:solidFill>
                            <a:srgbClr val="001E41"/>
                          </a:solidFill>
                        </wps:spPr>
                        <wps:txbx>
                          <w:txbxContent>
                            <w:p w14:paraId="6CFFA770" w14:textId="77777777" w:rsidR="00015B7A" w:rsidRDefault="00015B7A" w:rsidP="00AE47B6">
                              <w:pPr>
                                <w:jc w:val="center"/>
                                <w:rPr>
                                  <w:lang w:val="el-GR"/>
                                </w:rPr>
                              </w:pPr>
                            </w:p>
                            <w:p w14:paraId="50324503" w14:textId="77777777" w:rsidR="00015B7A" w:rsidRDefault="00015B7A" w:rsidP="00AE47B6">
                              <w:pPr>
                                <w:jc w:val="center"/>
                                <w:rPr>
                                  <w:lang w:val="el-GR"/>
                                </w:rPr>
                              </w:pPr>
                            </w:p>
                            <w:p w14:paraId="63C20533" w14:textId="77777777" w:rsidR="00015B7A" w:rsidRDefault="00015B7A" w:rsidP="00AE47B6">
                              <w:pPr>
                                <w:jc w:val="center"/>
                                <w:rPr>
                                  <w:sz w:val="28"/>
                                  <w:szCs w:val="28"/>
                                  <w:lang w:val="el-GR"/>
                                </w:rPr>
                              </w:pPr>
                            </w:p>
                            <w:p w14:paraId="761577E2" w14:textId="742E44C7" w:rsidR="00015B7A" w:rsidRPr="008028BC" w:rsidRDefault="00015B7A" w:rsidP="00AE47B6">
                              <w:pPr>
                                <w:jc w:val="center"/>
                                <w:rPr>
                                  <w:rFonts w:ascii="Times New Roman" w:hAnsi="Times New Roman" w:cs="Times New Roman"/>
                                  <w:sz w:val="28"/>
                                  <w:szCs w:val="28"/>
                                  <w:lang w:val="el-GR"/>
                                </w:rPr>
                              </w:pPr>
                              <w:r>
                                <w:rPr>
                                  <w:sz w:val="28"/>
                                  <w:szCs w:val="28"/>
                                </w:rPr>
                                <w:t xml:space="preserve">                                                 </w:t>
                              </w:r>
                              <w:r>
                                <w:rPr>
                                  <w:sz w:val="28"/>
                                  <w:szCs w:val="28"/>
                                  <w:lang w:val="el-GR"/>
                                </w:rPr>
                                <w:t xml:space="preserve">Ιούνιος </w:t>
                              </w:r>
                              <w:r w:rsidRPr="008028BC">
                                <w:rPr>
                                  <w:rFonts w:ascii="Times New Roman" w:hAnsi="Times New Roman" w:cs="Times New Roman"/>
                                  <w:sz w:val="28"/>
                                  <w:szCs w:val="28"/>
                                  <w:lang w:val="el-GR"/>
                                </w:rPr>
                                <w:t xml:space="preserve">  2026</w:t>
                              </w:r>
                            </w:p>
                          </w:txbxContent>
                        </wps:txbx>
                        <wps:bodyPr wrap="square" lIns="0" tIns="0" rIns="0" bIns="0" rtlCol="0">
                          <a:prstTxWarp prst="textNoShape">
                            <a:avLst/>
                          </a:prstTxWarp>
                          <a:noAutofit/>
                        </wps:bodyPr>
                      </wps:wsp>
                      <pic:pic xmlns:pic="http://schemas.openxmlformats.org/drawingml/2006/picture">
                        <pic:nvPicPr>
                          <pic:cNvPr id="1137267077" name="Image 4"/>
                          <pic:cNvPicPr/>
                        </pic:nvPicPr>
                        <pic:blipFill>
                          <a:blip r:embed="rId9" cstate="print"/>
                          <a:stretch>
                            <a:fillRect/>
                          </a:stretch>
                        </pic:blipFill>
                        <pic:spPr>
                          <a:xfrm>
                            <a:off x="-95688" y="3832530"/>
                            <a:ext cx="5874747" cy="4076394"/>
                          </a:xfrm>
                          <a:prstGeom prst="rect">
                            <a:avLst/>
                          </a:prstGeom>
                        </pic:spPr>
                      </pic:pic>
                    </wpg:wg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group w14:anchorId="04BCF8ED" id="Group 1989357992" o:spid="_x0000_s1027" style="position:absolute;left:0;text-align:left;margin-left:544.55pt;margin-top:2.25pt;width:595.75pt;height:841.95pt;z-index:-251656192;mso-wrap-distance-left:0;mso-wrap-distance-right:0;mso-position-horizontal:right;mso-position-horizontal-relative:page;mso-position-vertical-relative:page;mso-width-relative:margin" coordorigin="-956" coordsize="69098,10692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">
                <v:shape id="Graphic 3" o:spid="_x0000_s1028" style="position:absolute;left:32518;width:35623;height:106927;visibility:visible;mso-wrap-style:square;v-text-anchor:top" coordsize="3562350,106927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" adj="-11796480,,5400" path="m,l,10692383r3561969,l3561969,,,xe" fillcolor="#001e41" stroked="f">
                  <v:stroke joinstyle="miter"/>
                  <v:formulas/>
                  <v:path arrowok="t" o:connecttype="custom" textboxrect="0,0,3562350,10692765"/>
                  <v:textbox inset="0,0,0,0">
                    <w:txbxContent>
                      <w:p w14:paraId="6CFFA770" w14:textId="77777777" w:rsidR="00015B7A" w:rsidRDefault="00015B7A" w:rsidP="00AE47B6">
                        <w:pPr>
                          <w:jc w:val="center"/>
                          <w:rPr>
                            <w:lang w:val="el-GR"/>
                          </w:rPr>
                        </w:pPr>
                      </w:p>
                      <w:p w14:paraId="50324503" w14:textId="77777777" w:rsidR="00015B7A" w:rsidRDefault="00015B7A" w:rsidP="00AE47B6">
                        <w:pPr>
                          <w:jc w:val="center"/>
                          <w:rPr>
                            <w:lang w:val="el-GR"/>
                          </w:rPr>
                        </w:pPr>
                      </w:p>
                      <w:p w14:paraId="63C20533" w14:textId="77777777" w:rsidR="00015B7A" w:rsidRDefault="00015B7A" w:rsidP="00AE47B6">
                        <w:pPr>
                          <w:jc w:val="center"/>
                          <w:rPr>
                            <w:sz w:val="28"/>
                            <w:szCs w:val="28"/>
                            <w:lang w:val="el-GR"/>
                          </w:rPr>
                        </w:pPr>
                      </w:p>
                      <w:p w14:paraId="761577E2" w14:textId="742E44C7" w:rsidR="00015B7A" w:rsidRPr="008028BC" w:rsidRDefault="00015B7A" w:rsidP="00AE47B6">
                        <w:pPr>
                          <w:jc w:val="center"/>
                          <w:rPr>
                            <w:rFonts w:ascii="Times New Roman" w:hAnsi="Times New Roman" w:cs="Times New Roman"/>
                            <w:sz w:val="28"/>
                            <w:szCs w:val="28"/>
                            <w:lang w:val="el-GR"/>
                          </w:rPr>
                        </w:pPr>
                        <w:r>
                          <w:rPr>
                            <w:sz w:val="28"/>
                            <w:szCs w:val="28"/>
                          </w:rPr>
                          <w:t xml:space="preserve">                                                 </w:t>
                        </w:r>
                        <w:r>
                          <w:rPr>
                            <w:sz w:val="28"/>
                            <w:szCs w:val="28"/>
                            <w:lang w:val="el-GR"/>
                          </w:rPr>
                          <w:t xml:space="preserve">Ιούνιος </w:t>
                        </w:r>
                        <w:r w:rsidRPr="008028BC">
                          <w:rPr>
                            <w:rFonts w:ascii="Times New Roman" w:hAnsi="Times New Roman" w:cs="Times New Roman"/>
                            <w:sz w:val="28"/>
                            <w:szCs w:val="28"/>
                            <w:lang w:val="el-GR"/>
                          </w:rPr>
                          <w:t xml:space="preserve">  2026</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956;top:38325;width:58746;height:407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">
                  <v:imagedata r:id="rId10" o:title=""/>
                </v:shape>
                <w10:wrap anchorx="page" anchory="page"/>
              </v:group>
            </w:pict>
          </mc:Fallback>
        </mc:AlternateContent>
      </w:r>
      <w:r w:rsidR="00D55378">
        <w:rPr>
          <w:rFonts w:ascii="Times New Roman" w:hAnsi="Times New Roman" w:cs="Times New Roman"/>
          <w:color w:val="FFFFFF"/>
          <w:spacing w:val="-5"/>
          <w:lang w:val="el-GR"/>
        </w:rPr>
        <w:t>2</w:t>
      </w:r>
      <w:r w:rsidR="00060508">
        <w:rPr>
          <w:rFonts w:ascii="Times New Roman" w:hAnsi="Times New Roman" w:cs="Times New Roman"/>
          <w:color w:val="FFFFFF"/>
          <w:spacing w:val="-5"/>
          <w:lang w:val="el-GR"/>
        </w:rPr>
        <w:t xml:space="preserve"> </w:t>
      </w:r>
    </w:p>
    <w:p w14:paraId="2FB88937" w14:textId="77777777" w:rsidR="002C5C5F" w:rsidRPr="00DB2129" w:rsidRDefault="002C5C5F" w:rsidP="00D051A2">
      <w:pPr>
        <w:pStyle w:val="af8"/>
        <w:spacing w:before="209"/>
        <w:rPr>
          <w:sz w:val="22"/>
          <w:szCs w:val="22"/>
        </w:rPr>
      </w:pPr>
    </w:p>
    <w:p w14:paraId="5574BF72" w14:textId="77777777" w:rsidR="002C5C5F" w:rsidRPr="00DB2129" w:rsidRDefault="002C5C5F" w:rsidP="00D051A2">
      <w:pPr>
        <w:pStyle w:val="af8"/>
        <w:rPr>
          <w:sz w:val="22"/>
          <w:szCs w:val="22"/>
        </w:rPr>
      </w:pPr>
    </w:p>
    <w:p w14:paraId="7AE168A7" w14:textId="77777777" w:rsidR="002C5C5F" w:rsidRPr="00DB2129" w:rsidRDefault="002C5C5F" w:rsidP="00D051A2">
      <w:pPr>
        <w:pStyle w:val="af8"/>
        <w:rPr>
          <w:sz w:val="22"/>
          <w:szCs w:val="22"/>
        </w:rPr>
      </w:pPr>
    </w:p>
    <w:p w14:paraId="3478D29E" w14:textId="77777777" w:rsidR="002C5C5F" w:rsidRPr="00DB2129" w:rsidRDefault="002C5C5F" w:rsidP="00D051A2">
      <w:pPr>
        <w:pStyle w:val="af8"/>
        <w:rPr>
          <w:sz w:val="22"/>
          <w:szCs w:val="22"/>
        </w:rPr>
      </w:pPr>
    </w:p>
    <w:p w14:paraId="1A34CC4B" w14:textId="5C3A9138" w:rsidR="002C5C5F" w:rsidRPr="00DB2129" w:rsidRDefault="00AE47B6" w:rsidP="00D051A2">
      <w:pPr>
        <w:pStyle w:val="af8"/>
        <w:tabs>
          <w:tab w:val="left" w:pos="5234"/>
        </w:tabs>
        <w:rPr>
          <w:sz w:val="22"/>
          <w:szCs w:val="22"/>
        </w:rPr>
      </w:pPr>
      <w:r w:rsidRPr="00DB2129">
        <w:rPr>
          <w:sz w:val="22"/>
          <w:szCs w:val="22"/>
        </w:rPr>
        <w:tab/>
      </w:r>
    </w:p>
    <w:p w14:paraId="768E2B5D" w14:textId="77777777" w:rsidR="002C5C5F" w:rsidRPr="00DB2129" w:rsidRDefault="002C5C5F" w:rsidP="00D051A2">
      <w:pPr>
        <w:pStyle w:val="af8"/>
        <w:jc w:val="center"/>
        <w:rPr>
          <w:sz w:val="22"/>
          <w:szCs w:val="22"/>
        </w:rPr>
      </w:pPr>
    </w:p>
    <w:p w14:paraId="472291FC" w14:textId="77777777" w:rsidR="002C5C5F" w:rsidRPr="00DB2129" w:rsidRDefault="002C5C5F" w:rsidP="00D051A2">
      <w:pPr>
        <w:pStyle w:val="af8"/>
        <w:rPr>
          <w:sz w:val="22"/>
          <w:szCs w:val="22"/>
        </w:rPr>
      </w:pPr>
    </w:p>
    <w:p w14:paraId="14474C7D" w14:textId="77777777" w:rsidR="002C5C5F" w:rsidRPr="00DB2129" w:rsidRDefault="002C5C5F" w:rsidP="00D051A2">
      <w:pPr>
        <w:pStyle w:val="af8"/>
        <w:rPr>
          <w:sz w:val="22"/>
          <w:szCs w:val="22"/>
        </w:rPr>
      </w:pPr>
    </w:p>
    <w:p w14:paraId="0E4E0605" w14:textId="77777777" w:rsidR="002C5C5F" w:rsidRPr="00DB2129" w:rsidRDefault="002C5C5F" w:rsidP="00D051A2">
      <w:pPr>
        <w:pStyle w:val="af8"/>
        <w:rPr>
          <w:sz w:val="22"/>
          <w:szCs w:val="22"/>
        </w:rPr>
      </w:pPr>
    </w:p>
    <w:p w14:paraId="6249A08B" w14:textId="77777777" w:rsidR="002C5C5F" w:rsidRPr="00DB2129" w:rsidRDefault="002C5C5F" w:rsidP="00D051A2">
      <w:pPr>
        <w:pStyle w:val="af8"/>
        <w:rPr>
          <w:sz w:val="22"/>
          <w:szCs w:val="22"/>
        </w:rPr>
      </w:pPr>
    </w:p>
    <w:p w14:paraId="3DA0CD36" w14:textId="77777777" w:rsidR="002C5C5F" w:rsidRPr="00DB2129" w:rsidRDefault="002C5C5F" w:rsidP="00D051A2">
      <w:pPr>
        <w:pStyle w:val="af8"/>
        <w:rPr>
          <w:sz w:val="22"/>
          <w:szCs w:val="22"/>
        </w:rPr>
      </w:pPr>
    </w:p>
    <w:p w14:paraId="678AA7D0" w14:textId="77777777" w:rsidR="000E16DC" w:rsidRPr="00DB2129" w:rsidRDefault="000E16DC" w:rsidP="00D051A2">
      <w:pPr>
        <w:pStyle w:val="af8"/>
        <w:tabs>
          <w:tab w:val="left" w:pos="6549"/>
        </w:tabs>
        <w:rPr>
          <w:sz w:val="22"/>
          <w:szCs w:val="22"/>
        </w:rPr>
      </w:pPr>
    </w:p>
    <w:p w14:paraId="481F4D23" w14:textId="77777777" w:rsidR="000E16DC" w:rsidRPr="00DB2129" w:rsidRDefault="000E16DC" w:rsidP="00D051A2">
      <w:pPr>
        <w:pStyle w:val="af8"/>
        <w:tabs>
          <w:tab w:val="left" w:pos="6549"/>
        </w:tabs>
        <w:rPr>
          <w:sz w:val="22"/>
          <w:szCs w:val="22"/>
        </w:rPr>
      </w:pPr>
    </w:p>
    <w:p w14:paraId="50693DFB" w14:textId="77777777" w:rsidR="000E16DC" w:rsidRPr="00DB2129" w:rsidRDefault="000E16DC" w:rsidP="00D051A2">
      <w:pPr>
        <w:pStyle w:val="af8"/>
        <w:tabs>
          <w:tab w:val="left" w:pos="6549"/>
        </w:tabs>
        <w:rPr>
          <w:sz w:val="22"/>
          <w:szCs w:val="22"/>
        </w:rPr>
      </w:pPr>
    </w:p>
    <w:p w14:paraId="1B75D80A" w14:textId="7FE93DA8" w:rsidR="002C5C5F" w:rsidRPr="00DB2129" w:rsidRDefault="00AE47B6" w:rsidP="00D47EF4">
      <w:pPr>
        <w:pStyle w:val="af8"/>
        <w:tabs>
          <w:tab w:val="left" w:pos="6549"/>
        </w:tabs>
        <w:rPr>
          <w:sz w:val="22"/>
          <w:szCs w:val="22"/>
        </w:rPr>
      </w:pPr>
      <w:r w:rsidRPr="00DB2129">
        <w:rPr>
          <w:sz w:val="22"/>
          <w:szCs w:val="22"/>
        </w:rPr>
        <w:tab/>
      </w:r>
    </w:p>
    <w:p w14:paraId="3242AE27" w14:textId="616FC96A" w:rsidR="000E16DC" w:rsidRPr="00DB2129" w:rsidRDefault="008028BC" w:rsidP="00D051A2">
      <w:pPr>
        <w:pStyle w:val="af8"/>
        <w:tabs>
          <w:tab w:val="left" w:pos="5954"/>
        </w:tabs>
        <w:rPr>
          <w:b/>
          <w:color w:val="FFFFFF"/>
          <w:spacing w:val="-2"/>
          <w:sz w:val="22"/>
          <w:szCs w:val="22"/>
        </w:rPr>
      </w:pPr>
      <w:r>
        <w:rPr>
          <w:b/>
          <w:color w:val="FFFFFF"/>
          <w:spacing w:val="-2"/>
          <w:sz w:val="22"/>
          <w:szCs w:val="22"/>
        </w:rPr>
        <w:tab/>
      </w:r>
      <w:r>
        <w:rPr>
          <w:b/>
          <w:color w:val="FFFFFF"/>
          <w:spacing w:val="-2"/>
          <w:sz w:val="22"/>
          <w:szCs w:val="22"/>
        </w:rPr>
        <w:tab/>
      </w:r>
      <w:r>
        <w:rPr>
          <w:b/>
          <w:color w:val="FFFFFF"/>
          <w:spacing w:val="-2"/>
          <w:sz w:val="22"/>
          <w:szCs w:val="22"/>
        </w:rPr>
        <w:tab/>
      </w:r>
      <w:r w:rsidR="00AE47B6" w:rsidRPr="00DB2129">
        <w:rPr>
          <w:b/>
          <w:color w:val="FFFFFF"/>
          <w:spacing w:val="-2"/>
          <w:sz w:val="22"/>
          <w:szCs w:val="22"/>
        </w:rPr>
        <w:tab/>
      </w:r>
    </w:p>
    <w:p w14:paraId="3A84815B" w14:textId="77777777" w:rsidR="000E16DC" w:rsidRPr="00DB2129" w:rsidRDefault="000E16DC" w:rsidP="00D051A2">
      <w:pPr>
        <w:pStyle w:val="af8"/>
        <w:tabs>
          <w:tab w:val="left" w:pos="5954"/>
        </w:tabs>
        <w:rPr>
          <w:b/>
          <w:color w:val="FFFFFF"/>
          <w:spacing w:val="-2"/>
          <w:sz w:val="22"/>
          <w:szCs w:val="22"/>
        </w:rPr>
      </w:pPr>
    </w:p>
    <w:p w14:paraId="387C7AEB" w14:textId="5C55CA0A" w:rsidR="008028BC" w:rsidRDefault="00293AD6" w:rsidP="00D051A2">
      <w:pPr>
        <w:pStyle w:val="af8"/>
        <w:tabs>
          <w:tab w:val="left" w:pos="5954"/>
        </w:tabs>
        <w:jc w:val="right"/>
        <w:rPr>
          <w:b/>
          <w:color w:val="FFFFFF"/>
          <w:spacing w:val="-2"/>
          <w:sz w:val="22"/>
          <w:szCs w:val="22"/>
        </w:rPr>
      </w:pPr>
      <w:r>
        <w:rPr>
          <w:b/>
          <w:color w:val="FFFFFF"/>
          <w:spacing w:val="-2"/>
          <w:sz w:val="22"/>
          <w:szCs w:val="22"/>
        </w:rPr>
        <w:t xml:space="preserve"> </w:t>
      </w:r>
    </w:p>
    <w:p w14:paraId="619FFA27" w14:textId="77777777" w:rsidR="008028BC" w:rsidRDefault="008028BC" w:rsidP="00D051A2">
      <w:pPr>
        <w:pStyle w:val="af8"/>
        <w:tabs>
          <w:tab w:val="left" w:pos="5954"/>
        </w:tabs>
        <w:jc w:val="right"/>
        <w:rPr>
          <w:b/>
          <w:color w:val="FFFFFF"/>
          <w:spacing w:val="-2"/>
          <w:sz w:val="22"/>
          <w:szCs w:val="22"/>
        </w:rPr>
      </w:pPr>
    </w:p>
    <w:p w14:paraId="0228B31B" w14:textId="77777777" w:rsidR="008028BC" w:rsidRDefault="008028BC" w:rsidP="00D051A2">
      <w:pPr>
        <w:pStyle w:val="af8"/>
        <w:tabs>
          <w:tab w:val="left" w:pos="5954"/>
        </w:tabs>
        <w:jc w:val="right"/>
        <w:rPr>
          <w:b/>
          <w:color w:val="FFFFFF"/>
          <w:spacing w:val="-2"/>
          <w:sz w:val="22"/>
          <w:szCs w:val="22"/>
        </w:rPr>
      </w:pPr>
    </w:p>
    <w:p w14:paraId="379730B6" w14:textId="77777777" w:rsidR="008028BC" w:rsidRDefault="008028BC" w:rsidP="00D051A2">
      <w:pPr>
        <w:pStyle w:val="af8"/>
        <w:tabs>
          <w:tab w:val="left" w:pos="5954"/>
        </w:tabs>
        <w:jc w:val="right"/>
        <w:rPr>
          <w:b/>
          <w:color w:val="FFFFFF"/>
          <w:spacing w:val="-2"/>
          <w:sz w:val="22"/>
          <w:szCs w:val="22"/>
        </w:rPr>
      </w:pPr>
    </w:p>
    <w:p w14:paraId="6054FB90" w14:textId="77777777" w:rsidR="00F74639" w:rsidRDefault="00F74639" w:rsidP="00D051A2">
      <w:pPr>
        <w:pStyle w:val="af8"/>
        <w:tabs>
          <w:tab w:val="left" w:pos="5954"/>
        </w:tabs>
        <w:jc w:val="right"/>
        <w:rPr>
          <w:b/>
          <w:color w:val="FFFFFF"/>
          <w:spacing w:val="-2"/>
          <w:sz w:val="22"/>
          <w:szCs w:val="22"/>
        </w:rPr>
      </w:pPr>
    </w:p>
    <w:p w14:paraId="396C21C5" w14:textId="77777777" w:rsidR="00F74639" w:rsidRDefault="00F74639" w:rsidP="00D051A2">
      <w:pPr>
        <w:pStyle w:val="af8"/>
        <w:tabs>
          <w:tab w:val="left" w:pos="5954"/>
        </w:tabs>
        <w:jc w:val="right"/>
        <w:rPr>
          <w:b/>
          <w:color w:val="FFFFFF"/>
          <w:spacing w:val="-2"/>
          <w:sz w:val="22"/>
          <w:szCs w:val="22"/>
        </w:rPr>
      </w:pPr>
    </w:p>
    <w:p w14:paraId="49CE9491" w14:textId="3743A70B" w:rsidR="000E16DC" w:rsidRPr="00DB2129" w:rsidRDefault="00AE47B6" w:rsidP="00D051A2">
      <w:pPr>
        <w:pStyle w:val="af8"/>
        <w:tabs>
          <w:tab w:val="left" w:pos="5954"/>
        </w:tabs>
        <w:jc w:val="right"/>
        <w:rPr>
          <w:b/>
          <w:color w:val="FFFFFF"/>
          <w:spacing w:val="-2"/>
          <w:sz w:val="22"/>
          <w:szCs w:val="22"/>
        </w:rPr>
      </w:pPr>
      <w:r w:rsidRPr="00DB2129">
        <w:rPr>
          <w:b/>
          <w:color w:val="FFFFFF"/>
          <w:spacing w:val="-2"/>
          <w:sz w:val="22"/>
          <w:szCs w:val="22"/>
        </w:rPr>
        <w:t>Προς το Δημοτικό Συμβούλιο</w:t>
      </w:r>
      <w:r w:rsidR="00D353B6" w:rsidRPr="00DB2129">
        <w:rPr>
          <w:b/>
          <w:color w:val="FFFFFF"/>
          <w:spacing w:val="-2"/>
          <w:sz w:val="22"/>
          <w:szCs w:val="22"/>
        </w:rPr>
        <w:t xml:space="preserve"> </w:t>
      </w:r>
    </w:p>
    <w:p w14:paraId="3DB32DAF" w14:textId="1ED4A26E" w:rsidR="000E16DC" w:rsidRPr="00DB2129" w:rsidRDefault="00F50C17" w:rsidP="00D051A2">
      <w:pPr>
        <w:pStyle w:val="af8"/>
        <w:tabs>
          <w:tab w:val="left" w:pos="5954"/>
        </w:tabs>
        <w:jc w:val="right"/>
        <w:rPr>
          <w:b/>
          <w:color w:val="FFFFFF"/>
          <w:spacing w:val="-2"/>
          <w:sz w:val="22"/>
          <w:szCs w:val="22"/>
        </w:rPr>
      </w:pPr>
      <w:r w:rsidRPr="00DB2129">
        <w:rPr>
          <w:b/>
          <w:color w:val="FFFFFF"/>
          <w:spacing w:val="-2"/>
          <w:sz w:val="22"/>
          <w:szCs w:val="22"/>
        </w:rPr>
        <w:t xml:space="preserve"> </w:t>
      </w:r>
      <w:r w:rsidR="000E16DC" w:rsidRPr="00DB2129">
        <w:rPr>
          <w:b/>
          <w:color w:val="FFFFFF"/>
          <w:spacing w:val="-2"/>
          <w:sz w:val="22"/>
          <w:szCs w:val="22"/>
        </w:rPr>
        <w:t xml:space="preserve">του </w:t>
      </w:r>
      <w:r w:rsidR="00AE47B6" w:rsidRPr="00DB2129">
        <w:rPr>
          <w:b/>
          <w:color w:val="FFFFFF"/>
          <w:spacing w:val="-2"/>
          <w:sz w:val="22"/>
          <w:szCs w:val="22"/>
        </w:rPr>
        <w:t>Δήμου</w:t>
      </w:r>
      <w:r w:rsidR="000E16DC" w:rsidRPr="00DB2129">
        <w:rPr>
          <w:b/>
          <w:color w:val="FFFFFF"/>
          <w:spacing w:val="-2"/>
          <w:sz w:val="22"/>
          <w:szCs w:val="22"/>
        </w:rPr>
        <w:t xml:space="preserve"> Καλλιθέα</w:t>
      </w:r>
      <w:r w:rsidR="00D051A2" w:rsidRPr="00DB2129">
        <w:rPr>
          <w:b/>
          <w:color w:val="FFFFFF"/>
          <w:spacing w:val="-2"/>
          <w:sz w:val="22"/>
          <w:szCs w:val="22"/>
        </w:rPr>
        <w:t>ς</w:t>
      </w:r>
      <w:r w:rsidR="00293AD6">
        <w:rPr>
          <w:b/>
          <w:color w:val="FFFFFF"/>
          <w:spacing w:val="-2"/>
          <w:sz w:val="22"/>
          <w:szCs w:val="22"/>
        </w:rPr>
        <w:t xml:space="preserve"> </w:t>
      </w:r>
    </w:p>
    <w:p w14:paraId="12E2829E" w14:textId="5A3A912C" w:rsidR="002C5C5F" w:rsidRPr="00DB2129" w:rsidRDefault="002C5C5F" w:rsidP="00074365">
      <w:pPr>
        <w:pStyle w:val="40"/>
        <w:rPr>
          <w:rFonts w:ascii="Times New Roman" w:hAnsi="Times New Roman" w:cs="Times New Roman"/>
          <w:sz w:val="22"/>
          <w:szCs w:val="22"/>
        </w:rPr>
        <w:sectPr w:rsidR="002C5C5F" w:rsidRPr="00DB2129" w:rsidSect="00D051A2">
          <w:pgSz w:w="11910" w:h="16840"/>
          <w:pgMar w:top="1480" w:right="1041" w:bottom="280" w:left="1134" w:header="720" w:footer="720" w:gutter="0"/>
          <w:cols w:space="720"/>
        </w:sectPr>
      </w:pPr>
    </w:p>
    <w:p w14:paraId="0EF099BA" w14:textId="77777777" w:rsidR="004A2883" w:rsidRPr="00DB2129" w:rsidRDefault="007F0EAD" w:rsidP="00D051A2">
      <w:pPr>
        <w:spacing w:after="0" w:line="240" w:lineRule="auto"/>
        <w:jc w:val="center"/>
        <w:rPr>
          <w:rFonts w:ascii="Times New Roman" w:hAnsi="Times New Roman" w:cs="Times New Roman"/>
          <w:b/>
          <w:lang w:val="el-GR"/>
        </w:rPr>
      </w:pPr>
      <w:r w:rsidRPr="00DB2129">
        <w:rPr>
          <w:rFonts w:ascii="Times New Roman" w:hAnsi="Times New Roman" w:cs="Times New Roman"/>
          <w:b/>
          <w:lang w:val="el-GR"/>
        </w:rPr>
        <w:lastRenderedPageBreak/>
        <w:t>ΠΕΡΙΕΧΟΜΕΝΑ</w:t>
      </w:r>
    </w:p>
    <w:sdt>
      <w:sdtPr>
        <w:rPr>
          <w:rFonts w:eastAsia="Times New Roman" w:cs="Times New Roman"/>
          <w:bCs/>
          <w:noProof/>
          <w:lang w:val="el-GR" w:eastAsia="el-GR"/>
        </w:rPr>
        <w:id w:val="1964099"/>
        <w:docPartObj>
          <w:docPartGallery w:val="Table of Contents"/>
          <w:docPartUnique/>
        </w:docPartObj>
      </w:sdtPr>
      <w:sdtEndPr>
        <w:rPr>
          <w:rFonts w:eastAsiaTheme="minorHAnsi"/>
          <w:bCs w:val="0"/>
          <w:noProof w:val="0"/>
        </w:rPr>
      </w:sdtEndPr>
      <w:sdtContent>
        <w:p w14:paraId="6992CD92" w14:textId="231238BA" w:rsidR="00E65979" w:rsidRDefault="00410F32">
          <w:pPr>
            <w:pStyle w:val="10"/>
            <w:rPr>
              <w:rFonts w:asciiTheme="minorHAnsi" w:eastAsiaTheme="minorEastAsia" w:hAnsiTheme="minorHAnsi"/>
              <w:b w:val="0"/>
              <w:noProof/>
              <w:lang w:val="el-GR" w:eastAsia="el-GR"/>
            </w:rPr>
          </w:pPr>
          <w:r w:rsidRPr="00DB2129">
            <w:rPr>
              <w:rFonts w:eastAsia="Times New Roman" w:cs="Times New Roman"/>
              <w:bCs/>
              <w:noProof/>
              <w:lang w:val="el-GR" w:eastAsia="el-GR"/>
            </w:rPr>
            <w:fldChar w:fldCharType="begin"/>
          </w:r>
          <w:r w:rsidR="00A8271E" w:rsidRPr="00DB2129">
            <w:rPr>
              <w:rFonts w:eastAsia="Times New Roman" w:cs="Times New Roman"/>
              <w:bCs/>
              <w:noProof/>
              <w:lang w:val="el-GR" w:eastAsia="el-GR"/>
            </w:rPr>
            <w:instrText xml:space="preserve"> TOC \o "1-4" \h \z \u </w:instrText>
          </w:r>
          <w:r w:rsidRPr="00DB2129">
            <w:rPr>
              <w:rFonts w:eastAsia="Times New Roman" w:cs="Times New Roman"/>
              <w:bCs/>
              <w:noProof/>
              <w:lang w:val="el-GR" w:eastAsia="el-GR"/>
            </w:rPr>
            <w:fldChar w:fldCharType="separate"/>
          </w:r>
          <w:hyperlink w:anchor="_Toc232755542" w:history="1">
            <w:r w:rsidR="00E65979" w:rsidRPr="00363578">
              <w:rPr>
                <w:rStyle w:val="-"/>
                <w:noProof/>
              </w:rPr>
              <w:t>1. Γενικά Θέματα</w:t>
            </w:r>
            <w:r w:rsidR="00E65979">
              <w:rPr>
                <w:noProof/>
                <w:webHidden/>
              </w:rPr>
              <w:tab/>
            </w:r>
            <w:r w:rsidR="00E65979">
              <w:rPr>
                <w:noProof/>
                <w:webHidden/>
              </w:rPr>
              <w:fldChar w:fldCharType="begin"/>
            </w:r>
            <w:r w:rsidR="00E65979">
              <w:rPr>
                <w:noProof/>
                <w:webHidden/>
              </w:rPr>
              <w:instrText xml:space="preserve"> PAGEREF _Toc232755542 \h </w:instrText>
            </w:r>
            <w:r w:rsidR="00E65979">
              <w:rPr>
                <w:noProof/>
                <w:webHidden/>
              </w:rPr>
            </w:r>
            <w:r w:rsidR="00E65979">
              <w:rPr>
                <w:noProof/>
                <w:webHidden/>
              </w:rPr>
              <w:fldChar w:fldCharType="separate"/>
            </w:r>
            <w:r w:rsidR="007D1CE2">
              <w:rPr>
                <w:noProof/>
                <w:webHidden/>
              </w:rPr>
              <w:t>6</w:t>
            </w:r>
            <w:r w:rsidR="00E65979">
              <w:rPr>
                <w:noProof/>
                <w:webHidden/>
              </w:rPr>
              <w:fldChar w:fldCharType="end"/>
            </w:r>
          </w:hyperlink>
        </w:p>
        <w:p w14:paraId="3FE55153" w14:textId="193EDF8B" w:rsidR="00E65979" w:rsidRDefault="00CC4C86">
          <w:pPr>
            <w:pStyle w:val="20"/>
            <w:rPr>
              <w:rFonts w:asciiTheme="minorHAnsi" w:eastAsiaTheme="minorEastAsia" w:hAnsiTheme="minorHAnsi"/>
              <w:noProof/>
              <w:lang w:val="el-GR" w:eastAsia="el-GR"/>
            </w:rPr>
          </w:pPr>
          <w:hyperlink w:anchor="_Toc232755543" w:history="1">
            <w:r w:rsidR="00E65979" w:rsidRPr="00363578">
              <w:rPr>
                <w:rStyle w:val="-"/>
                <w:noProof/>
              </w:rPr>
              <w:t>1.1 Εισαγωγή</w:t>
            </w:r>
            <w:r w:rsidR="00E65979">
              <w:rPr>
                <w:noProof/>
                <w:webHidden/>
              </w:rPr>
              <w:tab/>
            </w:r>
            <w:r w:rsidR="00E65979">
              <w:rPr>
                <w:noProof/>
                <w:webHidden/>
              </w:rPr>
              <w:fldChar w:fldCharType="begin"/>
            </w:r>
            <w:r w:rsidR="00E65979">
              <w:rPr>
                <w:noProof/>
                <w:webHidden/>
              </w:rPr>
              <w:instrText xml:space="preserve"> PAGEREF _Toc232755543 \h </w:instrText>
            </w:r>
            <w:r w:rsidR="00E65979">
              <w:rPr>
                <w:noProof/>
                <w:webHidden/>
              </w:rPr>
            </w:r>
            <w:r w:rsidR="00E65979">
              <w:rPr>
                <w:noProof/>
                <w:webHidden/>
              </w:rPr>
              <w:fldChar w:fldCharType="separate"/>
            </w:r>
            <w:r w:rsidR="007D1CE2">
              <w:rPr>
                <w:noProof/>
                <w:webHidden/>
              </w:rPr>
              <w:t>6</w:t>
            </w:r>
            <w:r w:rsidR="00E65979">
              <w:rPr>
                <w:noProof/>
                <w:webHidden/>
              </w:rPr>
              <w:fldChar w:fldCharType="end"/>
            </w:r>
          </w:hyperlink>
        </w:p>
        <w:p w14:paraId="5B6DBD95" w14:textId="108C6B8F" w:rsidR="00E65979" w:rsidRDefault="00CC4C86">
          <w:pPr>
            <w:pStyle w:val="20"/>
            <w:rPr>
              <w:rFonts w:asciiTheme="minorHAnsi" w:eastAsiaTheme="minorEastAsia" w:hAnsiTheme="minorHAnsi"/>
              <w:noProof/>
              <w:lang w:val="el-GR" w:eastAsia="el-GR"/>
            </w:rPr>
          </w:pPr>
          <w:hyperlink w:anchor="_Toc232755544" w:history="1">
            <w:r w:rsidR="00E65979" w:rsidRPr="00363578">
              <w:rPr>
                <w:rStyle w:val="-"/>
                <w:noProof/>
              </w:rPr>
              <w:t>1.2 Εντολή και νομιμοποίηση του ελέγχου</w:t>
            </w:r>
            <w:r w:rsidR="00E65979">
              <w:rPr>
                <w:noProof/>
                <w:webHidden/>
              </w:rPr>
              <w:tab/>
            </w:r>
            <w:r w:rsidR="00E65979">
              <w:rPr>
                <w:noProof/>
                <w:webHidden/>
              </w:rPr>
              <w:fldChar w:fldCharType="begin"/>
            </w:r>
            <w:r w:rsidR="00E65979">
              <w:rPr>
                <w:noProof/>
                <w:webHidden/>
              </w:rPr>
              <w:instrText xml:space="preserve"> PAGEREF _Toc232755544 \h </w:instrText>
            </w:r>
            <w:r w:rsidR="00E65979">
              <w:rPr>
                <w:noProof/>
                <w:webHidden/>
              </w:rPr>
            </w:r>
            <w:r w:rsidR="00E65979">
              <w:rPr>
                <w:noProof/>
                <w:webHidden/>
              </w:rPr>
              <w:fldChar w:fldCharType="separate"/>
            </w:r>
            <w:r w:rsidR="007D1CE2">
              <w:rPr>
                <w:noProof/>
                <w:webHidden/>
              </w:rPr>
              <w:t>6</w:t>
            </w:r>
            <w:r w:rsidR="00E65979">
              <w:rPr>
                <w:noProof/>
                <w:webHidden/>
              </w:rPr>
              <w:fldChar w:fldCharType="end"/>
            </w:r>
          </w:hyperlink>
        </w:p>
        <w:p w14:paraId="1C0EF491" w14:textId="08FB00FE" w:rsidR="00E65979" w:rsidRDefault="00CC4C86">
          <w:pPr>
            <w:pStyle w:val="20"/>
            <w:rPr>
              <w:rFonts w:asciiTheme="minorHAnsi" w:eastAsiaTheme="minorEastAsia" w:hAnsiTheme="minorHAnsi"/>
              <w:noProof/>
              <w:lang w:val="el-GR" w:eastAsia="el-GR"/>
            </w:rPr>
          </w:pPr>
          <w:hyperlink w:anchor="_Toc232755545" w:history="1">
            <w:r w:rsidR="00E65979" w:rsidRPr="00363578">
              <w:rPr>
                <w:rStyle w:val="-"/>
                <w:noProof/>
              </w:rPr>
              <w:t>1.3 Αντικείμενο και έκταση του ελέγχου</w:t>
            </w:r>
            <w:r w:rsidR="00E65979">
              <w:rPr>
                <w:noProof/>
                <w:webHidden/>
              </w:rPr>
              <w:tab/>
            </w:r>
            <w:r w:rsidR="00E65979">
              <w:rPr>
                <w:noProof/>
                <w:webHidden/>
              </w:rPr>
              <w:fldChar w:fldCharType="begin"/>
            </w:r>
            <w:r w:rsidR="00E65979">
              <w:rPr>
                <w:noProof/>
                <w:webHidden/>
              </w:rPr>
              <w:instrText xml:space="preserve"> PAGEREF _Toc232755545 \h </w:instrText>
            </w:r>
            <w:r w:rsidR="00E65979">
              <w:rPr>
                <w:noProof/>
                <w:webHidden/>
              </w:rPr>
            </w:r>
            <w:r w:rsidR="00E65979">
              <w:rPr>
                <w:noProof/>
                <w:webHidden/>
              </w:rPr>
              <w:fldChar w:fldCharType="separate"/>
            </w:r>
            <w:r w:rsidR="007D1CE2">
              <w:rPr>
                <w:noProof/>
                <w:webHidden/>
              </w:rPr>
              <w:t>6</w:t>
            </w:r>
            <w:r w:rsidR="00E65979">
              <w:rPr>
                <w:noProof/>
                <w:webHidden/>
              </w:rPr>
              <w:fldChar w:fldCharType="end"/>
            </w:r>
          </w:hyperlink>
        </w:p>
        <w:p w14:paraId="04C926B0" w14:textId="62BEE17D" w:rsidR="00E65979" w:rsidRDefault="00CC4C86">
          <w:pPr>
            <w:pStyle w:val="20"/>
            <w:rPr>
              <w:rFonts w:asciiTheme="minorHAnsi" w:eastAsiaTheme="minorEastAsia" w:hAnsiTheme="minorHAnsi"/>
              <w:noProof/>
              <w:lang w:val="el-GR" w:eastAsia="el-GR"/>
            </w:rPr>
          </w:pPr>
          <w:hyperlink w:anchor="_Toc232755546" w:history="1">
            <w:r w:rsidR="00E65979" w:rsidRPr="00363578">
              <w:rPr>
                <w:rStyle w:val="-"/>
                <w:noProof/>
              </w:rPr>
              <w:t>1.4 Διοίκηση του Δήμου</w:t>
            </w:r>
            <w:r w:rsidR="00E65979">
              <w:rPr>
                <w:noProof/>
                <w:webHidden/>
              </w:rPr>
              <w:tab/>
            </w:r>
            <w:r w:rsidR="00E65979">
              <w:rPr>
                <w:noProof/>
                <w:webHidden/>
              </w:rPr>
              <w:fldChar w:fldCharType="begin"/>
            </w:r>
            <w:r w:rsidR="00E65979">
              <w:rPr>
                <w:noProof/>
                <w:webHidden/>
              </w:rPr>
              <w:instrText xml:space="preserve"> PAGEREF _Toc232755546 \h </w:instrText>
            </w:r>
            <w:r w:rsidR="00E65979">
              <w:rPr>
                <w:noProof/>
                <w:webHidden/>
              </w:rPr>
            </w:r>
            <w:r w:rsidR="00E65979">
              <w:rPr>
                <w:noProof/>
                <w:webHidden/>
              </w:rPr>
              <w:fldChar w:fldCharType="separate"/>
            </w:r>
            <w:r w:rsidR="007D1CE2">
              <w:rPr>
                <w:noProof/>
                <w:webHidden/>
              </w:rPr>
              <w:t>8</w:t>
            </w:r>
            <w:r w:rsidR="00E65979">
              <w:rPr>
                <w:noProof/>
                <w:webHidden/>
              </w:rPr>
              <w:fldChar w:fldCharType="end"/>
            </w:r>
          </w:hyperlink>
        </w:p>
        <w:p w14:paraId="33DDD068" w14:textId="7A1362A0" w:rsidR="00E65979" w:rsidRDefault="00CC4C86">
          <w:pPr>
            <w:pStyle w:val="20"/>
            <w:rPr>
              <w:rFonts w:asciiTheme="minorHAnsi" w:eastAsiaTheme="minorEastAsia" w:hAnsiTheme="minorHAnsi"/>
              <w:noProof/>
              <w:lang w:val="el-GR" w:eastAsia="el-GR"/>
            </w:rPr>
          </w:pPr>
          <w:hyperlink w:anchor="_Toc232755547" w:history="1">
            <w:r w:rsidR="00E65979" w:rsidRPr="00363578">
              <w:rPr>
                <w:rStyle w:val="-"/>
                <w:noProof/>
              </w:rPr>
              <w:t>1.5 Βιβλία και στοιχεία</w:t>
            </w:r>
            <w:r w:rsidR="00E65979">
              <w:rPr>
                <w:noProof/>
                <w:webHidden/>
              </w:rPr>
              <w:tab/>
            </w:r>
            <w:r w:rsidR="00E65979">
              <w:rPr>
                <w:noProof/>
                <w:webHidden/>
              </w:rPr>
              <w:fldChar w:fldCharType="begin"/>
            </w:r>
            <w:r w:rsidR="00E65979">
              <w:rPr>
                <w:noProof/>
                <w:webHidden/>
              </w:rPr>
              <w:instrText xml:space="preserve"> PAGEREF _Toc232755547 \h </w:instrText>
            </w:r>
            <w:r w:rsidR="00E65979">
              <w:rPr>
                <w:noProof/>
                <w:webHidden/>
              </w:rPr>
            </w:r>
            <w:r w:rsidR="00E65979">
              <w:rPr>
                <w:noProof/>
                <w:webHidden/>
              </w:rPr>
              <w:fldChar w:fldCharType="separate"/>
            </w:r>
            <w:r w:rsidR="007D1CE2">
              <w:rPr>
                <w:noProof/>
                <w:webHidden/>
              </w:rPr>
              <w:t>8</w:t>
            </w:r>
            <w:r w:rsidR="00E65979">
              <w:rPr>
                <w:noProof/>
                <w:webHidden/>
              </w:rPr>
              <w:fldChar w:fldCharType="end"/>
            </w:r>
          </w:hyperlink>
        </w:p>
        <w:p w14:paraId="5F90EE89" w14:textId="38115079" w:rsidR="00E65979" w:rsidRDefault="00CC4C86">
          <w:pPr>
            <w:pStyle w:val="20"/>
            <w:rPr>
              <w:rFonts w:asciiTheme="minorHAnsi" w:eastAsiaTheme="minorEastAsia" w:hAnsiTheme="minorHAnsi"/>
              <w:noProof/>
              <w:lang w:val="el-GR" w:eastAsia="el-GR"/>
            </w:rPr>
          </w:pPr>
          <w:hyperlink w:anchor="_Toc232755548" w:history="1">
            <w:r w:rsidR="00E65979" w:rsidRPr="00363578">
              <w:rPr>
                <w:rStyle w:val="-"/>
                <w:noProof/>
              </w:rPr>
              <w:t>1.6 Οικονομικές Καταστάσεις</w:t>
            </w:r>
            <w:r w:rsidR="00E65979">
              <w:rPr>
                <w:noProof/>
                <w:webHidden/>
              </w:rPr>
              <w:tab/>
            </w:r>
            <w:r w:rsidR="00E65979">
              <w:rPr>
                <w:noProof/>
                <w:webHidden/>
              </w:rPr>
              <w:fldChar w:fldCharType="begin"/>
            </w:r>
            <w:r w:rsidR="00E65979">
              <w:rPr>
                <w:noProof/>
                <w:webHidden/>
              </w:rPr>
              <w:instrText xml:space="preserve"> PAGEREF _Toc232755548 \h </w:instrText>
            </w:r>
            <w:r w:rsidR="00E65979">
              <w:rPr>
                <w:noProof/>
                <w:webHidden/>
              </w:rPr>
            </w:r>
            <w:r w:rsidR="00E65979">
              <w:rPr>
                <w:noProof/>
                <w:webHidden/>
              </w:rPr>
              <w:fldChar w:fldCharType="separate"/>
            </w:r>
            <w:r w:rsidR="007D1CE2">
              <w:rPr>
                <w:noProof/>
                <w:webHidden/>
              </w:rPr>
              <w:t>9</w:t>
            </w:r>
            <w:r w:rsidR="00E65979">
              <w:rPr>
                <w:noProof/>
                <w:webHidden/>
              </w:rPr>
              <w:fldChar w:fldCharType="end"/>
            </w:r>
          </w:hyperlink>
        </w:p>
        <w:p w14:paraId="561BE5EB" w14:textId="0DC3725C" w:rsidR="00E65979" w:rsidRDefault="00CC4C86">
          <w:pPr>
            <w:pStyle w:val="41"/>
            <w:tabs>
              <w:tab w:val="right" w:leader="dot" w:pos="10055"/>
            </w:tabs>
            <w:rPr>
              <w:rFonts w:asciiTheme="minorHAnsi" w:eastAsiaTheme="minorEastAsia" w:hAnsiTheme="minorHAnsi" w:cstheme="minorBidi"/>
              <w:noProof/>
              <w:szCs w:val="22"/>
              <w:lang w:val="el-GR" w:eastAsia="el-GR"/>
            </w:rPr>
          </w:pPr>
          <w:hyperlink w:anchor="_Toc232755549" w:history="1">
            <w:r w:rsidR="00E65979" w:rsidRPr="00363578">
              <w:rPr>
                <w:rStyle w:val="-"/>
                <w:rFonts w:cs="Times New Roman"/>
                <w:noProof/>
              </w:rPr>
              <w:t>1.6.1 Κατάσταση Ισολογισμού 31.12.2022</w:t>
            </w:r>
            <w:r w:rsidR="00E65979">
              <w:rPr>
                <w:noProof/>
                <w:webHidden/>
              </w:rPr>
              <w:tab/>
            </w:r>
            <w:r w:rsidR="00E65979">
              <w:rPr>
                <w:noProof/>
                <w:webHidden/>
              </w:rPr>
              <w:fldChar w:fldCharType="begin"/>
            </w:r>
            <w:r w:rsidR="00E65979">
              <w:rPr>
                <w:noProof/>
                <w:webHidden/>
              </w:rPr>
              <w:instrText xml:space="preserve"> PAGEREF _Toc232755549 \h </w:instrText>
            </w:r>
            <w:r w:rsidR="00E65979">
              <w:rPr>
                <w:noProof/>
                <w:webHidden/>
              </w:rPr>
            </w:r>
            <w:r w:rsidR="00E65979">
              <w:rPr>
                <w:noProof/>
                <w:webHidden/>
              </w:rPr>
              <w:fldChar w:fldCharType="separate"/>
            </w:r>
            <w:r w:rsidR="007D1CE2">
              <w:rPr>
                <w:noProof/>
                <w:webHidden/>
              </w:rPr>
              <w:t>10</w:t>
            </w:r>
            <w:r w:rsidR="00E65979">
              <w:rPr>
                <w:noProof/>
                <w:webHidden/>
              </w:rPr>
              <w:fldChar w:fldCharType="end"/>
            </w:r>
          </w:hyperlink>
        </w:p>
        <w:p w14:paraId="075054A5" w14:textId="0BD1A057" w:rsidR="00E65979" w:rsidRDefault="00CC4C86">
          <w:pPr>
            <w:pStyle w:val="41"/>
            <w:tabs>
              <w:tab w:val="right" w:leader="dot" w:pos="10055"/>
            </w:tabs>
            <w:rPr>
              <w:rFonts w:asciiTheme="minorHAnsi" w:eastAsiaTheme="minorEastAsia" w:hAnsiTheme="minorHAnsi" w:cstheme="minorBidi"/>
              <w:noProof/>
              <w:szCs w:val="22"/>
              <w:lang w:val="el-GR" w:eastAsia="el-GR"/>
            </w:rPr>
          </w:pPr>
          <w:hyperlink w:anchor="_Toc232755550" w:history="1">
            <w:r w:rsidR="00E65979" w:rsidRPr="00363578">
              <w:rPr>
                <w:rStyle w:val="-"/>
                <w:rFonts w:cs="Times New Roman"/>
                <w:noProof/>
              </w:rPr>
              <w:t>1.6.2 Κατάσταση αποτελεσμάτων χρήσης 2022</w:t>
            </w:r>
            <w:r w:rsidR="00E65979">
              <w:rPr>
                <w:noProof/>
                <w:webHidden/>
              </w:rPr>
              <w:tab/>
            </w:r>
            <w:r w:rsidR="00E65979">
              <w:rPr>
                <w:noProof/>
                <w:webHidden/>
              </w:rPr>
              <w:fldChar w:fldCharType="begin"/>
            </w:r>
            <w:r w:rsidR="00E65979">
              <w:rPr>
                <w:noProof/>
                <w:webHidden/>
              </w:rPr>
              <w:instrText xml:space="preserve"> PAGEREF _Toc232755550 \h </w:instrText>
            </w:r>
            <w:r w:rsidR="00E65979">
              <w:rPr>
                <w:noProof/>
                <w:webHidden/>
              </w:rPr>
            </w:r>
            <w:r w:rsidR="00E65979">
              <w:rPr>
                <w:noProof/>
                <w:webHidden/>
              </w:rPr>
              <w:fldChar w:fldCharType="separate"/>
            </w:r>
            <w:r w:rsidR="007D1CE2">
              <w:rPr>
                <w:noProof/>
                <w:webHidden/>
              </w:rPr>
              <w:t>11</w:t>
            </w:r>
            <w:r w:rsidR="00E65979">
              <w:rPr>
                <w:noProof/>
                <w:webHidden/>
              </w:rPr>
              <w:fldChar w:fldCharType="end"/>
            </w:r>
          </w:hyperlink>
        </w:p>
        <w:p w14:paraId="2FCC037A" w14:textId="3008E1FC" w:rsidR="00E65979" w:rsidRDefault="00CC4C86">
          <w:pPr>
            <w:pStyle w:val="10"/>
            <w:rPr>
              <w:rFonts w:asciiTheme="minorHAnsi" w:eastAsiaTheme="minorEastAsia" w:hAnsiTheme="minorHAnsi"/>
              <w:b w:val="0"/>
              <w:noProof/>
              <w:lang w:val="el-GR" w:eastAsia="el-GR"/>
            </w:rPr>
          </w:pPr>
          <w:hyperlink w:anchor="_Toc232755551" w:history="1">
            <w:r w:rsidR="00E65979" w:rsidRPr="00363578">
              <w:rPr>
                <w:rStyle w:val="-"/>
                <w:noProof/>
              </w:rPr>
              <w:t>2. Λογαριασμοί Ενεργητικού</w:t>
            </w:r>
            <w:r w:rsidR="00E65979">
              <w:rPr>
                <w:noProof/>
                <w:webHidden/>
              </w:rPr>
              <w:tab/>
            </w:r>
            <w:r w:rsidR="00E65979">
              <w:rPr>
                <w:noProof/>
                <w:webHidden/>
              </w:rPr>
              <w:fldChar w:fldCharType="begin"/>
            </w:r>
            <w:r w:rsidR="00E65979">
              <w:rPr>
                <w:noProof/>
                <w:webHidden/>
              </w:rPr>
              <w:instrText xml:space="preserve"> PAGEREF _Toc232755551 \h </w:instrText>
            </w:r>
            <w:r w:rsidR="00E65979">
              <w:rPr>
                <w:noProof/>
                <w:webHidden/>
              </w:rPr>
            </w:r>
            <w:r w:rsidR="00E65979">
              <w:rPr>
                <w:noProof/>
                <w:webHidden/>
              </w:rPr>
              <w:fldChar w:fldCharType="separate"/>
            </w:r>
            <w:r w:rsidR="007D1CE2">
              <w:rPr>
                <w:noProof/>
                <w:webHidden/>
              </w:rPr>
              <w:t>12</w:t>
            </w:r>
            <w:r w:rsidR="00E65979">
              <w:rPr>
                <w:noProof/>
                <w:webHidden/>
              </w:rPr>
              <w:fldChar w:fldCharType="end"/>
            </w:r>
          </w:hyperlink>
        </w:p>
        <w:p w14:paraId="40AE2860" w14:textId="2058E260" w:rsidR="00E65979" w:rsidRDefault="00CC4C86">
          <w:pPr>
            <w:pStyle w:val="20"/>
            <w:rPr>
              <w:rFonts w:asciiTheme="minorHAnsi" w:eastAsiaTheme="minorEastAsia" w:hAnsiTheme="minorHAnsi"/>
              <w:noProof/>
              <w:lang w:val="el-GR" w:eastAsia="el-GR"/>
            </w:rPr>
          </w:pPr>
          <w:hyperlink w:anchor="_Toc232755552" w:history="1">
            <w:r w:rsidR="00E65979" w:rsidRPr="00363578">
              <w:rPr>
                <w:rStyle w:val="-"/>
                <w:noProof/>
              </w:rPr>
              <w:t>2.1</w:t>
            </w:r>
            <w:r w:rsidR="00E65979">
              <w:rPr>
                <w:rFonts w:asciiTheme="minorHAnsi" w:eastAsiaTheme="minorEastAsia" w:hAnsiTheme="minorHAnsi"/>
                <w:noProof/>
                <w:lang w:val="el-GR" w:eastAsia="el-GR"/>
              </w:rPr>
              <w:tab/>
            </w:r>
            <w:r w:rsidR="00E65979" w:rsidRPr="00363578">
              <w:rPr>
                <w:rStyle w:val="-"/>
                <w:noProof/>
              </w:rPr>
              <w:t>Λοιπά έξοδα εγκαταστάσεως</w:t>
            </w:r>
            <w:r w:rsidR="00E65979">
              <w:rPr>
                <w:noProof/>
                <w:webHidden/>
              </w:rPr>
              <w:tab/>
            </w:r>
            <w:r w:rsidR="00E65979">
              <w:rPr>
                <w:noProof/>
                <w:webHidden/>
              </w:rPr>
              <w:fldChar w:fldCharType="begin"/>
            </w:r>
            <w:r w:rsidR="00E65979">
              <w:rPr>
                <w:noProof/>
                <w:webHidden/>
              </w:rPr>
              <w:instrText xml:space="preserve"> PAGEREF _Toc232755552 \h </w:instrText>
            </w:r>
            <w:r w:rsidR="00E65979">
              <w:rPr>
                <w:noProof/>
                <w:webHidden/>
              </w:rPr>
            </w:r>
            <w:r w:rsidR="00E65979">
              <w:rPr>
                <w:noProof/>
                <w:webHidden/>
              </w:rPr>
              <w:fldChar w:fldCharType="separate"/>
            </w:r>
            <w:r w:rsidR="007D1CE2">
              <w:rPr>
                <w:noProof/>
                <w:webHidden/>
              </w:rPr>
              <w:t>12</w:t>
            </w:r>
            <w:r w:rsidR="00E65979">
              <w:rPr>
                <w:noProof/>
                <w:webHidden/>
              </w:rPr>
              <w:fldChar w:fldCharType="end"/>
            </w:r>
          </w:hyperlink>
        </w:p>
        <w:p w14:paraId="744FC888" w14:textId="2098A7AA" w:rsidR="00E65979" w:rsidRDefault="00CC4C86">
          <w:pPr>
            <w:pStyle w:val="20"/>
            <w:rPr>
              <w:rFonts w:asciiTheme="minorHAnsi" w:eastAsiaTheme="minorEastAsia" w:hAnsiTheme="minorHAnsi"/>
              <w:noProof/>
              <w:lang w:val="el-GR" w:eastAsia="el-GR"/>
            </w:rPr>
          </w:pPr>
          <w:hyperlink w:anchor="_Toc232755553" w:history="1">
            <w:r w:rsidR="00E65979" w:rsidRPr="00363578">
              <w:rPr>
                <w:rStyle w:val="-"/>
                <w:noProof/>
              </w:rPr>
              <w:t>2.2</w:t>
            </w:r>
            <w:r w:rsidR="00E65979">
              <w:rPr>
                <w:rFonts w:asciiTheme="minorHAnsi" w:eastAsiaTheme="minorEastAsia" w:hAnsiTheme="minorHAnsi"/>
                <w:noProof/>
                <w:lang w:val="el-GR" w:eastAsia="el-GR"/>
              </w:rPr>
              <w:tab/>
            </w:r>
            <w:r w:rsidR="00E65979" w:rsidRPr="00363578">
              <w:rPr>
                <w:rStyle w:val="-"/>
                <w:noProof/>
              </w:rPr>
              <w:t>Έξοδα ερευνών και ανάπτυξης</w:t>
            </w:r>
            <w:r w:rsidR="00E65979">
              <w:rPr>
                <w:noProof/>
                <w:webHidden/>
              </w:rPr>
              <w:tab/>
            </w:r>
            <w:r w:rsidR="00E65979">
              <w:rPr>
                <w:noProof/>
                <w:webHidden/>
              </w:rPr>
              <w:fldChar w:fldCharType="begin"/>
            </w:r>
            <w:r w:rsidR="00E65979">
              <w:rPr>
                <w:noProof/>
                <w:webHidden/>
              </w:rPr>
              <w:instrText xml:space="preserve"> PAGEREF _Toc232755553 \h </w:instrText>
            </w:r>
            <w:r w:rsidR="00E65979">
              <w:rPr>
                <w:noProof/>
                <w:webHidden/>
              </w:rPr>
            </w:r>
            <w:r w:rsidR="00E65979">
              <w:rPr>
                <w:noProof/>
                <w:webHidden/>
              </w:rPr>
              <w:fldChar w:fldCharType="separate"/>
            </w:r>
            <w:r w:rsidR="007D1CE2">
              <w:rPr>
                <w:noProof/>
                <w:webHidden/>
              </w:rPr>
              <w:t>13</w:t>
            </w:r>
            <w:r w:rsidR="00E65979">
              <w:rPr>
                <w:noProof/>
                <w:webHidden/>
              </w:rPr>
              <w:fldChar w:fldCharType="end"/>
            </w:r>
          </w:hyperlink>
        </w:p>
        <w:p w14:paraId="33CD0B8F" w14:textId="09F00322" w:rsidR="00E65979" w:rsidRDefault="00CC4C86">
          <w:pPr>
            <w:pStyle w:val="20"/>
            <w:rPr>
              <w:rFonts w:asciiTheme="minorHAnsi" w:eastAsiaTheme="minorEastAsia" w:hAnsiTheme="minorHAnsi"/>
              <w:noProof/>
              <w:lang w:val="el-GR" w:eastAsia="el-GR"/>
            </w:rPr>
          </w:pPr>
          <w:hyperlink w:anchor="_Toc232755554" w:history="1">
            <w:r w:rsidR="00E65979" w:rsidRPr="00363578">
              <w:rPr>
                <w:rStyle w:val="-"/>
                <w:noProof/>
              </w:rPr>
              <w:t>2.3</w:t>
            </w:r>
            <w:r w:rsidR="00E65979">
              <w:rPr>
                <w:rFonts w:asciiTheme="minorHAnsi" w:eastAsiaTheme="minorEastAsia" w:hAnsiTheme="minorHAnsi"/>
                <w:noProof/>
                <w:lang w:val="el-GR" w:eastAsia="el-GR"/>
              </w:rPr>
              <w:tab/>
            </w:r>
            <w:r w:rsidR="00E65979" w:rsidRPr="00363578">
              <w:rPr>
                <w:rStyle w:val="-"/>
                <w:noProof/>
              </w:rPr>
              <w:t>Ενσώματες ακινητοποιήσεις</w:t>
            </w:r>
            <w:r w:rsidR="00E65979">
              <w:rPr>
                <w:noProof/>
                <w:webHidden/>
              </w:rPr>
              <w:tab/>
            </w:r>
            <w:r w:rsidR="00E65979">
              <w:rPr>
                <w:noProof/>
                <w:webHidden/>
              </w:rPr>
              <w:fldChar w:fldCharType="begin"/>
            </w:r>
            <w:r w:rsidR="00E65979">
              <w:rPr>
                <w:noProof/>
                <w:webHidden/>
              </w:rPr>
              <w:instrText xml:space="preserve"> PAGEREF _Toc232755554 \h </w:instrText>
            </w:r>
            <w:r w:rsidR="00E65979">
              <w:rPr>
                <w:noProof/>
                <w:webHidden/>
              </w:rPr>
            </w:r>
            <w:r w:rsidR="00E65979">
              <w:rPr>
                <w:noProof/>
                <w:webHidden/>
              </w:rPr>
              <w:fldChar w:fldCharType="separate"/>
            </w:r>
            <w:r w:rsidR="007D1CE2">
              <w:rPr>
                <w:noProof/>
                <w:webHidden/>
              </w:rPr>
              <w:t>13</w:t>
            </w:r>
            <w:r w:rsidR="00E65979">
              <w:rPr>
                <w:noProof/>
                <w:webHidden/>
              </w:rPr>
              <w:fldChar w:fldCharType="end"/>
            </w:r>
          </w:hyperlink>
        </w:p>
        <w:p w14:paraId="5C41340E" w14:textId="504C5DC0" w:rsidR="00E65979" w:rsidRDefault="00CC4C86">
          <w:pPr>
            <w:pStyle w:val="41"/>
            <w:tabs>
              <w:tab w:val="right" w:leader="dot" w:pos="10055"/>
            </w:tabs>
            <w:rPr>
              <w:rFonts w:asciiTheme="minorHAnsi" w:eastAsiaTheme="minorEastAsia" w:hAnsiTheme="minorHAnsi" w:cstheme="minorBidi"/>
              <w:noProof/>
              <w:szCs w:val="22"/>
              <w:lang w:val="el-GR" w:eastAsia="el-GR"/>
            </w:rPr>
          </w:pPr>
          <w:hyperlink w:anchor="_Toc232755555" w:history="1">
            <w:r w:rsidR="00E65979" w:rsidRPr="00363578">
              <w:rPr>
                <w:rStyle w:val="-"/>
                <w:rFonts w:cs="Times New Roman"/>
                <w:noProof/>
              </w:rPr>
              <w:t>2.3.1 Γήπεδα - Οικόπεδα</w:t>
            </w:r>
            <w:r w:rsidR="00E65979">
              <w:rPr>
                <w:noProof/>
                <w:webHidden/>
              </w:rPr>
              <w:tab/>
            </w:r>
            <w:r w:rsidR="00E65979">
              <w:rPr>
                <w:noProof/>
                <w:webHidden/>
              </w:rPr>
              <w:fldChar w:fldCharType="begin"/>
            </w:r>
            <w:r w:rsidR="00E65979">
              <w:rPr>
                <w:noProof/>
                <w:webHidden/>
              </w:rPr>
              <w:instrText xml:space="preserve"> PAGEREF _Toc232755555 \h </w:instrText>
            </w:r>
            <w:r w:rsidR="00E65979">
              <w:rPr>
                <w:noProof/>
                <w:webHidden/>
              </w:rPr>
            </w:r>
            <w:r w:rsidR="00E65979">
              <w:rPr>
                <w:noProof/>
                <w:webHidden/>
              </w:rPr>
              <w:fldChar w:fldCharType="separate"/>
            </w:r>
            <w:r w:rsidR="007D1CE2">
              <w:rPr>
                <w:noProof/>
                <w:webHidden/>
              </w:rPr>
              <w:t>14</w:t>
            </w:r>
            <w:r w:rsidR="00E65979">
              <w:rPr>
                <w:noProof/>
                <w:webHidden/>
              </w:rPr>
              <w:fldChar w:fldCharType="end"/>
            </w:r>
          </w:hyperlink>
        </w:p>
        <w:p w14:paraId="4C76E563" w14:textId="758BA542" w:rsidR="00E65979" w:rsidRDefault="00CC4C86">
          <w:pPr>
            <w:pStyle w:val="41"/>
            <w:tabs>
              <w:tab w:val="right" w:leader="dot" w:pos="10055"/>
            </w:tabs>
            <w:rPr>
              <w:rFonts w:asciiTheme="minorHAnsi" w:eastAsiaTheme="minorEastAsia" w:hAnsiTheme="minorHAnsi" w:cstheme="minorBidi"/>
              <w:noProof/>
              <w:szCs w:val="22"/>
              <w:lang w:val="el-GR" w:eastAsia="el-GR"/>
            </w:rPr>
          </w:pPr>
          <w:hyperlink w:anchor="_Toc232755556" w:history="1">
            <w:r w:rsidR="00E65979" w:rsidRPr="00363578">
              <w:rPr>
                <w:rStyle w:val="-"/>
                <w:rFonts w:cs="Times New Roman"/>
                <w:noProof/>
              </w:rPr>
              <w:t>2.3.2 Πλατείες - Πάρκα - Παιδότοποι κοινής χρήσης</w:t>
            </w:r>
            <w:r w:rsidR="00E65979">
              <w:rPr>
                <w:noProof/>
                <w:webHidden/>
              </w:rPr>
              <w:tab/>
            </w:r>
            <w:r w:rsidR="00E65979">
              <w:rPr>
                <w:noProof/>
                <w:webHidden/>
              </w:rPr>
              <w:fldChar w:fldCharType="begin"/>
            </w:r>
            <w:r w:rsidR="00E65979">
              <w:rPr>
                <w:noProof/>
                <w:webHidden/>
              </w:rPr>
              <w:instrText xml:space="preserve"> PAGEREF _Toc232755556 \h </w:instrText>
            </w:r>
            <w:r w:rsidR="00E65979">
              <w:rPr>
                <w:noProof/>
                <w:webHidden/>
              </w:rPr>
            </w:r>
            <w:r w:rsidR="00E65979">
              <w:rPr>
                <w:noProof/>
                <w:webHidden/>
              </w:rPr>
              <w:fldChar w:fldCharType="separate"/>
            </w:r>
            <w:r w:rsidR="007D1CE2">
              <w:rPr>
                <w:noProof/>
                <w:webHidden/>
              </w:rPr>
              <w:t>14</w:t>
            </w:r>
            <w:r w:rsidR="00E65979">
              <w:rPr>
                <w:noProof/>
                <w:webHidden/>
              </w:rPr>
              <w:fldChar w:fldCharType="end"/>
            </w:r>
          </w:hyperlink>
        </w:p>
        <w:p w14:paraId="084ADAD0" w14:textId="56253DDE" w:rsidR="00E65979" w:rsidRDefault="00CC4C86">
          <w:pPr>
            <w:pStyle w:val="41"/>
            <w:tabs>
              <w:tab w:val="right" w:leader="dot" w:pos="10055"/>
            </w:tabs>
            <w:rPr>
              <w:rFonts w:asciiTheme="minorHAnsi" w:eastAsiaTheme="minorEastAsia" w:hAnsiTheme="minorHAnsi" w:cstheme="minorBidi"/>
              <w:noProof/>
              <w:szCs w:val="22"/>
              <w:lang w:val="el-GR" w:eastAsia="el-GR"/>
            </w:rPr>
          </w:pPr>
          <w:hyperlink w:anchor="_Toc232755557" w:history="1">
            <w:r w:rsidR="00E65979" w:rsidRPr="00363578">
              <w:rPr>
                <w:rStyle w:val="-"/>
                <w:rFonts w:cs="Times New Roman"/>
                <w:noProof/>
              </w:rPr>
              <w:t>2.3.3 Οδοί - Οδοστρώματα κοινής χρήσεως</w:t>
            </w:r>
            <w:r w:rsidR="00E65979">
              <w:rPr>
                <w:noProof/>
                <w:webHidden/>
              </w:rPr>
              <w:tab/>
            </w:r>
            <w:r w:rsidR="00E65979">
              <w:rPr>
                <w:noProof/>
                <w:webHidden/>
              </w:rPr>
              <w:fldChar w:fldCharType="begin"/>
            </w:r>
            <w:r w:rsidR="00E65979">
              <w:rPr>
                <w:noProof/>
                <w:webHidden/>
              </w:rPr>
              <w:instrText xml:space="preserve"> PAGEREF _Toc232755557 \h </w:instrText>
            </w:r>
            <w:r w:rsidR="00E65979">
              <w:rPr>
                <w:noProof/>
                <w:webHidden/>
              </w:rPr>
            </w:r>
            <w:r w:rsidR="00E65979">
              <w:rPr>
                <w:noProof/>
                <w:webHidden/>
              </w:rPr>
              <w:fldChar w:fldCharType="separate"/>
            </w:r>
            <w:r w:rsidR="007D1CE2">
              <w:rPr>
                <w:noProof/>
                <w:webHidden/>
              </w:rPr>
              <w:t>14</w:t>
            </w:r>
            <w:r w:rsidR="00E65979">
              <w:rPr>
                <w:noProof/>
                <w:webHidden/>
              </w:rPr>
              <w:fldChar w:fldCharType="end"/>
            </w:r>
          </w:hyperlink>
        </w:p>
        <w:p w14:paraId="3AB91ADB" w14:textId="7B23CF57" w:rsidR="00E65979" w:rsidRDefault="00CC4C86">
          <w:pPr>
            <w:pStyle w:val="41"/>
            <w:tabs>
              <w:tab w:val="right" w:leader="dot" w:pos="10055"/>
            </w:tabs>
            <w:rPr>
              <w:rFonts w:asciiTheme="minorHAnsi" w:eastAsiaTheme="minorEastAsia" w:hAnsiTheme="minorHAnsi" w:cstheme="minorBidi"/>
              <w:noProof/>
              <w:szCs w:val="22"/>
              <w:lang w:val="el-GR" w:eastAsia="el-GR"/>
            </w:rPr>
          </w:pPr>
          <w:hyperlink w:anchor="_Toc232755558" w:history="1">
            <w:r w:rsidR="00E65979" w:rsidRPr="00363578">
              <w:rPr>
                <w:rStyle w:val="-"/>
                <w:rFonts w:cs="Times New Roman"/>
                <w:noProof/>
              </w:rPr>
              <w:t>2.3.4 Πεζοδρόμια κοινής χρήσεως</w:t>
            </w:r>
            <w:r w:rsidR="00E65979">
              <w:rPr>
                <w:noProof/>
                <w:webHidden/>
              </w:rPr>
              <w:tab/>
            </w:r>
            <w:r w:rsidR="00E65979">
              <w:rPr>
                <w:noProof/>
                <w:webHidden/>
              </w:rPr>
              <w:fldChar w:fldCharType="begin"/>
            </w:r>
            <w:r w:rsidR="00E65979">
              <w:rPr>
                <w:noProof/>
                <w:webHidden/>
              </w:rPr>
              <w:instrText xml:space="preserve"> PAGEREF _Toc232755558 \h </w:instrText>
            </w:r>
            <w:r w:rsidR="00E65979">
              <w:rPr>
                <w:noProof/>
                <w:webHidden/>
              </w:rPr>
            </w:r>
            <w:r w:rsidR="00E65979">
              <w:rPr>
                <w:noProof/>
                <w:webHidden/>
              </w:rPr>
              <w:fldChar w:fldCharType="separate"/>
            </w:r>
            <w:r w:rsidR="007D1CE2">
              <w:rPr>
                <w:noProof/>
                <w:webHidden/>
              </w:rPr>
              <w:t>15</w:t>
            </w:r>
            <w:r w:rsidR="00E65979">
              <w:rPr>
                <w:noProof/>
                <w:webHidden/>
              </w:rPr>
              <w:fldChar w:fldCharType="end"/>
            </w:r>
          </w:hyperlink>
        </w:p>
        <w:p w14:paraId="6A480D5C" w14:textId="61C7D8DB" w:rsidR="00E65979" w:rsidRDefault="00CC4C86">
          <w:pPr>
            <w:pStyle w:val="41"/>
            <w:tabs>
              <w:tab w:val="right" w:leader="dot" w:pos="10055"/>
            </w:tabs>
            <w:rPr>
              <w:rFonts w:asciiTheme="minorHAnsi" w:eastAsiaTheme="minorEastAsia" w:hAnsiTheme="minorHAnsi" w:cstheme="minorBidi"/>
              <w:noProof/>
              <w:szCs w:val="22"/>
              <w:lang w:val="el-GR" w:eastAsia="el-GR"/>
            </w:rPr>
          </w:pPr>
          <w:hyperlink w:anchor="_Toc232755559" w:history="1">
            <w:r w:rsidR="00E65979" w:rsidRPr="00363578">
              <w:rPr>
                <w:rStyle w:val="-"/>
                <w:rFonts w:cs="Times New Roman"/>
                <w:noProof/>
              </w:rPr>
              <w:t>2.3.5 Ορυχεία, Μεταλλεία, Λατομεία, Αγροί, Φυτείες, Δάση</w:t>
            </w:r>
            <w:r w:rsidR="00E65979">
              <w:rPr>
                <w:noProof/>
                <w:webHidden/>
              </w:rPr>
              <w:tab/>
            </w:r>
            <w:r w:rsidR="00E65979">
              <w:rPr>
                <w:noProof/>
                <w:webHidden/>
              </w:rPr>
              <w:fldChar w:fldCharType="begin"/>
            </w:r>
            <w:r w:rsidR="00E65979">
              <w:rPr>
                <w:noProof/>
                <w:webHidden/>
              </w:rPr>
              <w:instrText xml:space="preserve"> PAGEREF _Toc232755559 \h </w:instrText>
            </w:r>
            <w:r w:rsidR="00E65979">
              <w:rPr>
                <w:noProof/>
                <w:webHidden/>
              </w:rPr>
            </w:r>
            <w:r w:rsidR="00E65979">
              <w:rPr>
                <w:noProof/>
                <w:webHidden/>
              </w:rPr>
              <w:fldChar w:fldCharType="separate"/>
            </w:r>
            <w:r w:rsidR="007D1CE2">
              <w:rPr>
                <w:noProof/>
                <w:webHidden/>
              </w:rPr>
              <w:t>15</w:t>
            </w:r>
            <w:r w:rsidR="00E65979">
              <w:rPr>
                <w:noProof/>
                <w:webHidden/>
              </w:rPr>
              <w:fldChar w:fldCharType="end"/>
            </w:r>
          </w:hyperlink>
        </w:p>
        <w:p w14:paraId="69357F66" w14:textId="3F01FD5A" w:rsidR="00E65979" w:rsidRDefault="00CC4C86">
          <w:pPr>
            <w:pStyle w:val="41"/>
            <w:tabs>
              <w:tab w:val="right" w:leader="dot" w:pos="10055"/>
            </w:tabs>
            <w:rPr>
              <w:rFonts w:asciiTheme="minorHAnsi" w:eastAsiaTheme="minorEastAsia" w:hAnsiTheme="minorHAnsi" w:cstheme="minorBidi"/>
              <w:noProof/>
              <w:szCs w:val="22"/>
              <w:lang w:val="el-GR" w:eastAsia="el-GR"/>
            </w:rPr>
          </w:pPr>
          <w:hyperlink w:anchor="_Toc232755560" w:history="1">
            <w:r w:rsidR="00E65979" w:rsidRPr="00363578">
              <w:rPr>
                <w:rStyle w:val="-"/>
                <w:rFonts w:cs="Times New Roman"/>
                <w:noProof/>
              </w:rPr>
              <w:t>2.3.6 Κτίρια και τεχνικά έργα</w:t>
            </w:r>
            <w:r w:rsidR="00E65979">
              <w:rPr>
                <w:noProof/>
                <w:webHidden/>
              </w:rPr>
              <w:tab/>
            </w:r>
            <w:r w:rsidR="00E65979">
              <w:rPr>
                <w:noProof/>
                <w:webHidden/>
              </w:rPr>
              <w:fldChar w:fldCharType="begin"/>
            </w:r>
            <w:r w:rsidR="00E65979">
              <w:rPr>
                <w:noProof/>
                <w:webHidden/>
              </w:rPr>
              <w:instrText xml:space="preserve"> PAGEREF _Toc232755560 \h </w:instrText>
            </w:r>
            <w:r w:rsidR="00E65979">
              <w:rPr>
                <w:noProof/>
                <w:webHidden/>
              </w:rPr>
            </w:r>
            <w:r w:rsidR="00E65979">
              <w:rPr>
                <w:noProof/>
                <w:webHidden/>
              </w:rPr>
              <w:fldChar w:fldCharType="separate"/>
            </w:r>
            <w:r w:rsidR="007D1CE2">
              <w:rPr>
                <w:noProof/>
                <w:webHidden/>
              </w:rPr>
              <w:t>16</w:t>
            </w:r>
            <w:r w:rsidR="00E65979">
              <w:rPr>
                <w:noProof/>
                <w:webHidden/>
              </w:rPr>
              <w:fldChar w:fldCharType="end"/>
            </w:r>
          </w:hyperlink>
        </w:p>
        <w:p w14:paraId="44656B5C" w14:textId="0CD57EB7" w:rsidR="00E65979" w:rsidRDefault="00CC4C86">
          <w:pPr>
            <w:pStyle w:val="41"/>
            <w:tabs>
              <w:tab w:val="right" w:leader="dot" w:pos="10055"/>
            </w:tabs>
            <w:rPr>
              <w:rFonts w:asciiTheme="minorHAnsi" w:eastAsiaTheme="minorEastAsia" w:hAnsiTheme="minorHAnsi" w:cstheme="minorBidi"/>
              <w:noProof/>
              <w:szCs w:val="22"/>
              <w:lang w:val="el-GR" w:eastAsia="el-GR"/>
            </w:rPr>
          </w:pPr>
          <w:hyperlink w:anchor="_Toc232755561" w:history="1">
            <w:r w:rsidR="00E65979" w:rsidRPr="00363578">
              <w:rPr>
                <w:rStyle w:val="-"/>
                <w:rFonts w:cs="Times New Roman"/>
                <w:noProof/>
              </w:rPr>
              <w:t>2.3.7 Εγκαταστάσεις ηλεκτροφωτισμού κοινής χρήσεως</w:t>
            </w:r>
            <w:r w:rsidR="00E65979">
              <w:rPr>
                <w:noProof/>
                <w:webHidden/>
              </w:rPr>
              <w:tab/>
            </w:r>
            <w:r w:rsidR="00E65979">
              <w:rPr>
                <w:noProof/>
                <w:webHidden/>
              </w:rPr>
              <w:fldChar w:fldCharType="begin"/>
            </w:r>
            <w:r w:rsidR="00E65979">
              <w:rPr>
                <w:noProof/>
                <w:webHidden/>
              </w:rPr>
              <w:instrText xml:space="preserve"> PAGEREF _Toc232755561 \h </w:instrText>
            </w:r>
            <w:r w:rsidR="00E65979">
              <w:rPr>
                <w:noProof/>
                <w:webHidden/>
              </w:rPr>
            </w:r>
            <w:r w:rsidR="00E65979">
              <w:rPr>
                <w:noProof/>
                <w:webHidden/>
              </w:rPr>
              <w:fldChar w:fldCharType="separate"/>
            </w:r>
            <w:r w:rsidR="007D1CE2">
              <w:rPr>
                <w:noProof/>
                <w:webHidden/>
              </w:rPr>
              <w:t>16</w:t>
            </w:r>
            <w:r w:rsidR="00E65979">
              <w:rPr>
                <w:noProof/>
                <w:webHidden/>
              </w:rPr>
              <w:fldChar w:fldCharType="end"/>
            </w:r>
          </w:hyperlink>
        </w:p>
        <w:p w14:paraId="01D47334" w14:textId="23A27B8B" w:rsidR="00E65979" w:rsidRDefault="00CC4C86">
          <w:pPr>
            <w:pStyle w:val="41"/>
            <w:tabs>
              <w:tab w:val="right" w:leader="dot" w:pos="10055"/>
            </w:tabs>
            <w:rPr>
              <w:rFonts w:asciiTheme="minorHAnsi" w:eastAsiaTheme="minorEastAsia" w:hAnsiTheme="minorHAnsi" w:cstheme="minorBidi"/>
              <w:noProof/>
              <w:szCs w:val="22"/>
              <w:lang w:val="el-GR" w:eastAsia="el-GR"/>
            </w:rPr>
          </w:pPr>
          <w:hyperlink w:anchor="_Toc232755562" w:history="1">
            <w:r w:rsidR="00E65979" w:rsidRPr="00363578">
              <w:rPr>
                <w:rStyle w:val="-"/>
                <w:rFonts w:cs="Times New Roman"/>
                <w:noProof/>
              </w:rPr>
              <w:t>2.3.8 Λοιπές μόνιμες εγκαταστάσεις κοινής χρήσεως</w:t>
            </w:r>
            <w:r w:rsidR="00E65979">
              <w:rPr>
                <w:noProof/>
                <w:webHidden/>
              </w:rPr>
              <w:tab/>
            </w:r>
            <w:r w:rsidR="00E65979">
              <w:rPr>
                <w:noProof/>
                <w:webHidden/>
              </w:rPr>
              <w:fldChar w:fldCharType="begin"/>
            </w:r>
            <w:r w:rsidR="00E65979">
              <w:rPr>
                <w:noProof/>
                <w:webHidden/>
              </w:rPr>
              <w:instrText xml:space="preserve"> PAGEREF _Toc232755562 \h </w:instrText>
            </w:r>
            <w:r w:rsidR="00E65979">
              <w:rPr>
                <w:noProof/>
                <w:webHidden/>
              </w:rPr>
            </w:r>
            <w:r w:rsidR="00E65979">
              <w:rPr>
                <w:noProof/>
                <w:webHidden/>
              </w:rPr>
              <w:fldChar w:fldCharType="separate"/>
            </w:r>
            <w:r w:rsidR="007D1CE2">
              <w:rPr>
                <w:noProof/>
                <w:webHidden/>
              </w:rPr>
              <w:t>17</w:t>
            </w:r>
            <w:r w:rsidR="00E65979">
              <w:rPr>
                <w:noProof/>
                <w:webHidden/>
              </w:rPr>
              <w:fldChar w:fldCharType="end"/>
            </w:r>
          </w:hyperlink>
        </w:p>
        <w:p w14:paraId="4E545001" w14:textId="2A520081" w:rsidR="00E65979" w:rsidRDefault="00CC4C86">
          <w:pPr>
            <w:pStyle w:val="41"/>
            <w:tabs>
              <w:tab w:val="right" w:leader="dot" w:pos="10055"/>
            </w:tabs>
            <w:rPr>
              <w:rFonts w:asciiTheme="minorHAnsi" w:eastAsiaTheme="minorEastAsia" w:hAnsiTheme="minorHAnsi" w:cstheme="minorBidi"/>
              <w:noProof/>
              <w:szCs w:val="22"/>
              <w:lang w:val="el-GR" w:eastAsia="el-GR"/>
            </w:rPr>
          </w:pPr>
          <w:hyperlink w:anchor="_Toc232755563" w:history="1">
            <w:r w:rsidR="00E65979" w:rsidRPr="00363578">
              <w:rPr>
                <w:rStyle w:val="-"/>
                <w:rFonts w:cs="Times New Roman"/>
                <w:noProof/>
              </w:rPr>
              <w:t>2.3.9 Μηχανήματα - τεχνικές εγκατ/σεις και λοιπός μηχανολογικός εξοπλισμός</w:t>
            </w:r>
            <w:r w:rsidR="00E65979">
              <w:rPr>
                <w:noProof/>
                <w:webHidden/>
              </w:rPr>
              <w:tab/>
            </w:r>
            <w:r w:rsidR="00E65979">
              <w:rPr>
                <w:noProof/>
                <w:webHidden/>
              </w:rPr>
              <w:fldChar w:fldCharType="begin"/>
            </w:r>
            <w:r w:rsidR="00E65979">
              <w:rPr>
                <w:noProof/>
                <w:webHidden/>
              </w:rPr>
              <w:instrText xml:space="preserve"> PAGEREF _Toc232755563 \h </w:instrText>
            </w:r>
            <w:r w:rsidR="00E65979">
              <w:rPr>
                <w:noProof/>
                <w:webHidden/>
              </w:rPr>
            </w:r>
            <w:r w:rsidR="00E65979">
              <w:rPr>
                <w:noProof/>
                <w:webHidden/>
              </w:rPr>
              <w:fldChar w:fldCharType="separate"/>
            </w:r>
            <w:r w:rsidR="007D1CE2">
              <w:rPr>
                <w:noProof/>
                <w:webHidden/>
              </w:rPr>
              <w:t>17</w:t>
            </w:r>
            <w:r w:rsidR="00E65979">
              <w:rPr>
                <w:noProof/>
                <w:webHidden/>
              </w:rPr>
              <w:fldChar w:fldCharType="end"/>
            </w:r>
          </w:hyperlink>
        </w:p>
        <w:p w14:paraId="138E2676" w14:textId="7C17FA39" w:rsidR="00E65979" w:rsidRDefault="00CC4C86">
          <w:pPr>
            <w:pStyle w:val="41"/>
            <w:tabs>
              <w:tab w:val="right" w:leader="dot" w:pos="10055"/>
            </w:tabs>
            <w:rPr>
              <w:rFonts w:asciiTheme="minorHAnsi" w:eastAsiaTheme="minorEastAsia" w:hAnsiTheme="minorHAnsi" w:cstheme="minorBidi"/>
              <w:noProof/>
              <w:szCs w:val="22"/>
              <w:lang w:val="el-GR" w:eastAsia="el-GR"/>
            </w:rPr>
          </w:pPr>
          <w:hyperlink w:anchor="_Toc232755564" w:history="1">
            <w:r w:rsidR="00E65979" w:rsidRPr="00363578">
              <w:rPr>
                <w:rStyle w:val="-"/>
                <w:rFonts w:cs="Times New Roman"/>
                <w:noProof/>
              </w:rPr>
              <w:t>2.3.10 Μεταφορικά μέσα</w:t>
            </w:r>
            <w:r w:rsidR="00E65979">
              <w:rPr>
                <w:noProof/>
                <w:webHidden/>
              </w:rPr>
              <w:tab/>
            </w:r>
            <w:r w:rsidR="00E65979">
              <w:rPr>
                <w:noProof/>
                <w:webHidden/>
              </w:rPr>
              <w:fldChar w:fldCharType="begin"/>
            </w:r>
            <w:r w:rsidR="00E65979">
              <w:rPr>
                <w:noProof/>
                <w:webHidden/>
              </w:rPr>
              <w:instrText xml:space="preserve"> PAGEREF _Toc232755564 \h </w:instrText>
            </w:r>
            <w:r w:rsidR="00E65979">
              <w:rPr>
                <w:noProof/>
                <w:webHidden/>
              </w:rPr>
            </w:r>
            <w:r w:rsidR="00E65979">
              <w:rPr>
                <w:noProof/>
                <w:webHidden/>
              </w:rPr>
              <w:fldChar w:fldCharType="separate"/>
            </w:r>
            <w:r w:rsidR="007D1CE2">
              <w:rPr>
                <w:noProof/>
                <w:webHidden/>
              </w:rPr>
              <w:t>18</w:t>
            </w:r>
            <w:r w:rsidR="00E65979">
              <w:rPr>
                <w:noProof/>
                <w:webHidden/>
              </w:rPr>
              <w:fldChar w:fldCharType="end"/>
            </w:r>
          </w:hyperlink>
        </w:p>
        <w:p w14:paraId="4F663D28" w14:textId="49D64B91" w:rsidR="00E65979" w:rsidRDefault="00CC4C86">
          <w:pPr>
            <w:pStyle w:val="41"/>
            <w:tabs>
              <w:tab w:val="right" w:leader="dot" w:pos="10055"/>
            </w:tabs>
            <w:rPr>
              <w:rFonts w:asciiTheme="minorHAnsi" w:eastAsiaTheme="minorEastAsia" w:hAnsiTheme="minorHAnsi" w:cstheme="minorBidi"/>
              <w:noProof/>
              <w:szCs w:val="22"/>
              <w:lang w:val="el-GR" w:eastAsia="el-GR"/>
            </w:rPr>
          </w:pPr>
          <w:hyperlink w:anchor="_Toc232755565" w:history="1">
            <w:r w:rsidR="00E65979" w:rsidRPr="00363578">
              <w:rPr>
                <w:rStyle w:val="-"/>
                <w:rFonts w:cs="Times New Roman"/>
                <w:noProof/>
              </w:rPr>
              <w:t>2.3.11 Έπιπλα &amp; λοιπός εξοπλισμός</w:t>
            </w:r>
            <w:r w:rsidR="00E65979">
              <w:rPr>
                <w:noProof/>
                <w:webHidden/>
              </w:rPr>
              <w:tab/>
            </w:r>
            <w:r w:rsidR="00E65979">
              <w:rPr>
                <w:noProof/>
                <w:webHidden/>
              </w:rPr>
              <w:fldChar w:fldCharType="begin"/>
            </w:r>
            <w:r w:rsidR="00E65979">
              <w:rPr>
                <w:noProof/>
                <w:webHidden/>
              </w:rPr>
              <w:instrText xml:space="preserve"> PAGEREF _Toc232755565 \h </w:instrText>
            </w:r>
            <w:r w:rsidR="00E65979">
              <w:rPr>
                <w:noProof/>
                <w:webHidden/>
              </w:rPr>
            </w:r>
            <w:r w:rsidR="00E65979">
              <w:rPr>
                <w:noProof/>
                <w:webHidden/>
              </w:rPr>
              <w:fldChar w:fldCharType="separate"/>
            </w:r>
            <w:r w:rsidR="007D1CE2">
              <w:rPr>
                <w:noProof/>
                <w:webHidden/>
              </w:rPr>
              <w:t>18</w:t>
            </w:r>
            <w:r w:rsidR="00E65979">
              <w:rPr>
                <w:noProof/>
                <w:webHidden/>
              </w:rPr>
              <w:fldChar w:fldCharType="end"/>
            </w:r>
          </w:hyperlink>
        </w:p>
        <w:p w14:paraId="2044FB87" w14:textId="3E8446E4" w:rsidR="00E65979" w:rsidRDefault="00CC4C86">
          <w:pPr>
            <w:pStyle w:val="41"/>
            <w:tabs>
              <w:tab w:val="right" w:leader="dot" w:pos="10055"/>
            </w:tabs>
            <w:rPr>
              <w:rFonts w:asciiTheme="minorHAnsi" w:eastAsiaTheme="minorEastAsia" w:hAnsiTheme="minorHAnsi" w:cstheme="minorBidi"/>
              <w:noProof/>
              <w:szCs w:val="22"/>
              <w:lang w:val="el-GR" w:eastAsia="el-GR"/>
            </w:rPr>
          </w:pPr>
          <w:hyperlink w:anchor="_Toc232755566" w:history="1">
            <w:r w:rsidR="00E65979" w:rsidRPr="00363578">
              <w:rPr>
                <w:rStyle w:val="-"/>
                <w:rFonts w:cs="Times New Roman"/>
                <w:noProof/>
              </w:rPr>
              <w:t>2.3.12 Ακινητοποιήσεις υπό εκτέλεση και προκαταβολές</w:t>
            </w:r>
            <w:r w:rsidR="00E65979">
              <w:rPr>
                <w:noProof/>
                <w:webHidden/>
              </w:rPr>
              <w:tab/>
            </w:r>
            <w:r w:rsidR="00E65979">
              <w:rPr>
                <w:noProof/>
                <w:webHidden/>
              </w:rPr>
              <w:fldChar w:fldCharType="begin"/>
            </w:r>
            <w:r w:rsidR="00E65979">
              <w:rPr>
                <w:noProof/>
                <w:webHidden/>
              </w:rPr>
              <w:instrText xml:space="preserve"> PAGEREF _Toc232755566 \h </w:instrText>
            </w:r>
            <w:r w:rsidR="00E65979">
              <w:rPr>
                <w:noProof/>
                <w:webHidden/>
              </w:rPr>
            </w:r>
            <w:r w:rsidR="00E65979">
              <w:rPr>
                <w:noProof/>
                <w:webHidden/>
              </w:rPr>
              <w:fldChar w:fldCharType="separate"/>
            </w:r>
            <w:r w:rsidR="007D1CE2">
              <w:rPr>
                <w:noProof/>
                <w:webHidden/>
              </w:rPr>
              <w:t>19</w:t>
            </w:r>
            <w:r w:rsidR="00E65979">
              <w:rPr>
                <w:noProof/>
                <w:webHidden/>
              </w:rPr>
              <w:fldChar w:fldCharType="end"/>
            </w:r>
          </w:hyperlink>
        </w:p>
        <w:p w14:paraId="11723546" w14:textId="6B1FD587" w:rsidR="00E65979" w:rsidRDefault="00CC4C86">
          <w:pPr>
            <w:pStyle w:val="20"/>
            <w:rPr>
              <w:rFonts w:asciiTheme="minorHAnsi" w:eastAsiaTheme="minorEastAsia" w:hAnsiTheme="minorHAnsi"/>
              <w:noProof/>
              <w:lang w:val="el-GR" w:eastAsia="el-GR"/>
            </w:rPr>
          </w:pPr>
          <w:hyperlink w:anchor="_Toc232755567" w:history="1">
            <w:r w:rsidR="00E65979" w:rsidRPr="00363578">
              <w:rPr>
                <w:rStyle w:val="-"/>
                <w:noProof/>
              </w:rPr>
              <w:t>2.4 Τίτλοι πάγιας επένδυσης</w:t>
            </w:r>
            <w:r w:rsidR="00E65979">
              <w:rPr>
                <w:noProof/>
                <w:webHidden/>
              </w:rPr>
              <w:tab/>
            </w:r>
            <w:r w:rsidR="00E65979">
              <w:rPr>
                <w:noProof/>
                <w:webHidden/>
              </w:rPr>
              <w:fldChar w:fldCharType="begin"/>
            </w:r>
            <w:r w:rsidR="00E65979">
              <w:rPr>
                <w:noProof/>
                <w:webHidden/>
              </w:rPr>
              <w:instrText xml:space="preserve"> PAGEREF _Toc232755567 \h </w:instrText>
            </w:r>
            <w:r w:rsidR="00E65979">
              <w:rPr>
                <w:noProof/>
                <w:webHidden/>
              </w:rPr>
            </w:r>
            <w:r w:rsidR="00E65979">
              <w:rPr>
                <w:noProof/>
                <w:webHidden/>
              </w:rPr>
              <w:fldChar w:fldCharType="separate"/>
            </w:r>
            <w:r w:rsidR="007D1CE2">
              <w:rPr>
                <w:noProof/>
                <w:webHidden/>
              </w:rPr>
              <w:t>23</w:t>
            </w:r>
            <w:r w:rsidR="00E65979">
              <w:rPr>
                <w:noProof/>
                <w:webHidden/>
              </w:rPr>
              <w:fldChar w:fldCharType="end"/>
            </w:r>
          </w:hyperlink>
        </w:p>
        <w:p w14:paraId="65727FFD" w14:textId="68869888" w:rsidR="00E65979" w:rsidRDefault="00CC4C86">
          <w:pPr>
            <w:pStyle w:val="20"/>
            <w:rPr>
              <w:rFonts w:asciiTheme="minorHAnsi" w:eastAsiaTheme="minorEastAsia" w:hAnsiTheme="minorHAnsi"/>
              <w:noProof/>
              <w:lang w:val="el-GR" w:eastAsia="el-GR"/>
            </w:rPr>
          </w:pPr>
          <w:hyperlink w:anchor="_Toc232755568" w:history="1">
            <w:r w:rsidR="00E65979" w:rsidRPr="00363578">
              <w:rPr>
                <w:rStyle w:val="-"/>
                <w:noProof/>
              </w:rPr>
              <w:t>2.5 Αποθέματα</w:t>
            </w:r>
            <w:r w:rsidR="00E65979">
              <w:rPr>
                <w:noProof/>
                <w:webHidden/>
              </w:rPr>
              <w:tab/>
            </w:r>
            <w:r w:rsidR="00E65979">
              <w:rPr>
                <w:noProof/>
                <w:webHidden/>
              </w:rPr>
              <w:fldChar w:fldCharType="begin"/>
            </w:r>
            <w:r w:rsidR="00E65979">
              <w:rPr>
                <w:noProof/>
                <w:webHidden/>
              </w:rPr>
              <w:instrText xml:space="preserve"> PAGEREF _Toc232755568 \h </w:instrText>
            </w:r>
            <w:r w:rsidR="00E65979">
              <w:rPr>
                <w:noProof/>
                <w:webHidden/>
              </w:rPr>
            </w:r>
            <w:r w:rsidR="00E65979">
              <w:rPr>
                <w:noProof/>
                <w:webHidden/>
              </w:rPr>
              <w:fldChar w:fldCharType="separate"/>
            </w:r>
            <w:r w:rsidR="007D1CE2">
              <w:rPr>
                <w:noProof/>
                <w:webHidden/>
              </w:rPr>
              <w:t>24</w:t>
            </w:r>
            <w:r w:rsidR="00E65979">
              <w:rPr>
                <w:noProof/>
                <w:webHidden/>
              </w:rPr>
              <w:fldChar w:fldCharType="end"/>
            </w:r>
          </w:hyperlink>
        </w:p>
        <w:p w14:paraId="74A50AA3" w14:textId="426A6906" w:rsidR="00E65979" w:rsidRDefault="00CC4C86">
          <w:pPr>
            <w:pStyle w:val="20"/>
            <w:rPr>
              <w:rFonts w:asciiTheme="minorHAnsi" w:eastAsiaTheme="minorEastAsia" w:hAnsiTheme="minorHAnsi"/>
              <w:noProof/>
              <w:lang w:val="el-GR" w:eastAsia="el-GR"/>
            </w:rPr>
          </w:pPr>
          <w:hyperlink w:anchor="_Toc232755569" w:history="1">
            <w:r w:rsidR="00E65979" w:rsidRPr="00363578">
              <w:rPr>
                <w:rStyle w:val="-"/>
                <w:noProof/>
              </w:rPr>
              <w:t>2.6 Απαιτήσεις από πελάτες</w:t>
            </w:r>
            <w:r w:rsidR="00E65979">
              <w:rPr>
                <w:noProof/>
                <w:webHidden/>
              </w:rPr>
              <w:tab/>
            </w:r>
            <w:r w:rsidR="00E65979">
              <w:rPr>
                <w:noProof/>
                <w:webHidden/>
              </w:rPr>
              <w:fldChar w:fldCharType="begin"/>
            </w:r>
            <w:r w:rsidR="00E65979">
              <w:rPr>
                <w:noProof/>
                <w:webHidden/>
              </w:rPr>
              <w:instrText xml:space="preserve"> PAGEREF _Toc232755569 \h </w:instrText>
            </w:r>
            <w:r w:rsidR="00E65979">
              <w:rPr>
                <w:noProof/>
                <w:webHidden/>
              </w:rPr>
            </w:r>
            <w:r w:rsidR="00E65979">
              <w:rPr>
                <w:noProof/>
                <w:webHidden/>
              </w:rPr>
              <w:fldChar w:fldCharType="separate"/>
            </w:r>
            <w:r w:rsidR="007D1CE2">
              <w:rPr>
                <w:noProof/>
                <w:webHidden/>
              </w:rPr>
              <w:t>26</w:t>
            </w:r>
            <w:r w:rsidR="00E65979">
              <w:rPr>
                <w:noProof/>
                <w:webHidden/>
              </w:rPr>
              <w:fldChar w:fldCharType="end"/>
            </w:r>
          </w:hyperlink>
        </w:p>
        <w:p w14:paraId="7A960779" w14:textId="07D40904" w:rsidR="00E65979" w:rsidRDefault="00CC4C86">
          <w:pPr>
            <w:pStyle w:val="20"/>
            <w:rPr>
              <w:rFonts w:asciiTheme="minorHAnsi" w:eastAsiaTheme="minorEastAsia" w:hAnsiTheme="minorHAnsi"/>
              <w:noProof/>
              <w:lang w:val="el-GR" w:eastAsia="el-GR"/>
            </w:rPr>
          </w:pPr>
          <w:hyperlink w:anchor="_Toc232755570" w:history="1">
            <w:r w:rsidR="00E65979" w:rsidRPr="00363578">
              <w:rPr>
                <w:rStyle w:val="-"/>
                <w:noProof/>
              </w:rPr>
              <w:t>2.7 Λοιπές απαιτήσεις.</w:t>
            </w:r>
            <w:r w:rsidR="00E65979">
              <w:rPr>
                <w:noProof/>
                <w:webHidden/>
              </w:rPr>
              <w:tab/>
            </w:r>
            <w:r w:rsidR="00E65979">
              <w:rPr>
                <w:noProof/>
                <w:webHidden/>
              </w:rPr>
              <w:fldChar w:fldCharType="begin"/>
            </w:r>
            <w:r w:rsidR="00E65979">
              <w:rPr>
                <w:noProof/>
                <w:webHidden/>
              </w:rPr>
              <w:instrText xml:space="preserve"> PAGEREF _Toc232755570 \h </w:instrText>
            </w:r>
            <w:r w:rsidR="00E65979">
              <w:rPr>
                <w:noProof/>
                <w:webHidden/>
              </w:rPr>
            </w:r>
            <w:r w:rsidR="00E65979">
              <w:rPr>
                <w:noProof/>
                <w:webHidden/>
              </w:rPr>
              <w:fldChar w:fldCharType="separate"/>
            </w:r>
            <w:r w:rsidR="007D1CE2">
              <w:rPr>
                <w:noProof/>
                <w:webHidden/>
              </w:rPr>
              <w:t>29</w:t>
            </w:r>
            <w:r w:rsidR="00E65979">
              <w:rPr>
                <w:noProof/>
                <w:webHidden/>
              </w:rPr>
              <w:fldChar w:fldCharType="end"/>
            </w:r>
          </w:hyperlink>
        </w:p>
        <w:p w14:paraId="68A99B53" w14:textId="4E6D54A4" w:rsidR="00E65979" w:rsidRDefault="00CC4C86">
          <w:pPr>
            <w:pStyle w:val="20"/>
            <w:rPr>
              <w:rFonts w:asciiTheme="minorHAnsi" w:eastAsiaTheme="minorEastAsia" w:hAnsiTheme="minorHAnsi"/>
              <w:noProof/>
              <w:lang w:val="el-GR" w:eastAsia="el-GR"/>
            </w:rPr>
          </w:pPr>
          <w:hyperlink w:anchor="_Toc232755571" w:history="1">
            <w:r w:rsidR="00E65979" w:rsidRPr="00363578">
              <w:rPr>
                <w:rStyle w:val="-"/>
                <w:noProof/>
              </w:rPr>
              <w:t>2.8 Διαθέσιμα</w:t>
            </w:r>
            <w:r w:rsidR="00E65979">
              <w:rPr>
                <w:noProof/>
                <w:webHidden/>
              </w:rPr>
              <w:tab/>
            </w:r>
            <w:r w:rsidR="00E65979">
              <w:rPr>
                <w:noProof/>
                <w:webHidden/>
              </w:rPr>
              <w:fldChar w:fldCharType="begin"/>
            </w:r>
            <w:r w:rsidR="00E65979">
              <w:rPr>
                <w:noProof/>
                <w:webHidden/>
              </w:rPr>
              <w:instrText xml:space="preserve"> PAGEREF _Toc232755571 \h </w:instrText>
            </w:r>
            <w:r w:rsidR="00E65979">
              <w:rPr>
                <w:noProof/>
                <w:webHidden/>
              </w:rPr>
            </w:r>
            <w:r w:rsidR="00E65979">
              <w:rPr>
                <w:noProof/>
                <w:webHidden/>
              </w:rPr>
              <w:fldChar w:fldCharType="separate"/>
            </w:r>
            <w:r w:rsidR="007D1CE2">
              <w:rPr>
                <w:noProof/>
                <w:webHidden/>
              </w:rPr>
              <w:t>29</w:t>
            </w:r>
            <w:r w:rsidR="00E65979">
              <w:rPr>
                <w:noProof/>
                <w:webHidden/>
              </w:rPr>
              <w:fldChar w:fldCharType="end"/>
            </w:r>
          </w:hyperlink>
        </w:p>
        <w:p w14:paraId="4DB8AE6C" w14:textId="7FE90312" w:rsidR="00E65979" w:rsidRDefault="00CC4C86">
          <w:pPr>
            <w:pStyle w:val="20"/>
            <w:rPr>
              <w:rFonts w:asciiTheme="minorHAnsi" w:eastAsiaTheme="minorEastAsia" w:hAnsiTheme="minorHAnsi"/>
              <w:noProof/>
              <w:lang w:val="el-GR" w:eastAsia="el-GR"/>
            </w:rPr>
          </w:pPr>
          <w:hyperlink w:anchor="_Toc232755572" w:history="1">
            <w:r w:rsidR="00E65979" w:rsidRPr="00363578">
              <w:rPr>
                <w:rStyle w:val="-"/>
                <w:noProof/>
              </w:rPr>
              <w:t>2.9 Μεταβατικοί λογαριασμοί ενεργητικού</w:t>
            </w:r>
            <w:r w:rsidR="00E65979">
              <w:rPr>
                <w:noProof/>
                <w:webHidden/>
              </w:rPr>
              <w:tab/>
            </w:r>
            <w:r w:rsidR="00E65979">
              <w:rPr>
                <w:noProof/>
                <w:webHidden/>
              </w:rPr>
              <w:fldChar w:fldCharType="begin"/>
            </w:r>
            <w:r w:rsidR="00E65979">
              <w:rPr>
                <w:noProof/>
                <w:webHidden/>
              </w:rPr>
              <w:instrText xml:space="preserve"> PAGEREF _Toc232755572 \h </w:instrText>
            </w:r>
            <w:r w:rsidR="00E65979">
              <w:rPr>
                <w:noProof/>
                <w:webHidden/>
              </w:rPr>
            </w:r>
            <w:r w:rsidR="00E65979">
              <w:rPr>
                <w:noProof/>
                <w:webHidden/>
              </w:rPr>
              <w:fldChar w:fldCharType="separate"/>
            </w:r>
            <w:r w:rsidR="007D1CE2">
              <w:rPr>
                <w:noProof/>
                <w:webHidden/>
              </w:rPr>
              <w:t>32</w:t>
            </w:r>
            <w:r w:rsidR="00E65979">
              <w:rPr>
                <w:noProof/>
                <w:webHidden/>
              </w:rPr>
              <w:fldChar w:fldCharType="end"/>
            </w:r>
          </w:hyperlink>
        </w:p>
        <w:p w14:paraId="410834F5" w14:textId="74B2E3F1" w:rsidR="00E65979" w:rsidRDefault="00CC4C86">
          <w:pPr>
            <w:pStyle w:val="10"/>
            <w:rPr>
              <w:rFonts w:asciiTheme="minorHAnsi" w:eastAsiaTheme="minorEastAsia" w:hAnsiTheme="minorHAnsi"/>
              <w:b w:val="0"/>
              <w:noProof/>
              <w:lang w:val="el-GR" w:eastAsia="el-GR"/>
            </w:rPr>
          </w:pPr>
          <w:hyperlink w:anchor="_Toc232755573" w:history="1">
            <w:r w:rsidR="00E65979" w:rsidRPr="00363578">
              <w:rPr>
                <w:rStyle w:val="-"/>
                <w:noProof/>
              </w:rPr>
              <w:t>3. Λογαριασμοί καθαρής θέσης</w:t>
            </w:r>
            <w:r w:rsidR="00E65979">
              <w:rPr>
                <w:noProof/>
                <w:webHidden/>
              </w:rPr>
              <w:tab/>
            </w:r>
            <w:r w:rsidR="00E65979">
              <w:rPr>
                <w:noProof/>
                <w:webHidden/>
              </w:rPr>
              <w:fldChar w:fldCharType="begin"/>
            </w:r>
            <w:r w:rsidR="00E65979">
              <w:rPr>
                <w:noProof/>
                <w:webHidden/>
              </w:rPr>
              <w:instrText xml:space="preserve"> PAGEREF _Toc232755573 \h </w:instrText>
            </w:r>
            <w:r w:rsidR="00E65979">
              <w:rPr>
                <w:noProof/>
                <w:webHidden/>
              </w:rPr>
            </w:r>
            <w:r w:rsidR="00E65979">
              <w:rPr>
                <w:noProof/>
                <w:webHidden/>
              </w:rPr>
              <w:fldChar w:fldCharType="separate"/>
            </w:r>
            <w:r w:rsidR="007D1CE2">
              <w:rPr>
                <w:noProof/>
                <w:webHidden/>
              </w:rPr>
              <w:t>34</w:t>
            </w:r>
            <w:r w:rsidR="00E65979">
              <w:rPr>
                <w:noProof/>
                <w:webHidden/>
              </w:rPr>
              <w:fldChar w:fldCharType="end"/>
            </w:r>
          </w:hyperlink>
        </w:p>
        <w:p w14:paraId="72E47F08" w14:textId="54F026B8" w:rsidR="00E65979" w:rsidRDefault="00CC4C86">
          <w:pPr>
            <w:pStyle w:val="20"/>
            <w:rPr>
              <w:rFonts w:asciiTheme="minorHAnsi" w:eastAsiaTheme="minorEastAsia" w:hAnsiTheme="minorHAnsi"/>
              <w:noProof/>
              <w:lang w:val="el-GR" w:eastAsia="el-GR"/>
            </w:rPr>
          </w:pPr>
          <w:hyperlink w:anchor="_Toc232755574" w:history="1">
            <w:r w:rsidR="00E65979" w:rsidRPr="00363578">
              <w:rPr>
                <w:rStyle w:val="-"/>
                <w:noProof/>
              </w:rPr>
              <w:t>3.1 Κεφάλαιο</w:t>
            </w:r>
            <w:r w:rsidR="00E65979">
              <w:rPr>
                <w:noProof/>
                <w:webHidden/>
              </w:rPr>
              <w:tab/>
            </w:r>
            <w:r w:rsidR="00E65979">
              <w:rPr>
                <w:noProof/>
                <w:webHidden/>
              </w:rPr>
              <w:fldChar w:fldCharType="begin"/>
            </w:r>
            <w:r w:rsidR="00E65979">
              <w:rPr>
                <w:noProof/>
                <w:webHidden/>
              </w:rPr>
              <w:instrText xml:space="preserve"> PAGEREF _Toc232755574 \h </w:instrText>
            </w:r>
            <w:r w:rsidR="00E65979">
              <w:rPr>
                <w:noProof/>
                <w:webHidden/>
              </w:rPr>
            </w:r>
            <w:r w:rsidR="00E65979">
              <w:rPr>
                <w:noProof/>
                <w:webHidden/>
              </w:rPr>
              <w:fldChar w:fldCharType="separate"/>
            </w:r>
            <w:r w:rsidR="007D1CE2">
              <w:rPr>
                <w:noProof/>
                <w:webHidden/>
              </w:rPr>
              <w:t>34</w:t>
            </w:r>
            <w:r w:rsidR="00E65979">
              <w:rPr>
                <w:noProof/>
                <w:webHidden/>
              </w:rPr>
              <w:fldChar w:fldCharType="end"/>
            </w:r>
          </w:hyperlink>
        </w:p>
        <w:p w14:paraId="42EA428D" w14:textId="515A27A6" w:rsidR="00E65979" w:rsidRDefault="00CC4C86">
          <w:pPr>
            <w:pStyle w:val="20"/>
            <w:rPr>
              <w:rFonts w:asciiTheme="minorHAnsi" w:eastAsiaTheme="minorEastAsia" w:hAnsiTheme="minorHAnsi"/>
              <w:noProof/>
              <w:lang w:val="el-GR" w:eastAsia="el-GR"/>
            </w:rPr>
          </w:pPr>
          <w:hyperlink w:anchor="_Toc232755575" w:history="1">
            <w:r w:rsidR="00E65979" w:rsidRPr="00363578">
              <w:rPr>
                <w:rStyle w:val="-"/>
                <w:noProof/>
              </w:rPr>
              <w:t>3.2 Δωρεές παγίων</w:t>
            </w:r>
            <w:r w:rsidR="00E65979">
              <w:rPr>
                <w:noProof/>
                <w:webHidden/>
              </w:rPr>
              <w:tab/>
            </w:r>
            <w:r w:rsidR="00E65979">
              <w:rPr>
                <w:noProof/>
                <w:webHidden/>
              </w:rPr>
              <w:fldChar w:fldCharType="begin"/>
            </w:r>
            <w:r w:rsidR="00E65979">
              <w:rPr>
                <w:noProof/>
                <w:webHidden/>
              </w:rPr>
              <w:instrText xml:space="preserve"> PAGEREF _Toc232755575 \h </w:instrText>
            </w:r>
            <w:r w:rsidR="00E65979">
              <w:rPr>
                <w:noProof/>
                <w:webHidden/>
              </w:rPr>
            </w:r>
            <w:r w:rsidR="00E65979">
              <w:rPr>
                <w:noProof/>
                <w:webHidden/>
              </w:rPr>
              <w:fldChar w:fldCharType="separate"/>
            </w:r>
            <w:r w:rsidR="007D1CE2">
              <w:rPr>
                <w:noProof/>
                <w:webHidden/>
              </w:rPr>
              <w:t>34</w:t>
            </w:r>
            <w:r w:rsidR="00E65979">
              <w:rPr>
                <w:noProof/>
                <w:webHidden/>
              </w:rPr>
              <w:fldChar w:fldCharType="end"/>
            </w:r>
          </w:hyperlink>
        </w:p>
        <w:p w14:paraId="300803C0" w14:textId="193E6AE2" w:rsidR="00E65979" w:rsidRDefault="00CC4C86">
          <w:pPr>
            <w:pStyle w:val="20"/>
            <w:rPr>
              <w:rFonts w:asciiTheme="minorHAnsi" w:eastAsiaTheme="minorEastAsia" w:hAnsiTheme="minorHAnsi"/>
              <w:noProof/>
              <w:lang w:val="el-GR" w:eastAsia="el-GR"/>
            </w:rPr>
          </w:pPr>
          <w:hyperlink w:anchor="_Toc232755576" w:history="1">
            <w:r w:rsidR="00E65979" w:rsidRPr="00363578">
              <w:rPr>
                <w:rStyle w:val="-"/>
                <w:noProof/>
              </w:rPr>
              <w:t>3.3 Ειδικά αποθεματικά</w:t>
            </w:r>
            <w:r w:rsidR="00E65979">
              <w:rPr>
                <w:noProof/>
                <w:webHidden/>
              </w:rPr>
              <w:tab/>
            </w:r>
            <w:r w:rsidR="00E65979">
              <w:rPr>
                <w:noProof/>
                <w:webHidden/>
              </w:rPr>
              <w:fldChar w:fldCharType="begin"/>
            </w:r>
            <w:r w:rsidR="00E65979">
              <w:rPr>
                <w:noProof/>
                <w:webHidden/>
              </w:rPr>
              <w:instrText xml:space="preserve"> PAGEREF _Toc232755576 \h </w:instrText>
            </w:r>
            <w:r w:rsidR="00E65979">
              <w:rPr>
                <w:noProof/>
                <w:webHidden/>
              </w:rPr>
            </w:r>
            <w:r w:rsidR="00E65979">
              <w:rPr>
                <w:noProof/>
                <w:webHidden/>
              </w:rPr>
              <w:fldChar w:fldCharType="separate"/>
            </w:r>
            <w:r w:rsidR="007D1CE2">
              <w:rPr>
                <w:noProof/>
                <w:webHidden/>
              </w:rPr>
              <w:t>35</w:t>
            </w:r>
            <w:r w:rsidR="00E65979">
              <w:rPr>
                <w:noProof/>
                <w:webHidden/>
              </w:rPr>
              <w:fldChar w:fldCharType="end"/>
            </w:r>
          </w:hyperlink>
        </w:p>
        <w:p w14:paraId="3E849F23" w14:textId="62947264" w:rsidR="00E65979" w:rsidRDefault="00CC4C86">
          <w:pPr>
            <w:pStyle w:val="20"/>
            <w:rPr>
              <w:rFonts w:asciiTheme="minorHAnsi" w:eastAsiaTheme="minorEastAsia" w:hAnsiTheme="minorHAnsi"/>
              <w:noProof/>
              <w:lang w:val="el-GR" w:eastAsia="el-GR"/>
            </w:rPr>
          </w:pPr>
          <w:hyperlink w:anchor="_Toc232755577" w:history="1">
            <w:r w:rsidR="00E65979" w:rsidRPr="00363578">
              <w:rPr>
                <w:rStyle w:val="-"/>
                <w:noProof/>
              </w:rPr>
              <w:t>3.4 Επιχορηγήσεις επενδύσεων</w:t>
            </w:r>
            <w:r w:rsidR="00E65979">
              <w:rPr>
                <w:noProof/>
                <w:webHidden/>
              </w:rPr>
              <w:tab/>
            </w:r>
            <w:r w:rsidR="00E65979">
              <w:rPr>
                <w:noProof/>
                <w:webHidden/>
              </w:rPr>
              <w:fldChar w:fldCharType="begin"/>
            </w:r>
            <w:r w:rsidR="00E65979">
              <w:rPr>
                <w:noProof/>
                <w:webHidden/>
              </w:rPr>
              <w:instrText xml:space="preserve"> PAGEREF _Toc232755577 \h </w:instrText>
            </w:r>
            <w:r w:rsidR="00E65979">
              <w:rPr>
                <w:noProof/>
                <w:webHidden/>
              </w:rPr>
            </w:r>
            <w:r w:rsidR="00E65979">
              <w:rPr>
                <w:noProof/>
                <w:webHidden/>
              </w:rPr>
              <w:fldChar w:fldCharType="separate"/>
            </w:r>
            <w:r w:rsidR="007D1CE2">
              <w:rPr>
                <w:noProof/>
                <w:webHidden/>
              </w:rPr>
              <w:t>35</w:t>
            </w:r>
            <w:r w:rsidR="00E65979">
              <w:rPr>
                <w:noProof/>
                <w:webHidden/>
              </w:rPr>
              <w:fldChar w:fldCharType="end"/>
            </w:r>
          </w:hyperlink>
        </w:p>
        <w:p w14:paraId="00D9D903" w14:textId="249CCCEC" w:rsidR="00E65979" w:rsidRDefault="00CC4C86">
          <w:pPr>
            <w:pStyle w:val="20"/>
            <w:rPr>
              <w:rFonts w:asciiTheme="minorHAnsi" w:eastAsiaTheme="minorEastAsia" w:hAnsiTheme="minorHAnsi"/>
              <w:noProof/>
              <w:lang w:val="el-GR" w:eastAsia="el-GR"/>
            </w:rPr>
          </w:pPr>
          <w:hyperlink w:anchor="_Toc232755578" w:history="1">
            <w:r w:rsidR="00E65979" w:rsidRPr="00363578">
              <w:rPr>
                <w:rStyle w:val="-"/>
                <w:noProof/>
              </w:rPr>
              <w:t>3.5 Αποτελέσματα εις νέον</w:t>
            </w:r>
            <w:r w:rsidR="00E65979">
              <w:rPr>
                <w:noProof/>
                <w:webHidden/>
              </w:rPr>
              <w:tab/>
            </w:r>
            <w:r w:rsidR="00E65979">
              <w:rPr>
                <w:noProof/>
                <w:webHidden/>
              </w:rPr>
              <w:fldChar w:fldCharType="begin"/>
            </w:r>
            <w:r w:rsidR="00E65979">
              <w:rPr>
                <w:noProof/>
                <w:webHidden/>
              </w:rPr>
              <w:instrText xml:space="preserve"> PAGEREF _Toc232755578 \h </w:instrText>
            </w:r>
            <w:r w:rsidR="00E65979">
              <w:rPr>
                <w:noProof/>
                <w:webHidden/>
              </w:rPr>
            </w:r>
            <w:r w:rsidR="00E65979">
              <w:rPr>
                <w:noProof/>
                <w:webHidden/>
              </w:rPr>
              <w:fldChar w:fldCharType="separate"/>
            </w:r>
            <w:r w:rsidR="007D1CE2">
              <w:rPr>
                <w:noProof/>
                <w:webHidden/>
              </w:rPr>
              <w:t>36</w:t>
            </w:r>
            <w:r w:rsidR="00E65979">
              <w:rPr>
                <w:noProof/>
                <w:webHidden/>
              </w:rPr>
              <w:fldChar w:fldCharType="end"/>
            </w:r>
          </w:hyperlink>
        </w:p>
        <w:p w14:paraId="4066ECA8" w14:textId="561F2763" w:rsidR="00E65979" w:rsidRDefault="00CC4C86">
          <w:pPr>
            <w:pStyle w:val="10"/>
            <w:rPr>
              <w:rFonts w:asciiTheme="minorHAnsi" w:eastAsiaTheme="minorEastAsia" w:hAnsiTheme="minorHAnsi"/>
              <w:b w:val="0"/>
              <w:noProof/>
              <w:lang w:val="el-GR" w:eastAsia="el-GR"/>
            </w:rPr>
          </w:pPr>
          <w:hyperlink w:anchor="_Toc232755579" w:history="1">
            <w:r w:rsidR="00E65979" w:rsidRPr="00363578">
              <w:rPr>
                <w:rStyle w:val="-"/>
                <w:noProof/>
              </w:rPr>
              <w:t>4. Λογαριασμοί υποχρεώσεων</w:t>
            </w:r>
            <w:r w:rsidR="00E65979">
              <w:rPr>
                <w:noProof/>
                <w:webHidden/>
              </w:rPr>
              <w:tab/>
            </w:r>
            <w:r w:rsidR="00E65979">
              <w:rPr>
                <w:noProof/>
                <w:webHidden/>
              </w:rPr>
              <w:fldChar w:fldCharType="begin"/>
            </w:r>
            <w:r w:rsidR="00E65979">
              <w:rPr>
                <w:noProof/>
                <w:webHidden/>
              </w:rPr>
              <w:instrText xml:space="preserve"> PAGEREF _Toc232755579 \h </w:instrText>
            </w:r>
            <w:r w:rsidR="00E65979">
              <w:rPr>
                <w:noProof/>
                <w:webHidden/>
              </w:rPr>
            </w:r>
            <w:r w:rsidR="00E65979">
              <w:rPr>
                <w:noProof/>
                <w:webHidden/>
              </w:rPr>
              <w:fldChar w:fldCharType="separate"/>
            </w:r>
            <w:r w:rsidR="007D1CE2">
              <w:rPr>
                <w:noProof/>
                <w:webHidden/>
              </w:rPr>
              <w:t>37</w:t>
            </w:r>
            <w:r w:rsidR="00E65979">
              <w:rPr>
                <w:noProof/>
                <w:webHidden/>
              </w:rPr>
              <w:fldChar w:fldCharType="end"/>
            </w:r>
          </w:hyperlink>
        </w:p>
        <w:p w14:paraId="4791B516" w14:textId="4B2977D4" w:rsidR="00E65979" w:rsidRDefault="00CC4C86">
          <w:pPr>
            <w:pStyle w:val="20"/>
            <w:rPr>
              <w:rFonts w:asciiTheme="minorHAnsi" w:eastAsiaTheme="minorEastAsia" w:hAnsiTheme="minorHAnsi"/>
              <w:noProof/>
              <w:lang w:val="el-GR" w:eastAsia="el-GR"/>
            </w:rPr>
          </w:pPr>
          <w:hyperlink w:anchor="_Toc232755580" w:history="1">
            <w:r w:rsidR="00E65979" w:rsidRPr="00363578">
              <w:rPr>
                <w:rStyle w:val="-"/>
                <w:noProof/>
              </w:rPr>
              <w:t>4.1 Προβλέψεις  για αποζημίωση προσωπικού</w:t>
            </w:r>
            <w:r w:rsidR="00E65979">
              <w:rPr>
                <w:noProof/>
                <w:webHidden/>
              </w:rPr>
              <w:tab/>
            </w:r>
            <w:r w:rsidR="00E65979">
              <w:rPr>
                <w:noProof/>
                <w:webHidden/>
              </w:rPr>
              <w:fldChar w:fldCharType="begin"/>
            </w:r>
            <w:r w:rsidR="00E65979">
              <w:rPr>
                <w:noProof/>
                <w:webHidden/>
              </w:rPr>
              <w:instrText xml:space="preserve"> PAGEREF _Toc232755580 \h </w:instrText>
            </w:r>
            <w:r w:rsidR="00E65979">
              <w:rPr>
                <w:noProof/>
                <w:webHidden/>
              </w:rPr>
            </w:r>
            <w:r w:rsidR="00E65979">
              <w:rPr>
                <w:noProof/>
                <w:webHidden/>
              </w:rPr>
              <w:fldChar w:fldCharType="separate"/>
            </w:r>
            <w:r w:rsidR="007D1CE2">
              <w:rPr>
                <w:noProof/>
                <w:webHidden/>
              </w:rPr>
              <w:t>37</w:t>
            </w:r>
            <w:r w:rsidR="00E65979">
              <w:rPr>
                <w:noProof/>
                <w:webHidden/>
              </w:rPr>
              <w:fldChar w:fldCharType="end"/>
            </w:r>
          </w:hyperlink>
        </w:p>
        <w:p w14:paraId="3BDCD9F2" w14:textId="0659D48A" w:rsidR="00E65979" w:rsidRDefault="00CC4C86">
          <w:pPr>
            <w:pStyle w:val="20"/>
            <w:rPr>
              <w:rFonts w:asciiTheme="minorHAnsi" w:eastAsiaTheme="minorEastAsia" w:hAnsiTheme="minorHAnsi"/>
              <w:noProof/>
              <w:lang w:val="el-GR" w:eastAsia="el-GR"/>
            </w:rPr>
          </w:pPr>
          <w:hyperlink w:anchor="_Toc232755581" w:history="1">
            <w:r w:rsidR="00E65979" w:rsidRPr="00363578">
              <w:rPr>
                <w:rStyle w:val="-"/>
                <w:noProof/>
              </w:rPr>
              <w:t>4.2 Λοιπές προβλέψεις</w:t>
            </w:r>
            <w:r w:rsidR="00E65979">
              <w:rPr>
                <w:noProof/>
                <w:webHidden/>
              </w:rPr>
              <w:tab/>
            </w:r>
            <w:r w:rsidR="00E65979">
              <w:rPr>
                <w:noProof/>
                <w:webHidden/>
              </w:rPr>
              <w:fldChar w:fldCharType="begin"/>
            </w:r>
            <w:r w:rsidR="00E65979">
              <w:rPr>
                <w:noProof/>
                <w:webHidden/>
              </w:rPr>
              <w:instrText xml:space="preserve"> PAGEREF _Toc232755581 \h </w:instrText>
            </w:r>
            <w:r w:rsidR="00E65979">
              <w:rPr>
                <w:noProof/>
                <w:webHidden/>
              </w:rPr>
            </w:r>
            <w:r w:rsidR="00E65979">
              <w:rPr>
                <w:noProof/>
                <w:webHidden/>
              </w:rPr>
              <w:fldChar w:fldCharType="separate"/>
            </w:r>
            <w:r w:rsidR="007D1CE2">
              <w:rPr>
                <w:noProof/>
                <w:webHidden/>
              </w:rPr>
              <w:t>38</w:t>
            </w:r>
            <w:r w:rsidR="00E65979">
              <w:rPr>
                <w:noProof/>
                <w:webHidden/>
              </w:rPr>
              <w:fldChar w:fldCharType="end"/>
            </w:r>
          </w:hyperlink>
        </w:p>
        <w:p w14:paraId="22A1E14C" w14:textId="66AA0CD7" w:rsidR="00E65979" w:rsidRDefault="00CC4C86">
          <w:pPr>
            <w:pStyle w:val="20"/>
            <w:rPr>
              <w:rFonts w:asciiTheme="minorHAnsi" w:eastAsiaTheme="minorEastAsia" w:hAnsiTheme="minorHAnsi"/>
              <w:noProof/>
              <w:lang w:val="el-GR" w:eastAsia="el-GR"/>
            </w:rPr>
          </w:pPr>
          <w:hyperlink w:anchor="_Toc232755582" w:history="1">
            <w:r w:rsidR="00E65979" w:rsidRPr="00363578">
              <w:rPr>
                <w:rStyle w:val="-"/>
                <w:noProof/>
              </w:rPr>
              <w:t>4.3 Μακροπρόθεσμες δανειακές υποχρεώσεις</w:t>
            </w:r>
            <w:r w:rsidR="00E65979">
              <w:rPr>
                <w:noProof/>
                <w:webHidden/>
              </w:rPr>
              <w:tab/>
            </w:r>
            <w:r w:rsidR="00E65979">
              <w:rPr>
                <w:noProof/>
                <w:webHidden/>
              </w:rPr>
              <w:fldChar w:fldCharType="begin"/>
            </w:r>
            <w:r w:rsidR="00E65979">
              <w:rPr>
                <w:noProof/>
                <w:webHidden/>
              </w:rPr>
              <w:instrText xml:space="preserve"> PAGEREF _Toc232755582 \h </w:instrText>
            </w:r>
            <w:r w:rsidR="00E65979">
              <w:rPr>
                <w:noProof/>
                <w:webHidden/>
              </w:rPr>
            </w:r>
            <w:r w:rsidR="00E65979">
              <w:rPr>
                <w:noProof/>
                <w:webHidden/>
              </w:rPr>
              <w:fldChar w:fldCharType="separate"/>
            </w:r>
            <w:r w:rsidR="007D1CE2">
              <w:rPr>
                <w:noProof/>
                <w:webHidden/>
              </w:rPr>
              <w:t>39</w:t>
            </w:r>
            <w:r w:rsidR="00E65979">
              <w:rPr>
                <w:noProof/>
                <w:webHidden/>
              </w:rPr>
              <w:fldChar w:fldCharType="end"/>
            </w:r>
          </w:hyperlink>
        </w:p>
        <w:p w14:paraId="374CE5EB" w14:textId="472A9AEE" w:rsidR="00E65979" w:rsidRDefault="00CC4C86">
          <w:pPr>
            <w:pStyle w:val="20"/>
            <w:rPr>
              <w:rFonts w:asciiTheme="minorHAnsi" w:eastAsiaTheme="minorEastAsia" w:hAnsiTheme="minorHAnsi"/>
              <w:noProof/>
              <w:lang w:val="el-GR" w:eastAsia="el-GR"/>
            </w:rPr>
          </w:pPr>
          <w:hyperlink w:anchor="_Toc232755583" w:history="1">
            <w:r w:rsidR="00E65979" w:rsidRPr="00363578">
              <w:rPr>
                <w:rStyle w:val="-"/>
                <w:noProof/>
              </w:rPr>
              <w:t>4.4 Προμηθευτές</w:t>
            </w:r>
            <w:r w:rsidR="00E65979">
              <w:rPr>
                <w:noProof/>
                <w:webHidden/>
              </w:rPr>
              <w:tab/>
            </w:r>
            <w:r w:rsidR="00E65979">
              <w:rPr>
                <w:noProof/>
                <w:webHidden/>
              </w:rPr>
              <w:fldChar w:fldCharType="begin"/>
            </w:r>
            <w:r w:rsidR="00E65979">
              <w:rPr>
                <w:noProof/>
                <w:webHidden/>
              </w:rPr>
              <w:instrText xml:space="preserve"> PAGEREF _Toc232755583 \h </w:instrText>
            </w:r>
            <w:r w:rsidR="00E65979">
              <w:rPr>
                <w:noProof/>
                <w:webHidden/>
              </w:rPr>
            </w:r>
            <w:r w:rsidR="00E65979">
              <w:rPr>
                <w:noProof/>
                <w:webHidden/>
              </w:rPr>
              <w:fldChar w:fldCharType="separate"/>
            </w:r>
            <w:r w:rsidR="007D1CE2">
              <w:rPr>
                <w:noProof/>
                <w:webHidden/>
              </w:rPr>
              <w:t>39</w:t>
            </w:r>
            <w:r w:rsidR="00E65979">
              <w:rPr>
                <w:noProof/>
                <w:webHidden/>
              </w:rPr>
              <w:fldChar w:fldCharType="end"/>
            </w:r>
          </w:hyperlink>
        </w:p>
        <w:p w14:paraId="1C1D42E3" w14:textId="67811025" w:rsidR="00E65979" w:rsidRDefault="00CC4C86">
          <w:pPr>
            <w:pStyle w:val="20"/>
            <w:rPr>
              <w:rFonts w:asciiTheme="minorHAnsi" w:eastAsiaTheme="minorEastAsia" w:hAnsiTheme="minorHAnsi"/>
              <w:noProof/>
              <w:lang w:val="el-GR" w:eastAsia="el-GR"/>
            </w:rPr>
          </w:pPr>
          <w:hyperlink w:anchor="_Toc232755584" w:history="1">
            <w:r w:rsidR="00E65979" w:rsidRPr="00363578">
              <w:rPr>
                <w:rStyle w:val="-"/>
                <w:noProof/>
              </w:rPr>
              <w:t>4.5 Υποχρεώσεις από φόρους τέλη</w:t>
            </w:r>
            <w:r w:rsidR="00E65979">
              <w:rPr>
                <w:noProof/>
                <w:webHidden/>
              </w:rPr>
              <w:tab/>
            </w:r>
            <w:r w:rsidR="00E65979">
              <w:rPr>
                <w:noProof/>
                <w:webHidden/>
              </w:rPr>
              <w:fldChar w:fldCharType="begin"/>
            </w:r>
            <w:r w:rsidR="00E65979">
              <w:rPr>
                <w:noProof/>
                <w:webHidden/>
              </w:rPr>
              <w:instrText xml:space="preserve"> PAGEREF _Toc232755584 \h </w:instrText>
            </w:r>
            <w:r w:rsidR="00E65979">
              <w:rPr>
                <w:noProof/>
                <w:webHidden/>
              </w:rPr>
            </w:r>
            <w:r w:rsidR="00E65979">
              <w:rPr>
                <w:noProof/>
                <w:webHidden/>
              </w:rPr>
              <w:fldChar w:fldCharType="separate"/>
            </w:r>
            <w:r w:rsidR="007D1CE2">
              <w:rPr>
                <w:noProof/>
                <w:webHidden/>
              </w:rPr>
              <w:t>40</w:t>
            </w:r>
            <w:r w:rsidR="00E65979">
              <w:rPr>
                <w:noProof/>
                <w:webHidden/>
              </w:rPr>
              <w:fldChar w:fldCharType="end"/>
            </w:r>
          </w:hyperlink>
        </w:p>
        <w:p w14:paraId="299BC220" w14:textId="2CD22FD3" w:rsidR="00E65979" w:rsidRDefault="00CC4C86">
          <w:pPr>
            <w:pStyle w:val="20"/>
            <w:rPr>
              <w:rFonts w:asciiTheme="minorHAnsi" w:eastAsiaTheme="minorEastAsia" w:hAnsiTheme="minorHAnsi"/>
              <w:noProof/>
              <w:lang w:val="el-GR" w:eastAsia="el-GR"/>
            </w:rPr>
          </w:pPr>
          <w:hyperlink w:anchor="_Toc232755585" w:history="1">
            <w:r w:rsidR="00E65979" w:rsidRPr="00363578">
              <w:rPr>
                <w:rStyle w:val="-"/>
                <w:noProof/>
              </w:rPr>
              <w:t>4.6 Πιστωτές διάφοροι</w:t>
            </w:r>
            <w:r w:rsidR="00E65979">
              <w:rPr>
                <w:noProof/>
                <w:webHidden/>
              </w:rPr>
              <w:tab/>
            </w:r>
            <w:r w:rsidR="00E65979">
              <w:rPr>
                <w:noProof/>
                <w:webHidden/>
              </w:rPr>
              <w:fldChar w:fldCharType="begin"/>
            </w:r>
            <w:r w:rsidR="00E65979">
              <w:rPr>
                <w:noProof/>
                <w:webHidden/>
              </w:rPr>
              <w:instrText xml:space="preserve"> PAGEREF _Toc232755585 \h </w:instrText>
            </w:r>
            <w:r w:rsidR="00E65979">
              <w:rPr>
                <w:noProof/>
                <w:webHidden/>
              </w:rPr>
            </w:r>
            <w:r w:rsidR="00E65979">
              <w:rPr>
                <w:noProof/>
                <w:webHidden/>
              </w:rPr>
              <w:fldChar w:fldCharType="separate"/>
            </w:r>
            <w:r w:rsidR="007D1CE2">
              <w:rPr>
                <w:noProof/>
                <w:webHidden/>
              </w:rPr>
              <w:t>42</w:t>
            </w:r>
            <w:r w:rsidR="00E65979">
              <w:rPr>
                <w:noProof/>
                <w:webHidden/>
              </w:rPr>
              <w:fldChar w:fldCharType="end"/>
            </w:r>
          </w:hyperlink>
        </w:p>
        <w:p w14:paraId="5773204A" w14:textId="008C8C93" w:rsidR="00E65979" w:rsidRDefault="00CC4C86">
          <w:pPr>
            <w:pStyle w:val="20"/>
            <w:rPr>
              <w:rFonts w:asciiTheme="minorHAnsi" w:eastAsiaTheme="minorEastAsia" w:hAnsiTheme="minorHAnsi"/>
              <w:noProof/>
              <w:lang w:val="el-GR" w:eastAsia="el-GR"/>
            </w:rPr>
          </w:pPr>
          <w:hyperlink w:anchor="_Toc232755586" w:history="1">
            <w:r w:rsidR="00E65979" w:rsidRPr="00363578">
              <w:rPr>
                <w:rStyle w:val="-"/>
                <w:noProof/>
              </w:rPr>
              <w:t>4.7 Μεταβατικοί λογαριασμοί παθητικού</w:t>
            </w:r>
            <w:r w:rsidR="00E65979">
              <w:rPr>
                <w:noProof/>
                <w:webHidden/>
              </w:rPr>
              <w:tab/>
            </w:r>
            <w:r w:rsidR="00E65979">
              <w:rPr>
                <w:noProof/>
                <w:webHidden/>
              </w:rPr>
              <w:fldChar w:fldCharType="begin"/>
            </w:r>
            <w:r w:rsidR="00E65979">
              <w:rPr>
                <w:noProof/>
                <w:webHidden/>
              </w:rPr>
              <w:instrText xml:space="preserve"> PAGEREF _Toc232755586 \h </w:instrText>
            </w:r>
            <w:r w:rsidR="00E65979">
              <w:rPr>
                <w:noProof/>
                <w:webHidden/>
              </w:rPr>
            </w:r>
            <w:r w:rsidR="00E65979">
              <w:rPr>
                <w:noProof/>
                <w:webHidden/>
              </w:rPr>
              <w:fldChar w:fldCharType="separate"/>
            </w:r>
            <w:r w:rsidR="007D1CE2">
              <w:rPr>
                <w:noProof/>
                <w:webHidden/>
              </w:rPr>
              <w:t>42</w:t>
            </w:r>
            <w:r w:rsidR="00E65979">
              <w:rPr>
                <w:noProof/>
                <w:webHidden/>
              </w:rPr>
              <w:fldChar w:fldCharType="end"/>
            </w:r>
          </w:hyperlink>
        </w:p>
        <w:p w14:paraId="76AA887A" w14:textId="42521C1B" w:rsidR="00E65979" w:rsidRDefault="00CC4C86">
          <w:pPr>
            <w:pStyle w:val="10"/>
            <w:rPr>
              <w:rFonts w:asciiTheme="minorHAnsi" w:eastAsiaTheme="minorEastAsia" w:hAnsiTheme="minorHAnsi"/>
              <w:b w:val="0"/>
              <w:noProof/>
              <w:lang w:val="el-GR" w:eastAsia="el-GR"/>
            </w:rPr>
          </w:pPr>
          <w:hyperlink w:anchor="_Toc232755587" w:history="1">
            <w:r w:rsidR="00E65979" w:rsidRPr="00363578">
              <w:rPr>
                <w:rStyle w:val="-"/>
                <w:noProof/>
              </w:rPr>
              <w:t>5. Αποτελέσματα χρήσεως</w:t>
            </w:r>
            <w:r w:rsidR="00E65979">
              <w:rPr>
                <w:noProof/>
                <w:webHidden/>
              </w:rPr>
              <w:tab/>
            </w:r>
            <w:r w:rsidR="00E65979">
              <w:rPr>
                <w:noProof/>
                <w:webHidden/>
              </w:rPr>
              <w:fldChar w:fldCharType="begin"/>
            </w:r>
            <w:r w:rsidR="00E65979">
              <w:rPr>
                <w:noProof/>
                <w:webHidden/>
              </w:rPr>
              <w:instrText xml:space="preserve"> PAGEREF _Toc232755587 \h </w:instrText>
            </w:r>
            <w:r w:rsidR="00E65979">
              <w:rPr>
                <w:noProof/>
                <w:webHidden/>
              </w:rPr>
            </w:r>
            <w:r w:rsidR="00E65979">
              <w:rPr>
                <w:noProof/>
                <w:webHidden/>
              </w:rPr>
              <w:fldChar w:fldCharType="separate"/>
            </w:r>
            <w:r w:rsidR="007D1CE2">
              <w:rPr>
                <w:noProof/>
                <w:webHidden/>
              </w:rPr>
              <w:t>43</w:t>
            </w:r>
            <w:r w:rsidR="00E65979">
              <w:rPr>
                <w:noProof/>
                <w:webHidden/>
              </w:rPr>
              <w:fldChar w:fldCharType="end"/>
            </w:r>
          </w:hyperlink>
        </w:p>
        <w:p w14:paraId="0742A91C" w14:textId="046711BE" w:rsidR="00E65979" w:rsidRDefault="00CC4C86">
          <w:pPr>
            <w:pStyle w:val="20"/>
            <w:rPr>
              <w:rFonts w:asciiTheme="minorHAnsi" w:eastAsiaTheme="minorEastAsia" w:hAnsiTheme="minorHAnsi"/>
              <w:noProof/>
              <w:lang w:val="el-GR" w:eastAsia="el-GR"/>
            </w:rPr>
          </w:pPr>
          <w:hyperlink w:anchor="_Toc232755588" w:history="1">
            <w:r w:rsidR="00E65979" w:rsidRPr="00363578">
              <w:rPr>
                <w:rStyle w:val="-"/>
                <w:noProof/>
              </w:rPr>
              <w:t>5.1 Οργανικά έσοδα</w:t>
            </w:r>
            <w:r w:rsidR="00E65979">
              <w:rPr>
                <w:noProof/>
                <w:webHidden/>
              </w:rPr>
              <w:tab/>
            </w:r>
            <w:r w:rsidR="00E65979">
              <w:rPr>
                <w:noProof/>
                <w:webHidden/>
              </w:rPr>
              <w:fldChar w:fldCharType="begin"/>
            </w:r>
            <w:r w:rsidR="00E65979">
              <w:rPr>
                <w:noProof/>
                <w:webHidden/>
              </w:rPr>
              <w:instrText xml:space="preserve"> PAGEREF _Toc232755588 \h </w:instrText>
            </w:r>
            <w:r w:rsidR="00E65979">
              <w:rPr>
                <w:noProof/>
                <w:webHidden/>
              </w:rPr>
            </w:r>
            <w:r w:rsidR="00E65979">
              <w:rPr>
                <w:noProof/>
                <w:webHidden/>
              </w:rPr>
              <w:fldChar w:fldCharType="separate"/>
            </w:r>
            <w:r w:rsidR="007D1CE2">
              <w:rPr>
                <w:noProof/>
                <w:webHidden/>
              </w:rPr>
              <w:t>43</w:t>
            </w:r>
            <w:r w:rsidR="00E65979">
              <w:rPr>
                <w:noProof/>
                <w:webHidden/>
              </w:rPr>
              <w:fldChar w:fldCharType="end"/>
            </w:r>
          </w:hyperlink>
        </w:p>
        <w:p w14:paraId="235E4328" w14:textId="50A35A58" w:rsidR="00E65979" w:rsidRDefault="00CC4C86">
          <w:pPr>
            <w:pStyle w:val="41"/>
            <w:tabs>
              <w:tab w:val="right" w:leader="dot" w:pos="10055"/>
            </w:tabs>
            <w:rPr>
              <w:rFonts w:asciiTheme="minorHAnsi" w:eastAsiaTheme="minorEastAsia" w:hAnsiTheme="minorHAnsi" w:cstheme="minorBidi"/>
              <w:noProof/>
              <w:szCs w:val="22"/>
              <w:lang w:val="el-GR" w:eastAsia="el-GR"/>
            </w:rPr>
          </w:pPr>
          <w:hyperlink w:anchor="_Toc232755589" w:history="1">
            <w:r w:rsidR="00E65979" w:rsidRPr="00363578">
              <w:rPr>
                <w:rStyle w:val="-"/>
                <w:rFonts w:cs="Times New Roman"/>
                <w:noProof/>
              </w:rPr>
              <w:t>5.1.1 Έσοδα από φόρους, εισφορές, πρόστιμα και προσαυξήσεις</w:t>
            </w:r>
            <w:r w:rsidR="00E65979">
              <w:rPr>
                <w:noProof/>
                <w:webHidden/>
              </w:rPr>
              <w:tab/>
            </w:r>
            <w:r w:rsidR="00E65979">
              <w:rPr>
                <w:noProof/>
                <w:webHidden/>
              </w:rPr>
              <w:fldChar w:fldCharType="begin"/>
            </w:r>
            <w:r w:rsidR="00E65979">
              <w:rPr>
                <w:noProof/>
                <w:webHidden/>
              </w:rPr>
              <w:instrText xml:space="preserve"> PAGEREF _Toc232755589 \h </w:instrText>
            </w:r>
            <w:r w:rsidR="00E65979">
              <w:rPr>
                <w:noProof/>
                <w:webHidden/>
              </w:rPr>
            </w:r>
            <w:r w:rsidR="00E65979">
              <w:rPr>
                <w:noProof/>
                <w:webHidden/>
              </w:rPr>
              <w:fldChar w:fldCharType="separate"/>
            </w:r>
            <w:r w:rsidR="007D1CE2">
              <w:rPr>
                <w:noProof/>
                <w:webHidden/>
              </w:rPr>
              <w:t>43</w:t>
            </w:r>
            <w:r w:rsidR="00E65979">
              <w:rPr>
                <w:noProof/>
                <w:webHidden/>
              </w:rPr>
              <w:fldChar w:fldCharType="end"/>
            </w:r>
          </w:hyperlink>
        </w:p>
        <w:p w14:paraId="724320E8" w14:textId="624E7E74" w:rsidR="00E65979" w:rsidRDefault="00CC4C86">
          <w:pPr>
            <w:pStyle w:val="41"/>
            <w:tabs>
              <w:tab w:val="right" w:leader="dot" w:pos="10055"/>
            </w:tabs>
            <w:rPr>
              <w:rFonts w:asciiTheme="minorHAnsi" w:eastAsiaTheme="minorEastAsia" w:hAnsiTheme="minorHAnsi" w:cstheme="minorBidi"/>
              <w:noProof/>
              <w:szCs w:val="22"/>
              <w:lang w:val="el-GR" w:eastAsia="el-GR"/>
            </w:rPr>
          </w:pPr>
          <w:hyperlink w:anchor="_Toc232755590" w:history="1">
            <w:r w:rsidR="00E65979" w:rsidRPr="00363578">
              <w:rPr>
                <w:rStyle w:val="-"/>
                <w:rFonts w:cs="Times New Roman"/>
                <w:noProof/>
              </w:rPr>
              <w:t>5.1.2 Έσοδα από τέλη, δικαιώματα, μισθώματα και παροχή υπηρεσιών</w:t>
            </w:r>
            <w:r w:rsidR="00E65979">
              <w:rPr>
                <w:noProof/>
                <w:webHidden/>
              </w:rPr>
              <w:tab/>
            </w:r>
            <w:r w:rsidR="00E65979">
              <w:rPr>
                <w:noProof/>
                <w:webHidden/>
              </w:rPr>
              <w:fldChar w:fldCharType="begin"/>
            </w:r>
            <w:r w:rsidR="00E65979">
              <w:rPr>
                <w:noProof/>
                <w:webHidden/>
              </w:rPr>
              <w:instrText xml:space="preserve"> PAGEREF _Toc232755590 \h </w:instrText>
            </w:r>
            <w:r w:rsidR="00E65979">
              <w:rPr>
                <w:noProof/>
                <w:webHidden/>
              </w:rPr>
            </w:r>
            <w:r w:rsidR="00E65979">
              <w:rPr>
                <w:noProof/>
                <w:webHidden/>
              </w:rPr>
              <w:fldChar w:fldCharType="separate"/>
            </w:r>
            <w:r w:rsidR="007D1CE2">
              <w:rPr>
                <w:noProof/>
                <w:webHidden/>
              </w:rPr>
              <w:t>43</w:t>
            </w:r>
            <w:r w:rsidR="00E65979">
              <w:rPr>
                <w:noProof/>
                <w:webHidden/>
              </w:rPr>
              <w:fldChar w:fldCharType="end"/>
            </w:r>
          </w:hyperlink>
        </w:p>
        <w:p w14:paraId="14525A25" w14:textId="1723A585" w:rsidR="00E65979" w:rsidRDefault="00CC4C86">
          <w:pPr>
            <w:pStyle w:val="41"/>
            <w:tabs>
              <w:tab w:val="right" w:leader="dot" w:pos="10055"/>
            </w:tabs>
            <w:rPr>
              <w:rFonts w:asciiTheme="minorHAnsi" w:eastAsiaTheme="minorEastAsia" w:hAnsiTheme="minorHAnsi" w:cstheme="minorBidi"/>
              <w:noProof/>
              <w:szCs w:val="22"/>
              <w:lang w:val="el-GR" w:eastAsia="el-GR"/>
            </w:rPr>
          </w:pPr>
          <w:hyperlink w:anchor="_Toc232755591" w:history="1">
            <w:r w:rsidR="00E65979" w:rsidRPr="00363578">
              <w:rPr>
                <w:rStyle w:val="-"/>
                <w:rFonts w:cs="Times New Roman"/>
                <w:noProof/>
              </w:rPr>
              <w:t>5.1.3 Τακτικές επιχορηγήσεις για λειτουργικές δαπάνες</w:t>
            </w:r>
            <w:r w:rsidR="00E65979">
              <w:rPr>
                <w:noProof/>
                <w:webHidden/>
              </w:rPr>
              <w:tab/>
            </w:r>
            <w:r w:rsidR="00E65979">
              <w:rPr>
                <w:noProof/>
                <w:webHidden/>
              </w:rPr>
              <w:fldChar w:fldCharType="begin"/>
            </w:r>
            <w:r w:rsidR="00E65979">
              <w:rPr>
                <w:noProof/>
                <w:webHidden/>
              </w:rPr>
              <w:instrText xml:space="preserve"> PAGEREF _Toc232755591 \h </w:instrText>
            </w:r>
            <w:r w:rsidR="00E65979">
              <w:rPr>
                <w:noProof/>
                <w:webHidden/>
              </w:rPr>
            </w:r>
            <w:r w:rsidR="00E65979">
              <w:rPr>
                <w:noProof/>
                <w:webHidden/>
              </w:rPr>
              <w:fldChar w:fldCharType="separate"/>
            </w:r>
            <w:r w:rsidR="007D1CE2">
              <w:rPr>
                <w:noProof/>
                <w:webHidden/>
              </w:rPr>
              <w:t>43</w:t>
            </w:r>
            <w:r w:rsidR="00E65979">
              <w:rPr>
                <w:noProof/>
                <w:webHidden/>
              </w:rPr>
              <w:fldChar w:fldCharType="end"/>
            </w:r>
          </w:hyperlink>
        </w:p>
        <w:p w14:paraId="36590CA4" w14:textId="68E6974E" w:rsidR="00E65979" w:rsidRDefault="00CC4C86">
          <w:pPr>
            <w:pStyle w:val="41"/>
            <w:tabs>
              <w:tab w:val="right" w:leader="dot" w:pos="10055"/>
            </w:tabs>
            <w:rPr>
              <w:rFonts w:asciiTheme="minorHAnsi" w:eastAsiaTheme="minorEastAsia" w:hAnsiTheme="minorHAnsi" w:cstheme="minorBidi"/>
              <w:noProof/>
              <w:szCs w:val="22"/>
              <w:lang w:val="el-GR" w:eastAsia="el-GR"/>
            </w:rPr>
          </w:pPr>
          <w:hyperlink w:anchor="_Toc232755592" w:history="1">
            <w:r w:rsidR="00E65979" w:rsidRPr="00363578">
              <w:rPr>
                <w:rStyle w:val="-"/>
                <w:rFonts w:cs="Times New Roman"/>
                <w:noProof/>
              </w:rPr>
              <w:t>5.1.4 Άλλα έσοδα</w:t>
            </w:r>
            <w:r w:rsidR="00E65979">
              <w:rPr>
                <w:noProof/>
                <w:webHidden/>
              </w:rPr>
              <w:tab/>
            </w:r>
            <w:r w:rsidR="00E65979">
              <w:rPr>
                <w:noProof/>
                <w:webHidden/>
              </w:rPr>
              <w:fldChar w:fldCharType="begin"/>
            </w:r>
            <w:r w:rsidR="00E65979">
              <w:rPr>
                <w:noProof/>
                <w:webHidden/>
              </w:rPr>
              <w:instrText xml:space="preserve"> PAGEREF _Toc232755592 \h </w:instrText>
            </w:r>
            <w:r w:rsidR="00E65979">
              <w:rPr>
                <w:noProof/>
                <w:webHidden/>
              </w:rPr>
            </w:r>
            <w:r w:rsidR="00E65979">
              <w:rPr>
                <w:noProof/>
                <w:webHidden/>
              </w:rPr>
              <w:fldChar w:fldCharType="separate"/>
            </w:r>
            <w:r w:rsidR="007D1CE2">
              <w:rPr>
                <w:noProof/>
                <w:webHidden/>
              </w:rPr>
              <w:t>43</w:t>
            </w:r>
            <w:r w:rsidR="00E65979">
              <w:rPr>
                <w:noProof/>
                <w:webHidden/>
              </w:rPr>
              <w:fldChar w:fldCharType="end"/>
            </w:r>
          </w:hyperlink>
        </w:p>
        <w:p w14:paraId="1146C932" w14:textId="60E93CFE" w:rsidR="00E65979" w:rsidRDefault="00CC4C86">
          <w:pPr>
            <w:pStyle w:val="20"/>
            <w:rPr>
              <w:rFonts w:asciiTheme="minorHAnsi" w:eastAsiaTheme="minorEastAsia" w:hAnsiTheme="minorHAnsi"/>
              <w:noProof/>
              <w:lang w:val="el-GR" w:eastAsia="el-GR"/>
            </w:rPr>
          </w:pPr>
          <w:hyperlink w:anchor="_Toc232755593" w:history="1">
            <w:r w:rsidR="00E65979" w:rsidRPr="00363578">
              <w:rPr>
                <w:rStyle w:val="-"/>
                <w:noProof/>
              </w:rPr>
              <w:t>5.2 Οργανικά έξοδα</w:t>
            </w:r>
            <w:r w:rsidR="00E65979">
              <w:rPr>
                <w:noProof/>
                <w:webHidden/>
              </w:rPr>
              <w:tab/>
            </w:r>
            <w:r w:rsidR="00E65979">
              <w:rPr>
                <w:noProof/>
                <w:webHidden/>
              </w:rPr>
              <w:fldChar w:fldCharType="begin"/>
            </w:r>
            <w:r w:rsidR="00E65979">
              <w:rPr>
                <w:noProof/>
                <w:webHidden/>
              </w:rPr>
              <w:instrText xml:space="preserve"> PAGEREF _Toc232755593 \h </w:instrText>
            </w:r>
            <w:r w:rsidR="00E65979">
              <w:rPr>
                <w:noProof/>
                <w:webHidden/>
              </w:rPr>
            </w:r>
            <w:r w:rsidR="00E65979">
              <w:rPr>
                <w:noProof/>
                <w:webHidden/>
              </w:rPr>
              <w:fldChar w:fldCharType="separate"/>
            </w:r>
            <w:r w:rsidR="007D1CE2">
              <w:rPr>
                <w:noProof/>
                <w:webHidden/>
              </w:rPr>
              <w:t>44</w:t>
            </w:r>
            <w:r w:rsidR="00E65979">
              <w:rPr>
                <w:noProof/>
                <w:webHidden/>
              </w:rPr>
              <w:fldChar w:fldCharType="end"/>
            </w:r>
          </w:hyperlink>
        </w:p>
        <w:p w14:paraId="63A13FEE" w14:textId="1A812823" w:rsidR="00E65979" w:rsidRDefault="00CC4C86">
          <w:pPr>
            <w:pStyle w:val="41"/>
            <w:tabs>
              <w:tab w:val="right" w:leader="dot" w:pos="10055"/>
            </w:tabs>
            <w:rPr>
              <w:rFonts w:asciiTheme="minorHAnsi" w:eastAsiaTheme="minorEastAsia" w:hAnsiTheme="minorHAnsi" w:cstheme="minorBidi"/>
              <w:noProof/>
              <w:szCs w:val="22"/>
              <w:lang w:val="el-GR" w:eastAsia="el-GR"/>
            </w:rPr>
          </w:pPr>
          <w:hyperlink w:anchor="_Toc232755594" w:history="1">
            <w:r w:rsidR="00E65979" w:rsidRPr="00363578">
              <w:rPr>
                <w:rStyle w:val="-"/>
                <w:rFonts w:cs="Times New Roman"/>
                <w:noProof/>
              </w:rPr>
              <w:t>5.2.8 Προβλέψεις εκμεταλλεύσεως</w:t>
            </w:r>
            <w:r w:rsidR="00E65979">
              <w:rPr>
                <w:noProof/>
                <w:webHidden/>
              </w:rPr>
              <w:tab/>
            </w:r>
            <w:r w:rsidR="00E65979">
              <w:rPr>
                <w:noProof/>
                <w:webHidden/>
              </w:rPr>
              <w:fldChar w:fldCharType="begin"/>
            </w:r>
            <w:r w:rsidR="00E65979">
              <w:rPr>
                <w:noProof/>
                <w:webHidden/>
              </w:rPr>
              <w:instrText xml:space="preserve"> PAGEREF _Toc232755594 \h </w:instrText>
            </w:r>
            <w:r w:rsidR="00E65979">
              <w:rPr>
                <w:noProof/>
                <w:webHidden/>
              </w:rPr>
            </w:r>
            <w:r w:rsidR="00E65979">
              <w:rPr>
                <w:noProof/>
                <w:webHidden/>
              </w:rPr>
              <w:fldChar w:fldCharType="separate"/>
            </w:r>
            <w:r w:rsidR="007D1CE2">
              <w:rPr>
                <w:noProof/>
                <w:webHidden/>
              </w:rPr>
              <w:t>46</w:t>
            </w:r>
            <w:r w:rsidR="00E65979">
              <w:rPr>
                <w:noProof/>
                <w:webHidden/>
              </w:rPr>
              <w:fldChar w:fldCharType="end"/>
            </w:r>
          </w:hyperlink>
        </w:p>
        <w:p w14:paraId="3C1E7337" w14:textId="1E7AE432" w:rsidR="00E65979" w:rsidRDefault="00CC4C86">
          <w:pPr>
            <w:pStyle w:val="20"/>
            <w:rPr>
              <w:rFonts w:asciiTheme="minorHAnsi" w:eastAsiaTheme="minorEastAsia" w:hAnsiTheme="minorHAnsi"/>
              <w:noProof/>
              <w:lang w:val="el-GR" w:eastAsia="el-GR"/>
            </w:rPr>
          </w:pPr>
          <w:hyperlink w:anchor="_Toc232755595" w:history="1">
            <w:r w:rsidR="00E65979" w:rsidRPr="00363578">
              <w:rPr>
                <w:rStyle w:val="-"/>
                <w:noProof/>
              </w:rPr>
              <w:t>5.3 Έκτακτα αποτελέσματα</w:t>
            </w:r>
            <w:r w:rsidR="00E65979">
              <w:rPr>
                <w:noProof/>
                <w:webHidden/>
              </w:rPr>
              <w:tab/>
            </w:r>
            <w:r w:rsidR="00E65979">
              <w:rPr>
                <w:noProof/>
                <w:webHidden/>
              </w:rPr>
              <w:fldChar w:fldCharType="begin"/>
            </w:r>
            <w:r w:rsidR="00E65979">
              <w:rPr>
                <w:noProof/>
                <w:webHidden/>
              </w:rPr>
              <w:instrText xml:space="preserve"> PAGEREF _Toc232755595 \h </w:instrText>
            </w:r>
            <w:r w:rsidR="00E65979">
              <w:rPr>
                <w:noProof/>
                <w:webHidden/>
              </w:rPr>
            </w:r>
            <w:r w:rsidR="00E65979">
              <w:rPr>
                <w:noProof/>
                <w:webHidden/>
              </w:rPr>
              <w:fldChar w:fldCharType="separate"/>
            </w:r>
            <w:r w:rsidR="007D1CE2">
              <w:rPr>
                <w:noProof/>
                <w:webHidden/>
              </w:rPr>
              <w:t>46</w:t>
            </w:r>
            <w:r w:rsidR="00E65979">
              <w:rPr>
                <w:noProof/>
                <w:webHidden/>
              </w:rPr>
              <w:fldChar w:fldCharType="end"/>
            </w:r>
          </w:hyperlink>
        </w:p>
        <w:p w14:paraId="7736D214" w14:textId="39524B0E" w:rsidR="00E65979" w:rsidRDefault="00CC4C86">
          <w:pPr>
            <w:pStyle w:val="41"/>
            <w:tabs>
              <w:tab w:val="right" w:leader="dot" w:pos="10055"/>
            </w:tabs>
            <w:rPr>
              <w:rFonts w:asciiTheme="minorHAnsi" w:eastAsiaTheme="minorEastAsia" w:hAnsiTheme="minorHAnsi" w:cstheme="minorBidi"/>
              <w:noProof/>
              <w:szCs w:val="22"/>
              <w:lang w:val="el-GR" w:eastAsia="el-GR"/>
            </w:rPr>
          </w:pPr>
          <w:hyperlink w:anchor="_Toc232755596" w:history="1">
            <w:r w:rsidR="00E65979" w:rsidRPr="00363578">
              <w:rPr>
                <w:rStyle w:val="-"/>
                <w:rFonts w:cs="Times New Roman"/>
                <w:noProof/>
              </w:rPr>
              <w:t>5.3.1 Έκτακτα αποτελέσματα – έξοδα</w:t>
            </w:r>
            <w:r w:rsidR="00E65979">
              <w:rPr>
                <w:noProof/>
                <w:webHidden/>
              </w:rPr>
              <w:tab/>
            </w:r>
            <w:r w:rsidR="00E65979">
              <w:rPr>
                <w:noProof/>
                <w:webHidden/>
              </w:rPr>
              <w:fldChar w:fldCharType="begin"/>
            </w:r>
            <w:r w:rsidR="00E65979">
              <w:rPr>
                <w:noProof/>
                <w:webHidden/>
              </w:rPr>
              <w:instrText xml:space="preserve"> PAGEREF _Toc232755596 \h </w:instrText>
            </w:r>
            <w:r w:rsidR="00E65979">
              <w:rPr>
                <w:noProof/>
                <w:webHidden/>
              </w:rPr>
            </w:r>
            <w:r w:rsidR="00E65979">
              <w:rPr>
                <w:noProof/>
                <w:webHidden/>
              </w:rPr>
              <w:fldChar w:fldCharType="separate"/>
            </w:r>
            <w:r w:rsidR="007D1CE2">
              <w:rPr>
                <w:noProof/>
                <w:webHidden/>
              </w:rPr>
              <w:t>46</w:t>
            </w:r>
            <w:r w:rsidR="00E65979">
              <w:rPr>
                <w:noProof/>
                <w:webHidden/>
              </w:rPr>
              <w:fldChar w:fldCharType="end"/>
            </w:r>
          </w:hyperlink>
        </w:p>
        <w:p w14:paraId="0D2645F3" w14:textId="60271B87" w:rsidR="00E65979" w:rsidRDefault="00CC4C86">
          <w:pPr>
            <w:pStyle w:val="41"/>
            <w:tabs>
              <w:tab w:val="right" w:leader="dot" w:pos="10055"/>
            </w:tabs>
            <w:rPr>
              <w:rFonts w:asciiTheme="minorHAnsi" w:eastAsiaTheme="minorEastAsia" w:hAnsiTheme="minorHAnsi" w:cstheme="minorBidi"/>
              <w:noProof/>
              <w:szCs w:val="22"/>
              <w:lang w:val="el-GR" w:eastAsia="el-GR"/>
            </w:rPr>
          </w:pPr>
          <w:hyperlink w:anchor="_Toc232755597" w:history="1">
            <w:r w:rsidR="00E65979" w:rsidRPr="00363578">
              <w:rPr>
                <w:rStyle w:val="-"/>
                <w:rFonts w:cs="Times New Roman"/>
                <w:noProof/>
              </w:rPr>
              <w:t>5.3.2 Έκτακτα αποτελέσματα - έσοδα</w:t>
            </w:r>
            <w:r w:rsidR="00E65979">
              <w:rPr>
                <w:noProof/>
                <w:webHidden/>
              </w:rPr>
              <w:tab/>
            </w:r>
            <w:r w:rsidR="00E65979">
              <w:rPr>
                <w:noProof/>
                <w:webHidden/>
              </w:rPr>
              <w:fldChar w:fldCharType="begin"/>
            </w:r>
            <w:r w:rsidR="00E65979">
              <w:rPr>
                <w:noProof/>
                <w:webHidden/>
              </w:rPr>
              <w:instrText xml:space="preserve"> PAGEREF _Toc232755597 \h </w:instrText>
            </w:r>
            <w:r w:rsidR="00E65979">
              <w:rPr>
                <w:noProof/>
                <w:webHidden/>
              </w:rPr>
            </w:r>
            <w:r w:rsidR="00E65979">
              <w:rPr>
                <w:noProof/>
                <w:webHidden/>
              </w:rPr>
              <w:fldChar w:fldCharType="separate"/>
            </w:r>
            <w:r w:rsidR="007D1CE2">
              <w:rPr>
                <w:noProof/>
                <w:webHidden/>
              </w:rPr>
              <w:t>48</w:t>
            </w:r>
            <w:r w:rsidR="00E65979">
              <w:rPr>
                <w:noProof/>
                <w:webHidden/>
              </w:rPr>
              <w:fldChar w:fldCharType="end"/>
            </w:r>
          </w:hyperlink>
        </w:p>
        <w:p w14:paraId="10563859" w14:textId="61A5E895" w:rsidR="00E65979" w:rsidRDefault="00CC4C86">
          <w:pPr>
            <w:pStyle w:val="10"/>
            <w:rPr>
              <w:rFonts w:asciiTheme="minorHAnsi" w:eastAsiaTheme="minorEastAsia" w:hAnsiTheme="minorHAnsi"/>
              <w:b w:val="0"/>
              <w:noProof/>
              <w:lang w:val="el-GR" w:eastAsia="el-GR"/>
            </w:rPr>
          </w:pPr>
          <w:hyperlink w:anchor="_Toc232755598" w:history="1">
            <w:r w:rsidR="00E65979" w:rsidRPr="00363578">
              <w:rPr>
                <w:rStyle w:val="-"/>
                <w:noProof/>
              </w:rPr>
              <w:t>6. Λοιπά θέματα</w:t>
            </w:r>
            <w:r w:rsidR="00E65979">
              <w:rPr>
                <w:noProof/>
                <w:webHidden/>
              </w:rPr>
              <w:tab/>
            </w:r>
            <w:r w:rsidR="00E65979">
              <w:rPr>
                <w:noProof/>
                <w:webHidden/>
              </w:rPr>
              <w:fldChar w:fldCharType="begin"/>
            </w:r>
            <w:r w:rsidR="00E65979">
              <w:rPr>
                <w:noProof/>
                <w:webHidden/>
              </w:rPr>
              <w:instrText xml:space="preserve"> PAGEREF _Toc232755598 \h </w:instrText>
            </w:r>
            <w:r w:rsidR="00E65979">
              <w:rPr>
                <w:noProof/>
                <w:webHidden/>
              </w:rPr>
            </w:r>
            <w:r w:rsidR="00E65979">
              <w:rPr>
                <w:noProof/>
                <w:webHidden/>
              </w:rPr>
              <w:fldChar w:fldCharType="separate"/>
            </w:r>
            <w:r w:rsidR="007D1CE2">
              <w:rPr>
                <w:noProof/>
                <w:webHidden/>
              </w:rPr>
              <w:t>49</w:t>
            </w:r>
            <w:r w:rsidR="00E65979">
              <w:rPr>
                <w:noProof/>
                <w:webHidden/>
              </w:rPr>
              <w:fldChar w:fldCharType="end"/>
            </w:r>
          </w:hyperlink>
        </w:p>
        <w:p w14:paraId="56BC633B" w14:textId="7206DC2C" w:rsidR="00E65979" w:rsidRDefault="00CC4C86">
          <w:pPr>
            <w:pStyle w:val="10"/>
            <w:rPr>
              <w:rFonts w:asciiTheme="minorHAnsi" w:eastAsiaTheme="minorEastAsia" w:hAnsiTheme="minorHAnsi"/>
              <w:b w:val="0"/>
              <w:noProof/>
              <w:lang w:val="el-GR" w:eastAsia="el-GR"/>
            </w:rPr>
          </w:pPr>
          <w:hyperlink w:anchor="_Toc232755599" w:history="1">
            <w:r w:rsidR="00E65979" w:rsidRPr="00363578">
              <w:rPr>
                <w:rStyle w:val="-"/>
                <w:noProof/>
              </w:rPr>
              <w:t>7. Έκθεση Ελέγχου Ανεξάρτητου Ορκωτού Ελεγκτή Λογιστή</w:t>
            </w:r>
            <w:r w:rsidR="00E65979">
              <w:rPr>
                <w:noProof/>
                <w:webHidden/>
              </w:rPr>
              <w:tab/>
            </w:r>
            <w:r w:rsidR="00E65979">
              <w:rPr>
                <w:noProof/>
                <w:webHidden/>
              </w:rPr>
              <w:fldChar w:fldCharType="begin"/>
            </w:r>
            <w:r w:rsidR="00E65979">
              <w:rPr>
                <w:noProof/>
                <w:webHidden/>
              </w:rPr>
              <w:instrText xml:space="preserve"> PAGEREF _Toc232755599 \h </w:instrText>
            </w:r>
            <w:r w:rsidR="00E65979">
              <w:rPr>
                <w:noProof/>
                <w:webHidden/>
              </w:rPr>
            </w:r>
            <w:r w:rsidR="00E65979">
              <w:rPr>
                <w:noProof/>
                <w:webHidden/>
              </w:rPr>
              <w:fldChar w:fldCharType="separate"/>
            </w:r>
            <w:r w:rsidR="007D1CE2">
              <w:rPr>
                <w:noProof/>
                <w:webHidden/>
              </w:rPr>
              <w:t>50</w:t>
            </w:r>
            <w:r w:rsidR="00E65979">
              <w:rPr>
                <w:noProof/>
                <w:webHidden/>
              </w:rPr>
              <w:fldChar w:fldCharType="end"/>
            </w:r>
          </w:hyperlink>
        </w:p>
        <w:p w14:paraId="0105A605" w14:textId="16342597" w:rsidR="00A8271E" w:rsidRPr="00DB2129" w:rsidRDefault="00410F32" w:rsidP="00D051A2">
          <w:pPr>
            <w:pStyle w:val="10"/>
            <w:rPr>
              <w:rFonts w:cs="Times New Roman"/>
              <w:u w:val="single"/>
              <w:lang w:val="el-GR"/>
            </w:rPr>
          </w:pPr>
          <w:r w:rsidRPr="00DB2129">
            <w:rPr>
              <w:rFonts w:eastAsia="Times New Roman" w:cs="Times New Roman"/>
              <w:bCs/>
              <w:noProof/>
              <w:lang w:val="el-GR" w:eastAsia="el-GR"/>
            </w:rPr>
            <w:fldChar w:fldCharType="end"/>
          </w:r>
        </w:p>
      </w:sdtContent>
    </w:sdt>
    <w:p w14:paraId="2F0750C5" w14:textId="77777777" w:rsidR="00174896" w:rsidRPr="00DB2129" w:rsidRDefault="00174896" w:rsidP="00D051A2">
      <w:pPr>
        <w:rPr>
          <w:rFonts w:ascii="Times New Roman" w:hAnsi="Times New Roman" w:cs="Times New Roman"/>
          <w:lang w:val="el-GR"/>
        </w:rPr>
      </w:pPr>
      <w:r w:rsidRPr="00DB2129">
        <w:rPr>
          <w:rFonts w:ascii="Times New Roman" w:hAnsi="Times New Roman" w:cs="Times New Roman"/>
        </w:rPr>
        <w:br w:type="page"/>
      </w:r>
    </w:p>
    <w:p w14:paraId="45D7C22A" w14:textId="77777777" w:rsidR="005B6AA6" w:rsidRDefault="005B6AA6" w:rsidP="00232969">
      <w:pPr>
        <w:spacing w:after="0" w:line="312" w:lineRule="auto"/>
        <w:jc w:val="both"/>
        <w:rPr>
          <w:rFonts w:ascii="Times New Roman" w:hAnsi="Times New Roman" w:cs="Times New Roman"/>
          <w:b/>
          <w:bCs/>
          <w:lang w:val="el-GR"/>
        </w:rPr>
      </w:pPr>
    </w:p>
    <w:p w14:paraId="52326310" w14:textId="39DF47F1" w:rsidR="00957291" w:rsidRPr="00DB2129" w:rsidRDefault="00957291" w:rsidP="00232969">
      <w:pPr>
        <w:spacing w:after="0" w:line="312" w:lineRule="auto"/>
        <w:jc w:val="both"/>
        <w:rPr>
          <w:rFonts w:ascii="Times New Roman" w:hAnsi="Times New Roman" w:cs="Times New Roman"/>
          <w:b/>
          <w:bCs/>
          <w:lang w:val="el-GR"/>
        </w:rPr>
      </w:pPr>
      <w:r w:rsidRPr="00DB2129">
        <w:rPr>
          <w:rFonts w:ascii="Times New Roman" w:hAnsi="Times New Roman" w:cs="Times New Roman"/>
          <w:b/>
          <w:bCs/>
          <w:lang w:val="el-GR"/>
        </w:rPr>
        <w:t>ΣΥΝΟΔΕΥΤΙΚΗ ΕΠΙΣΤΟΛΗ</w:t>
      </w:r>
    </w:p>
    <w:p w14:paraId="0D6F917A" w14:textId="77777777" w:rsidR="003131D1" w:rsidRPr="00DB2129" w:rsidRDefault="003131D1" w:rsidP="00232969">
      <w:pPr>
        <w:spacing w:after="0" w:line="312" w:lineRule="auto"/>
        <w:jc w:val="both"/>
        <w:rPr>
          <w:rFonts w:ascii="Times New Roman" w:hAnsi="Times New Roman" w:cs="Times New Roman"/>
          <w:highlight w:val="yellow"/>
          <w:lang w:val="el-GR"/>
        </w:rPr>
      </w:pPr>
    </w:p>
    <w:p w14:paraId="720F3A2C" w14:textId="0303437E" w:rsidR="00957291" w:rsidRPr="00DB2129" w:rsidRDefault="000E651A" w:rsidP="008028BC">
      <w:pPr>
        <w:spacing w:after="0" w:line="312" w:lineRule="auto"/>
        <w:jc w:val="right"/>
        <w:rPr>
          <w:rFonts w:ascii="Times New Roman" w:hAnsi="Times New Roman" w:cs="Times New Roman"/>
          <w:lang w:val="el-GR"/>
        </w:rPr>
      </w:pPr>
      <w:r w:rsidRPr="00067C07">
        <w:rPr>
          <w:rFonts w:ascii="Times New Roman" w:hAnsi="Times New Roman" w:cs="Times New Roman"/>
          <w:lang w:val="el-GR"/>
        </w:rPr>
        <w:t>25</w:t>
      </w:r>
      <w:r w:rsidR="00BC385F" w:rsidRPr="00067C07">
        <w:rPr>
          <w:rFonts w:ascii="Times New Roman" w:hAnsi="Times New Roman" w:cs="Times New Roman"/>
          <w:lang w:val="el-GR"/>
        </w:rPr>
        <w:t xml:space="preserve"> </w:t>
      </w:r>
      <w:r w:rsidR="00146D62" w:rsidRPr="00067C07">
        <w:rPr>
          <w:rFonts w:ascii="Times New Roman" w:hAnsi="Times New Roman" w:cs="Times New Roman"/>
          <w:lang w:val="el-GR"/>
        </w:rPr>
        <w:t xml:space="preserve">Ιουνίου </w:t>
      </w:r>
      <w:r w:rsidR="00293AD6" w:rsidRPr="00067C07">
        <w:rPr>
          <w:rFonts w:ascii="Times New Roman" w:hAnsi="Times New Roman" w:cs="Times New Roman"/>
          <w:lang w:val="el-GR"/>
        </w:rPr>
        <w:t xml:space="preserve"> </w:t>
      </w:r>
      <w:r w:rsidR="00957291" w:rsidRPr="00067C07">
        <w:rPr>
          <w:rFonts w:ascii="Times New Roman" w:hAnsi="Times New Roman" w:cs="Times New Roman"/>
          <w:lang w:val="el-GR"/>
        </w:rPr>
        <w:t>202</w:t>
      </w:r>
      <w:r w:rsidR="00636642" w:rsidRPr="00067C07">
        <w:rPr>
          <w:rFonts w:ascii="Times New Roman" w:hAnsi="Times New Roman" w:cs="Times New Roman"/>
          <w:lang w:val="el-GR"/>
        </w:rPr>
        <w:t>6</w:t>
      </w:r>
    </w:p>
    <w:p w14:paraId="73ADDBAD" w14:textId="77777777" w:rsidR="008028BC" w:rsidRDefault="008028BC" w:rsidP="00232969">
      <w:pPr>
        <w:spacing w:after="0" w:line="312" w:lineRule="auto"/>
        <w:jc w:val="both"/>
        <w:rPr>
          <w:rFonts w:ascii="Times New Roman" w:hAnsi="Times New Roman" w:cs="Times New Roman"/>
          <w:lang w:val="el-GR"/>
        </w:rPr>
      </w:pPr>
    </w:p>
    <w:p w14:paraId="4D379043" w14:textId="77E3A7EB" w:rsidR="00957291" w:rsidRPr="00DB2129" w:rsidRDefault="00957291" w:rsidP="00232969">
      <w:pPr>
        <w:spacing w:after="0" w:line="312" w:lineRule="auto"/>
        <w:jc w:val="both"/>
        <w:rPr>
          <w:rFonts w:ascii="Times New Roman" w:hAnsi="Times New Roman" w:cs="Times New Roman"/>
          <w:lang w:val="el-GR"/>
        </w:rPr>
      </w:pPr>
      <w:r w:rsidRPr="00DB2129">
        <w:rPr>
          <w:rFonts w:ascii="Times New Roman" w:hAnsi="Times New Roman" w:cs="Times New Roman"/>
          <w:lang w:val="el-GR"/>
        </w:rPr>
        <w:t>Προς το</w:t>
      </w:r>
    </w:p>
    <w:p w14:paraId="67A631EE" w14:textId="77777777" w:rsidR="00957291" w:rsidRPr="00DB2129" w:rsidRDefault="00957291" w:rsidP="00232969">
      <w:pPr>
        <w:spacing w:after="0" w:line="312" w:lineRule="auto"/>
        <w:jc w:val="both"/>
        <w:rPr>
          <w:rFonts w:ascii="Times New Roman" w:hAnsi="Times New Roman" w:cs="Times New Roman"/>
          <w:lang w:val="el-GR"/>
        </w:rPr>
      </w:pPr>
      <w:r w:rsidRPr="00DB2129">
        <w:rPr>
          <w:rFonts w:ascii="Times New Roman" w:hAnsi="Times New Roman" w:cs="Times New Roman"/>
          <w:lang w:val="el-GR"/>
        </w:rPr>
        <w:t>Δημοτικό Συμβούλιο</w:t>
      </w:r>
    </w:p>
    <w:p w14:paraId="6DD65E43" w14:textId="77777777" w:rsidR="00957291" w:rsidRPr="00DB2129" w:rsidRDefault="00957291" w:rsidP="00232969">
      <w:pPr>
        <w:spacing w:after="0" w:line="312" w:lineRule="auto"/>
        <w:jc w:val="both"/>
        <w:rPr>
          <w:rFonts w:ascii="Times New Roman" w:hAnsi="Times New Roman" w:cs="Times New Roman"/>
          <w:lang w:val="el-GR"/>
        </w:rPr>
      </w:pPr>
      <w:r w:rsidRPr="00DB2129">
        <w:rPr>
          <w:rFonts w:ascii="Times New Roman" w:hAnsi="Times New Roman" w:cs="Times New Roman"/>
          <w:lang w:val="el-GR"/>
        </w:rPr>
        <w:t>Του Δήμου Καλλιθέας</w:t>
      </w:r>
    </w:p>
    <w:p w14:paraId="53EB1245" w14:textId="77777777" w:rsidR="00957291" w:rsidRPr="00DB2129" w:rsidRDefault="00957291" w:rsidP="00232969">
      <w:pPr>
        <w:spacing w:after="0" w:line="312" w:lineRule="auto"/>
        <w:jc w:val="both"/>
        <w:rPr>
          <w:rFonts w:ascii="Times New Roman" w:hAnsi="Times New Roman" w:cs="Times New Roman"/>
          <w:lang w:val="el-GR"/>
        </w:rPr>
      </w:pPr>
      <w:proofErr w:type="spellStart"/>
      <w:r w:rsidRPr="00DB2129">
        <w:rPr>
          <w:rFonts w:ascii="Times New Roman" w:hAnsi="Times New Roman" w:cs="Times New Roman"/>
          <w:lang w:val="el-GR"/>
        </w:rPr>
        <w:t>Ματζαγριωτάκη</w:t>
      </w:r>
      <w:proofErr w:type="spellEnd"/>
      <w:r w:rsidRPr="00DB2129">
        <w:rPr>
          <w:rFonts w:ascii="Times New Roman" w:hAnsi="Times New Roman" w:cs="Times New Roman"/>
          <w:lang w:val="el-GR"/>
        </w:rPr>
        <w:t xml:space="preserve"> 76, Τ.Κ. 176 76,</w:t>
      </w:r>
    </w:p>
    <w:p w14:paraId="43ED0D0E" w14:textId="1D509A79" w:rsidR="00957291" w:rsidRPr="00DB2129" w:rsidRDefault="00957291" w:rsidP="00232969">
      <w:pPr>
        <w:spacing w:after="0" w:line="312" w:lineRule="auto"/>
        <w:jc w:val="both"/>
        <w:rPr>
          <w:rFonts w:ascii="Times New Roman" w:hAnsi="Times New Roman" w:cs="Times New Roman"/>
          <w:lang w:val="el-GR"/>
        </w:rPr>
      </w:pPr>
      <w:proofErr w:type="spellStart"/>
      <w:r w:rsidRPr="00DB2129">
        <w:rPr>
          <w:rFonts w:ascii="Times New Roman" w:hAnsi="Times New Roman" w:cs="Times New Roman"/>
          <w:lang w:val="el-GR"/>
        </w:rPr>
        <w:t>Κοιν</w:t>
      </w:r>
      <w:proofErr w:type="spellEnd"/>
      <w:r w:rsidRPr="00DB2129">
        <w:rPr>
          <w:rFonts w:ascii="Times New Roman" w:hAnsi="Times New Roman" w:cs="Times New Roman"/>
          <w:lang w:val="el-GR"/>
        </w:rPr>
        <w:t>/</w:t>
      </w:r>
      <w:proofErr w:type="spellStart"/>
      <w:r w:rsidRPr="00DB2129">
        <w:rPr>
          <w:rFonts w:ascii="Times New Roman" w:hAnsi="Times New Roman" w:cs="Times New Roman"/>
          <w:lang w:val="el-GR"/>
        </w:rPr>
        <w:t>ση</w:t>
      </w:r>
      <w:proofErr w:type="spellEnd"/>
      <w:r w:rsidRPr="00DB2129">
        <w:rPr>
          <w:rFonts w:ascii="Times New Roman" w:hAnsi="Times New Roman" w:cs="Times New Roman"/>
          <w:lang w:val="el-GR"/>
        </w:rPr>
        <w:t>: Γενικό Γραμματέα της Αποκεντρωμένης Διοίκησης Αττικής</w:t>
      </w:r>
    </w:p>
    <w:p w14:paraId="74AA81D7" w14:textId="77777777" w:rsidR="00957291" w:rsidRPr="00DB2129" w:rsidRDefault="00957291" w:rsidP="00232969">
      <w:pPr>
        <w:spacing w:after="0" w:line="312" w:lineRule="auto"/>
        <w:jc w:val="both"/>
        <w:rPr>
          <w:rFonts w:ascii="Times New Roman" w:hAnsi="Times New Roman" w:cs="Times New Roman"/>
          <w:lang w:val="el-GR"/>
        </w:rPr>
      </w:pPr>
    </w:p>
    <w:p w14:paraId="36763020" w14:textId="48151802" w:rsidR="00B87C31" w:rsidRPr="00B87C31" w:rsidRDefault="00B87C31" w:rsidP="00B87C31">
      <w:pPr>
        <w:spacing w:after="0" w:line="312" w:lineRule="auto"/>
        <w:jc w:val="both"/>
        <w:rPr>
          <w:rFonts w:ascii="Times New Roman" w:hAnsi="Times New Roman" w:cs="Times New Roman"/>
          <w:lang w:val="el-GR"/>
        </w:rPr>
      </w:pPr>
      <w:r w:rsidRPr="00B87C31">
        <w:rPr>
          <w:rFonts w:ascii="Times New Roman" w:hAnsi="Times New Roman" w:cs="Times New Roman"/>
          <w:lang w:val="el-GR"/>
        </w:rPr>
        <w:t>Αξιότιμοι Κύριοι,</w:t>
      </w:r>
    </w:p>
    <w:p w14:paraId="6F211D07" w14:textId="77777777" w:rsidR="00B87C31" w:rsidRPr="00B87C31" w:rsidRDefault="00B87C31" w:rsidP="00B87C31">
      <w:pPr>
        <w:spacing w:after="0" w:line="312" w:lineRule="auto"/>
        <w:jc w:val="both"/>
        <w:rPr>
          <w:rFonts w:ascii="Times New Roman" w:hAnsi="Times New Roman" w:cs="Times New Roman"/>
          <w:lang w:val="el-GR"/>
        </w:rPr>
      </w:pPr>
    </w:p>
    <w:p w14:paraId="02932F1D" w14:textId="64639AD7" w:rsidR="00757DDA" w:rsidRDefault="00B87C31" w:rsidP="00B87C31">
      <w:pPr>
        <w:spacing w:after="0" w:line="312" w:lineRule="auto"/>
        <w:jc w:val="both"/>
        <w:rPr>
          <w:rFonts w:ascii="Times New Roman" w:hAnsi="Times New Roman" w:cs="Times New Roman"/>
          <w:lang w:val="el-GR"/>
        </w:rPr>
      </w:pPr>
      <w:r w:rsidRPr="00B87C31">
        <w:rPr>
          <w:rFonts w:ascii="Times New Roman" w:hAnsi="Times New Roman" w:cs="Times New Roman"/>
          <w:lang w:val="el-GR"/>
        </w:rPr>
        <w:t>Με την ολοκλήρωση του ελέγχου των χρηματοοικονομικών καταστάσεων του Δήμου Καλλιθέας για τη χρήση 2022 (01.01.2022 – 31.12.2022), σας αποστέλλουμε την Αναλυτική Έκθεση Ελέγχου μας, η οποία περιλαμβάνει τα σχόλια και τις παρατηρήσεις μας επί των ευρημάτων που προέκυψαν από τον έλεγχο. Επισημαίνεται ότι η εν λόγω Αναλυτική Έκθεση καλύπτει ευρύ φάσμα θεμάτων πέραν εκείνων που περιλαμβάνονται στην Έκθεση Ελέγχου, η οποία συνοδεύει τον Ισολογισμό και την Κατάσταση Αποτελεσμάτων Χρήσεως για την ίδια χρήση.</w:t>
      </w:r>
    </w:p>
    <w:p w14:paraId="6CCB2346" w14:textId="77777777" w:rsidR="00B87C31" w:rsidRPr="00DB2129" w:rsidRDefault="00B87C31" w:rsidP="00B87C31">
      <w:pPr>
        <w:spacing w:after="0" w:line="312" w:lineRule="auto"/>
        <w:jc w:val="both"/>
        <w:rPr>
          <w:rFonts w:ascii="Times New Roman" w:hAnsi="Times New Roman" w:cs="Times New Roman"/>
          <w:lang w:val="el-GR"/>
        </w:rPr>
      </w:pPr>
    </w:p>
    <w:p w14:paraId="376951DA" w14:textId="4F335D42" w:rsidR="00757DDA" w:rsidRDefault="00B87C31" w:rsidP="00232969">
      <w:pPr>
        <w:spacing w:after="0" w:line="312" w:lineRule="auto"/>
        <w:jc w:val="both"/>
        <w:rPr>
          <w:rFonts w:ascii="Times New Roman" w:hAnsi="Times New Roman" w:cs="Times New Roman"/>
          <w:lang w:val="el-GR"/>
        </w:rPr>
      </w:pPr>
      <w:r w:rsidRPr="00B87C31">
        <w:rPr>
          <w:rFonts w:ascii="Times New Roman" w:hAnsi="Times New Roman" w:cs="Times New Roman"/>
          <w:lang w:val="el-GR"/>
        </w:rPr>
        <w:t xml:space="preserve">Στην Έκθεση Ελέγχου, και συγκεκριμένα στην </w:t>
      </w:r>
      <w:r w:rsidRPr="00B87C31">
        <w:rPr>
          <w:rFonts w:ascii="Times New Roman" w:hAnsi="Times New Roman" w:cs="Times New Roman"/>
          <w:b/>
          <w:bCs/>
          <w:lang w:val="el-GR"/>
        </w:rPr>
        <w:t>Παράγραφο 7 «Έκθεση Ανεξάρτητου Ορκωτού Ελεγκτή Λογιστή»,</w:t>
      </w:r>
      <w:r w:rsidRPr="00B87C31">
        <w:rPr>
          <w:rFonts w:ascii="Times New Roman" w:hAnsi="Times New Roman" w:cs="Times New Roman"/>
          <w:lang w:val="el-GR"/>
        </w:rPr>
        <w:t xml:space="preserve"> που συνοδεύει τον Ισολογισμό και την Κατάσταση Αποτελεσμάτων Χρήσεως για τη χρήση 2022, περιλαμβάνεται αναφορά σχετικά με την ορθή ή μη εφαρμογή του Κλαδικού Λογιστικού Σχεδίου Δήμων και Κοινοτήτων (Π.Δ. 315/1999). Επιπλέον, παρατίθενται οι παρατηρήσεις μας αναφορικά με σημαντικές ανεπάρκειες ή σφάλματα, τα οποία δύνανται να έχουν ουσιώδη επίδραση στην ακρίβεια ή την εύλογη παρουσίαση των κονδυλίων του Ισολογισμού και των Αποτελεσμάτων Χρήσεως.</w:t>
      </w:r>
    </w:p>
    <w:p w14:paraId="3F3AD613" w14:textId="77777777" w:rsidR="00B87C31" w:rsidRPr="00DB2129" w:rsidRDefault="00B87C31" w:rsidP="00232969">
      <w:pPr>
        <w:spacing w:after="0" w:line="312" w:lineRule="auto"/>
        <w:jc w:val="both"/>
        <w:rPr>
          <w:rFonts w:ascii="Times New Roman" w:hAnsi="Times New Roman" w:cs="Times New Roman"/>
          <w:lang w:val="el-GR"/>
        </w:rPr>
      </w:pPr>
    </w:p>
    <w:p w14:paraId="751A1507" w14:textId="67DDC1AE" w:rsidR="00F50C17" w:rsidRDefault="00B87C31" w:rsidP="00B87C31">
      <w:pPr>
        <w:spacing w:after="0" w:line="312" w:lineRule="auto"/>
        <w:jc w:val="both"/>
        <w:rPr>
          <w:rFonts w:ascii="Times New Roman" w:hAnsi="Times New Roman" w:cs="Times New Roman"/>
          <w:lang w:val="el-GR"/>
        </w:rPr>
      </w:pPr>
      <w:r w:rsidRPr="00B87C31">
        <w:rPr>
          <w:rFonts w:ascii="Times New Roman" w:hAnsi="Times New Roman" w:cs="Times New Roman"/>
          <w:lang w:val="el-GR"/>
        </w:rPr>
        <w:t>Σκοπός της Αναλυτικής Έκθεσης είναι η παροχή μίας συνολικής και τεκμηριωμένης εικόνας των οικονομικών δεδομένων του Δήμου, καθώς και η επισήμανση τομέων που χρήζουν βελτίωσης ή αναθεώρησης, με στόχο την ενίσχυση της χρηστής δημοσιονομικής διαχείρισης και της διαφάνειας στη λειτουργία του Δήμου. Στο πλαίσιο αυτό, συνιστάται η προσεκτική εξέταση των ευρημάτων και των συστάσεων που περιλαμβάνονται στην Έκθεση, προκειμένου να αξιολογηθεί η ανάγκη λήψης κατάλληλων διορθωτικών ενεργειών.</w:t>
      </w:r>
    </w:p>
    <w:p w14:paraId="73B98286" w14:textId="77777777" w:rsidR="00B87C31" w:rsidRPr="00DB2129" w:rsidRDefault="00B87C31">
      <w:pPr>
        <w:rPr>
          <w:rFonts w:ascii="Times New Roman" w:hAnsi="Times New Roman" w:cs="Times New Roman"/>
          <w:lang w:val="el-GR"/>
        </w:rPr>
      </w:pPr>
    </w:p>
    <w:p w14:paraId="4B282A07" w14:textId="1FADE761" w:rsidR="00B87C31" w:rsidRDefault="00B87C31" w:rsidP="00232969">
      <w:pPr>
        <w:spacing w:after="0" w:line="312" w:lineRule="auto"/>
        <w:jc w:val="both"/>
        <w:rPr>
          <w:rFonts w:ascii="Times New Roman" w:hAnsi="Times New Roman" w:cs="Times New Roman"/>
          <w:lang w:val="el-GR"/>
        </w:rPr>
      </w:pPr>
      <w:r w:rsidRPr="00B87C31">
        <w:rPr>
          <w:rFonts w:ascii="Times New Roman" w:hAnsi="Times New Roman" w:cs="Times New Roman"/>
          <w:lang w:val="el-GR"/>
        </w:rPr>
        <w:t xml:space="preserve">Η παρούσα Αναλυτική Έκθεση συντάχθηκε σύμφωνα με τις διατάξεις του άρθρου 163 του Ν. 3463/2006 (Κώδικας Δήμων και Κοινοτήτων), βάσει των οποίων, πέραν του πιστοποιητικού ελέγχου (Έκθεση Ελέγχου), ο Ορκωτός Ελεγκτής </w:t>
      </w:r>
      <w:r>
        <w:rPr>
          <w:rFonts w:ascii="Times New Roman" w:hAnsi="Times New Roman" w:cs="Times New Roman"/>
          <w:lang w:val="el-GR"/>
        </w:rPr>
        <w:t>-</w:t>
      </w:r>
      <w:r w:rsidRPr="00B87C31">
        <w:rPr>
          <w:rFonts w:ascii="Times New Roman" w:hAnsi="Times New Roman" w:cs="Times New Roman"/>
          <w:lang w:val="el-GR"/>
        </w:rPr>
        <w:t xml:space="preserve"> Λογιστής υποχρεούται να καταρτίζει και αναλυτική έκθεση ελέγχου, στην οποία παρατίθενται τα ευρήματα του ελέγχου, καθώς και οι αναγκαίες υποδείξεις του για κάθε σχετικό θέμα.</w:t>
      </w:r>
    </w:p>
    <w:p w14:paraId="00B713AE" w14:textId="77777777" w:rsidR="00B87C31" w:rsidRDefault="00B87C31" w:rsidP="00232969">
      <w:pPr>
        <w:spacing w:after="0" w:line="312" w:lineRule="auto"/>
        <w:jc w:val="both"/>
        <w:rPr>
          <w:rFonts w:ascii="Times New Roman" w:hAnsi="Times New Roman" w:cs="Times New Roman"/>
          <w:lang w:val="el-GR"/>
        </w:rPr>
      </w:pPr>
    </w:p>
    <w:p w14:paraId="72501EEC" w14:textId="77777777" w:rsidR="00B87C31" w:rsidRPr="00B87C31" w:rsidRDefault="00B87C31" w:rsidP="00B87C31">
      <w:pPr>
        <w:spacing w:after="0" w:line="312" w:lineRule="auto"/>
        <w:jc w:val="both"/>
        <w:rPr>
          <w:rFonts w:ascii="Times New Roman" w:hAnsi="Times New Roman" w:cs="Times New Roman"/>
          <w:lang w:val="el-GR"/>
        </w:rPr>
      </w:pPr>
      <w:r w:rsidRPr="00B87C31">
        <w:rPr>
          <w:rFonts w:ascii="Times New Roman" w:hAnsi="Times New Roman" w:cs="Times New Roman"/>
          <w:lang w:val="el-GR"/>
        </w:rPr>
        <w:lastRenderedPageBreak/>
        <w:t>Θα θέλαμε να ευχαριστήσουμε τη Διοίκηση και το προσωπικό του Δήμου για τη συνεργασία και τη συνδρομή που μας παρείχαν καθ’ όλη τη διάρκεια του ελέγχου.</w:t>
      </w:r>
    </w:p>
    <w:p w14:paraId="06BF3E9F" w14:textId="77777777" w:rsidR="00B87C31" w:rsidRPr="00B87C31" w:rsidRDefault="00B87C31" w:rsidP="00B87C31">
      <w:pPr>
        <w:spacing w:after="0" w:line="312" w:lineRule="auto"/>
        <w:jc w:val="both"/>
        <w:rPr>
          <w:rFonts w:ascii="Times New Roman" w:hAnsi="Times New Roman" w:cs="Times New Roman"/>
          <w:lang w:val="el-GR"/>
        </w:rPr>
      </w:pPr>
    </w:p>
    <w:p w14:paraId="030A3B18" w14:textId="71D2090A" w:rsidR="00AD02C9" w:rsidRPr="00DB2129" w:rsidRDefault="00B87C31" w:rsidP="00B87C31">
      <w:pPr>
        <w:spacing w:after="0" w:line="312" w:lineRule="auto"/>
        <w:jc w:val="both"/>
        <w:rPr>
          <w:rFonts w:ascii="Times New Roman" w:hAnsi="Times New Roman" w:cs="Times New Roman"/>
          <w:lang w:val="el-GR"/>
        </w:rPr>
      </w:pPr>
      <w:r w:rsidRPr="00B87C31">
        <w:rPr>
          <w:rFonts w:ascii="Times New Roman" w:hAnsi="Times New Roman" w:cs="Times New Roman"/>
          <w:lang w:val="el-GR"/>
        </w:rPr>
        <w:t>Παραμένουμε στη διάθεσή σας για την παροχή οποιωνδήποτε συμπληρωματικών πληροφοριών ή διευκρινίσεων κριθούν αναγκαίες.</w:t>
      </w:r>
    </w:p>
    <w:p w14:paraId="51E7B2F1" w14:textId="77777777" w:rsidR="00AD02C9" w:rsidRPr="00DB2129" w:rsidRDefault="00AD02C9" w:rsidP="00232969">
      <w:pPr>
        <w:spacing w:after="0" w:line="312" w:lineRule="auto"/>
        <w:jc w:val="both"/>
        <w:rPr>
          <w:rFonts w:ascii="Times New Roman" w:hAnsi="Times New Roman" w:cs="Times New Roman"/>
          <w:lang w:val="el-GR"/>
        </w:rPr>
      </w:pPr>
    </w:p>
    <w:p w14:paraId="22BB93AC" w14:textId="0A53D384" w:rsidR="00957291" w:rsidRPr="004C07D3" w:rsidRDefault="007226B8" w:rsidP="00232969">
      <w:pPr>
        <w:spacing w:after="0" w:line="312" w:lineRule="auto"/>
        <w:rPr>
          <w:rFonts w:ascii="Times New Roman" w:hAnsi="Times New Roman" w:cs="Times New Roman"/>
          <w:b/>
          <w:bCs/>
          <w:lang w:val="el-GR"/>
        </w:rPr>
      </w:pPr>
      <w:r w:rsidRPr="004C07D3">
        <w:rPr>
          <w:rFonts w:ascii="Times New Roman" w:hAnsi="Times New Roman" w:cs="Times New Roman"/>
          <w:b/>
          <w:bCs/>
          <w:lang w:val="el-GR"/>
        </w:rPr>
        <w:t>Αθήνα</w:t>
      </w:r>
      <w:r w:rsidRPr="002273E7">
        <w:rPr>
          <w:rFonts w:ascii="Times New Roman" w:hAnsi="Times New Roman" w:cs="Times New Roman"/>
          <w:b/>
          <w:bCs/>
          <w:lang w:val="el-GR"/>
        </w:rPr>
        <w:t xml:space="preserve">, </w:t>
      </w:r>
      <w:r w:rsidR="00387CE4" w:rsidRPr="002273E7">
        <w:rPr>
          <w:rFonts w:ascii="Times New Roman" w:hAnsi="Times New Roman" w:cs="Times New Roman"/>
          <w:b/>
          <w:bCs/>
          <w:lang w:val="el-GR"/>
        </w:rPr>
        <w:t>2</w:t>
      </w:r>
      <w:r w:rsidR="002273E7" w:rsidRPr="002273E7">
        <w:rPr>
          <w:rFonts w:ascii="Times New Roman" w:hAnsi="Times New Roman" w:cs="Times New Roman"/>
          <w:b/>
          <w:bCs/>
          <w:lang w:val="el-GR"/>
        </w:rPr>
        <w:t>5</w:t>
      </w:r>
      <w:r w:rsidR="001766A8" w:rsidRPr="002273E7">
        <w:rPr>
          <w:rFonts w:ascii="Times New Roman" w:hAnsi="Times New Roman" w:cs="Times New Roman"/>
          <w:b/>
          <w:bCs/>
          <w:lang w:val="el-GR"/>
        </w:rPr>
        <w:t xml:space="preserve"> </w:t>
      </w:r>
      <w:r w:rsidR="00146D62" w:rsidRPr="002273E7">
        <w:rPr>
          <w:rFonts w:ascii="Times New Roman" w:hAnsi="Times New Roman" w:cs="Times New Roman"/>
          <w:b/>
          <w:bCs/>
          <w:lang w:val="el-GR"/>
        </w:rPr>
        <w:t xml:space="preserve">Ιουνίου </w:t>
      </w:r>
      <w:r w:rsidR="004C07D3" w:rsidRPr="002273E7">
        <w:rPr>
          <w:rFonts w:ascii="Times New Roman" w:hAnsi="Times New Roman" w:cs="Times New Roman"/>
          <w:b/>
          <w:bCs/>
          <w:lang w:val="el-GR"/>
        </w:rPr>
        <w:t xml:space="preserve"> </w:t>
      </w:r>
      <w:r w:rsidR="00957291" w:rsidRPr="002273E7">
        <w:rPr>
          <w:rFonts w:ascii="Times New Roman" w:hAnsi="Times New Roman" w:cs="Times New Roman"/>
          <w:b/>
          <w:bCs/>
          <w:lang w:val="el-GR"/>
        </w:rPr>
        <w:t>202</w:t>
      </w:r>
      <w:r w:rsidR="00636642" w:rsidRPr="002273E7">
        <w:rPr>
          <w:rFonts w:ascii="Times New Roman" w:hAnsi="Times New Roman" w:cs="Times New Roman"/>
          <w:b/>
          <w:bCs/>
          <w:lang w:val="el-GR"/>
        </w:rPr>
        <w:t>6</w:t>
      </w:r>
    </w:p>
    <w:p w14:paraId="111CFC89" w14:textId="14079B64" w:rsidR="00957291" w:rsidRPr="00DB2129" w:rsidRDefault="00957291" w:rsidP="00232969">
      <w:pPr>
        <w:spacing w:after="0" w:line="312" w:lineRule="auto"/>
        <w:rPr>
          <w:rFonts w:ascii="Times New Roman" w:hAnsi="Times New Roman" w:cs="Times New Roman"/>
          <w:lang w:val="el-GR"/>
        </w:rPr>
      </w:pPr>
      <w:r w:rsidRPr="00DB2129">
        <w:rPr>
          <w:rFonts w:ascii="Times New Roman" w:hAnsi="Times New Roman" w:cs="Times New Roman"/>
          <w:lang w:val="el-GR"/>
        </w:rPr>
        <w:t>Ο Ορκωτός Ελεγκτής Λογιστής</w:t>
      </w:r>
    </w:p>
    <w:p w14:paraId="5375C777" w14:textId="09EC4349" w:rsidR="00AD02C9" w:rsidRPr="00DB2129" w:rsidRDefault="00AD02C9" w:rsidP="00232969">
      <w:pPr>
        <w:spacing w:after="0" w:line="312" w:lineRule="auto"/>
        <w:rPr>
          <w:rFonts w:ascii="Times New Roman" w:hAnsi="Times New Roman" w:cs="Times New Roman"/>
          <w:lang w:val="el-GR"/>
        </w:rPr>
      </w:pPr>
      <w:r w:rsidRPr="00DB2129">
        <w:rPr>
          <w:rFonts w:ascii="Times New Roman" w:hAnsi="Times New Roman" w:cs="Times New Roman"/>
          <w:lang w:val="el-GR"/>
        </w:rPr>
        <w:t xml:space="preserve">Μάριος </w:t>
      </w:r>
      <w:r w:rsidR="00232969" w:rsidRPr="00DB2129">
        <w:rPr>
          <w:rFonts w:ascii="Times New Roman" w:hAnsi="Times New Roman" w:cs="Times New Roman"/>
          <w:lang w:val="el-GR"/>
        </w:rPr>
        <w:t xml:space="preserve">Β. </w:t>
      </w:r>
      <w:proofErr w:type="spellStart"/>
      <w:r w:rsidRPr="00DB2129">
        <w:rPr>
          <w:rFonts w:ascii="Times New Roman" w:hAnsi="Times New Roman" w:cs="Times New Roman"/>
          <w:lang w:val="el-GR"/>
        </w:rPr>
        <w:t>Σαμόλης</w:t>
      </w:r>
      <w:proofErr w:type="spellEnd"/>
    </w:p>
    <w:p w14:paraId="425903C9" w14:textId="3FB46642" w:rsidR="00957291" w:rsidRPr="00DB2129" w:rsidRDefault="00957291" w:rsidP="00232969">
      <w:pPr>
        <w:spacing w:after="0" w:line="312" w:lineRule="auto"/>
        <w:rPr>
          <w:rFonts w:ascii="Times New Roman" w:hAnsi="Times New Roman" w:cs="Times New Roman"/>
          <w:lang w:val="el-GR"/>
        </w:rPr>
      </w:pPr>
      <w:r w:rsidRPr="00DB2129">
        <w:rPr>
          <w:rFonts w:ascii="Times New Roman" w:hAnsi="Times New Roman" w:cs="Times New Roman"/>
          <w:lang w:val="el-GR"/>
        </w:rPr>
        <w:t xml:space="preserve">ΑΜ ΣΟΕΛ </w:t>
      </w:r>
      <w:r w:rsidR="00232969" w:rsidRPr="00DB2129">
        <w:rPr>
          <w:rFonts w:ascii="Times New Roman" w:hAnsi="Times New Roman" w:cs="Times New Roman"/>
          <w:lang w:val="el-GR"/>
        </w:rPr>
        <w:t>27481</w:t>
      </w:r>
    </w:p>
    <w:p w14:paraId="6894322C" w14:textId="77777777" w:rsidR="00AD02C9" w:rsidRPr="00DB2129" w:rsidRDefault="00AD02C9" w:rsidP="00232969">
      <w:pPr>
        <w:spacing w:after="0" w:line="312" w:lineRule="auto"/>
        <w:rPr>
          <w:rFonts w:ascii="Times New Roman" w:hAnsi="Times New Roman" w:cs="Times New Roman"/>
          <w:lang w:val="el-GR"/>
        </w:rPr>
      </w:pPr>
    </w:p>
    <w:p w14:paraId="29D721D7" w14:textId="77777777" w:rsidR="00AD02C9" w:rsidRPr="00DB2129" w:rsidRDefault="00AD02C9" w:rsidP="00232969">
      <w:pPr>
        <w:spacing w:after="0" w:line="312" w:lineRule="auto"/>
        <w:rPr>
          <w:rFonts w:ascii="Times New Roman" w:hAnsi="Times New Roman" w:cs="Times New Roman"/>
          <w:lang w:val="el-GR"/>
        </w:rPr>
      </w:pPr>
    </w:p>
    <w:p w14:paraId="2CDCA3A2" w14:textId="77777777" w:rsidR="00E15885" w:rsidRDefault="00E15885" w:rsidP="00232969">
      <w:pPr>
        <w:spacing w:after="0" w:line="312" w:lineRule="auto"/>
        <w:rPr>
          <w:rFonts w:ascii="Times New Roman" w:hAnsi="Times New Roman" w:cs="Times New Roman"/>
          <w:lang w:val="el-GR"/>
        </w:rPr>
      </w:pPr>
    </w:p>
    <w:p w14:paraId="60F3A039" w14:textId="76802371" w:rsidR="00CD45D9" w:rsidRPr="00E15885" w:rsidRDefault="00AD02C9" w:rsidP="00232969">
      <w:pPr>
        <w:spacing w:after="0" w:line="312" w:lineRule="auto"/>
        <w:rPr>
          <w:rFonts w:ascii="Times New Roman" w:hAnsi="Times New Roman" w:cs="Times New Roman"/>
          <w:lang w:val="el-GR"/>
        </w:rPr>
      </w:pPr>
      <w:r w:rsidRPr="00E15885">
        <w:rPr>
          <w:rFonts w:ascii="Times New Roman" w:hAnsi="Times New Roman" w:cs="Times New Roman"/>
          <w:lang w:val="el-GR"/>
        </w:rPr>
        <w:t>ΣΟΛ Α.Ε.</w:t>
      </w:r>
      <w:r w:rsidR="00232969" w:rsidRPr="00E15885">
        <w:rPr>
          <w:rFonts w:ascii="Times New Roman" w:hAnsi="Times New Roman" w:cs="Times New Roman"/>
          <w:lang w:val="el-GR"/>
        </w:rPr>
        <w:t xml:space="preserve"> - </w:t>
      </w:r>
      <w:r w:rsidRPr="00E15885">
        <w:rPr>
          <w:rFonts w:ascii="Times New Roman" w:hAnsi="Times New Roman" w:cs="Times New Roman"/>
          <w:lang w:val="el-GR"/>
        </w:rPr>
        <w:t xml:space="preserve">Μέλος Δικτύου </w:t>
      </w:r>
      <w:r w:rsidRPr="00E15885">
        <w:rPr>
          <w:rFonts w:ascii="Times New Roman" w:hAnsi="Times New Roman" w:cs="Times New Roman"/>
        </w:rPr>
        <w:t>Crowe</w:t>
      </w:r>
      <w:r w:rsidRPr="00E15885">
        <w:rPr>
          <w:rFonts w:ascii="Times New Roman" w:hAnsi="Times New Roman" w:cs="Times New Roman"/>
          <w:lang w:val="el-GR"/>
        </w:rPr>
        <w:t xml:space="preserve"> </w:t>
      </w:r>
      <w:r w:rsidRPr="00E15885">
        <w:rPr>
          <w:rFonts w:ascii="Times New Roman" w:hAnsi="Times New Roman" w:cs="Times New Roman"/>
        </w:rPr>
        <w:t>Global</w:t>
      </w:r>
    </w:p>
    <w:p w14:paraId="4B91338D" w14:textId="31CB57CA" w:rsidR="00AD02C9" w:rsidRPr="00E15885" w:rsidRDefault="00AD02C9" w:rsidP="00232969">
      <w:pPr>
        <w:spacing w:after="0" w:line="312" w:lineRule="auto"/>
        <w:rPr>
          <w:rFonts w:ascii="Times New Roman" w:hAnsi="Times New Roman" w:cs="Times New Roman"/>
          <w:lang w:val="el-GR"/>
        </w:rPr>
      </w:pPr>
      <w:proofErr w:type="spellStart"/>
      <w:r w:rsidRPr="00E15885">
        <w:rPr>
          <w:rFonts w:ascii="Times New Roman" w:hAnsi="Times New Roman" w:cs="Times New Roman"/>
          <w:lang w:val="el-GR"/>
        </w:rPr>
        <w:t>Φωκ</w:t>
      </w:r>
      <w:proofErr w:type="spellEnd"/>
      <w:r w:rsidRPr="00E15885">
        <w:rPr>
          <w:rFonts w:ascii="Times New Roman" w:hAnsi="Times New Roman" w:cs="Times New Roman"/>
          <w:lang w:val="el-GR"/>
        </w:rPr>
        <w:t>. Νέγρη 3, 112 57 Αθήνα</w:t>
      </w:r>
    </w:p>
    <w:p w14:paraId="03F6D23B" w14:textId="1C737840" w:rsidR="00957291" w:rsidRPr="00E15885" w:rsidRDefault="00AD02C9" w:rsidP="00232969">
      <w:pPr>
        <w:spacing w:after="0" w:line="312" w:lineRule="auto"/>
        <w:rPr>
          <w:rFonts w:ascii="Times New Roman" w:hAnsi="Times New Roman" w:cs="Times New Roman"/>
          <w:highlight w:val="green"/>
          <w:lang w:val="el-GR"/>
        </w:rPr>
      </w:pPr>
      <w:r w:rsidRPr="00E15885">
        <w:rPr>
          <w:rFonts w:ascii="Times New Roman" w:hAnsi="Times New Roman" w:cs="Times New Roman"/>
          <w:lang w:val="el-GR"/>
        </w:rPr>
        <w:t>Α.Μ. ΣΟΕΛ 125</w:t>
      </w:r>
    </w:p>
    <w:p w14:paraId="4D8CF91A" w14:textId="77777777" w:rsidR="00AD02C9" w:rsidRPr="00DB2129" w:rsidRDefault="00AD02C9" w:rsidP="00D051A2">
      <w:pPr>
        <w:spacing w:after="0" w:line="312" w:lineRule="auto"/>
        <w:rPr>
          <w:rFonts w:ascii="Times New Roman" w:hAnsi="Times New Roman" w:cs="Times New Roman"/>
          <w:lang w:val="el-GR"/>
        </w:rPr>
      </w:pPr>
    </w:p>
    <w:p w14:paraId="5F734BC2" w14:textId="77777777" w:rsidR="00AD02C9" w:rsidRPr="00DB2129" w:rsidRDefault="00AD02C9" w:rsidP="00D051A2">
      <w:pPr>
        <w:rPr>
          <w:rFonts w:ascii="Times New Roman" w:hAnsi="Times New Roman" w:cs="Times New Roman"/>
          <w:lang w:val="el-GR" w:eastAsia="el-GR"/>
        </w:rPr>
      </w:pPr>
    </w:p>
    <w:p w14:paraId="39A7B86C" w14:textId="77777777" w:rsidR="00AD02C9" w:rsidRPr="00DB2129" w:rsidRDefault="00AD02C9" w:rsidP="00D051A2">
      <w:pPr>
        <w:spacing w:after="0" w:line="312" w:lineRule="auto"/>
        <w:rPr>
          <w:rFonts w:ascii="Times New Roman" w:hAnsi="Times New Roman" w:cs="Times New Roman"/>
          <w:lang w:val="el-GR" w:eastAsia="el-GR"/>
        </w:rPr>
      </w:pPr>
    </w:p>
    <w:p w14:paraId="099036A9" w14:textId="498326BF" w:rsidR="00D051A2" w:rsidRPr="00DB2129" w:rsidRDefault="00D051A2">
      <w:pPr>
        <w:rPr>
          <w:rFonts w:ascii="Times New Roman" w:eastAsia="Times New Roman" w:hAnsi="Times New Roman" w:cs="Times New Roman"/>
          <w:b/>
          <w:kern w:val="28"/>
          <w:highlight w:val="green"/>
          <w:lang w:val="el-GR" w:eastAsia="el-GR"/>
        </w:rPr>
      </w:pPr>
      <w:r w:rsidRPr="00DB2129">
        <w:rPr>
          <w:rFonts w:ascii="Times New Roman" w:hAnsi="Times New Roman" w:cs="Times New Roman"/>
          <w:highlight w:val="green"/>
          <w:lang w:val="el-GR"/>
        </w:rPr>
        <w:br w:type="page"/>
      </w:r>
    </w:p>
    <w:p w14:paraId="7DDBA098" w14:textId="3A5F600F" w:rsidR="00D963D8" w:rsidRPr="00DB2129" w:rsidRDefault="00AD02C9" w:rsidP="007817BE">
      <w:pPr>
        <w:pStyle w:val="1"/>
        <w:spacing w:line="312" w:lineRule="auto"/>
        <w:rPr>
          <w:rFonts w:ascii="Times New Roman" w:hAnsi="Times New Roman"/>
          <w:sz w:val="22"/>
          <w:szCs w:val="22"/>
        </w:rPr>
      </w:pPr>
      <w:bookmarkStart w:id="1" w:name="_Toc232755542"/>
      <w:r w:rsidRPr="00DB2129">
        <w:rPr>
          <w:rFonts w:ascii="Times New Roman" w:hAnsi="Times New Roman"/>
          <w:sz w:val="22"/>
          <w:szCs w:val="22"/>
        </w:rPr>
        <w:lastRenderedPageBreak/>
        <w:t xml:space="preserve">1. </w:t>
      </w:r>
      <w:r w:rsidR="00D963D8" w:rsidRPr="00DB2129">
        <w:rPr>
          <w:rFonts w:ascii="Times New Roman" w:hAnsi="Times New Roman"/>
          <w:sz w:val="22"/>
          <w:szCs w:val="22"/>
        </w:rPr>
        <w:t>Γενικά Θέματα</w:t>
      </w:r>
      <w:bookmarkEnd w:id="1"/>
      <w:r w:rsidR="00D963D8" w:rsidRPr="00DB2129">
        <w:rPr>
          <w:rFonts w:ascii="Times New Roman" w:hAnsi="Times New Roman"/>
          <w:sz w:val="22"/>
          <w:szCs w:val="22"/>
        </w:rPr>
        <w:t xml:space="preserve"> </w:t>
      </w:r>
    </w:p>
    <w:p w14:paraId="793ACEBE" w14:textId="71F83710" w:rsidR="00D963D8" w:rsidRPr="00DB2129" w:rsidRDefault="00AD02C9" w:rsidP="007817BE">
      <w:pPr>
        <w:pStyle w:val="2"/>
        <w:spacing w:line="312" w:lineRule="auto"/>
        <w:rPr>
          <w:rFonts w:ascii="Times New Roman" w:hAnsi="Times New Roman"/>
          <w:sz w:val="22"/>
          <w:szCs w:val="22"/>
        </w:rPr>
      </w:pPr>
      <w:bookmarkStart w:id="2" w:name="_Toc232755543"/>
      <w:r w:rsidRPr="00DB2129">
        <w:rPr>
          <w:rFonts w:ascii="Times New Roman" w:hAnsi="Times New Roman"/>
          <w:sz w:val="22"/>
          <w:szCs w:val="22"/>
        </w:rPr>
        <w:t xml:space="preserve">1.1 </w:t>
      </w:r>
      <w:r w:rsidR="00D963D8" w:rsidRPr="00DB2129">
        <w:rPr>
          <w:rFonts w:ascii="Times New Roman" w:hAnsi="Times New Roman"/>
          <w:sz w:val="22"/>
          <w:szCs w:val="22"/>
        </w:rPr>
        <w:t>Εισαγωγή</w:t>
      </w:r>
      <w:bookmarkEnd w:id="2"/>
    </w:p>
    <w:p w14:paraId="05B27209" w14:textId="77777777" w:rsidR="00CB050C" w:rsidRPr="00CB050C" w:rsidRDefault="00CB050C" w:rsidP="00CB050C">
      <w:pPr>
        <w:spacing w:after="0" w:line="312" w:lineRule="auto"/>
        <w:jc w:val="both"/>
        <w:rPr>
          <w:rFonts w:ascii="Times New Roman" w:hAnsi="Times New Roman" w:cs="Times New Roman"/>
          <w:lang w:val="el-GR" w:eastAsia="el-GR"/>
        </w:rPr>
      </w:pPr>
      <w:r w:rsidRPr="00CB050C">
        <w:rPr>
          <w:rFonts w:ascii="Times New Roman" w:hAnsi="Times New Roman" w:cs="Times New Roman"/>
          <w:lang w:val="el-GR" w:eastAsia="el-GR"/>
        </w:rPr>
        <w:t xml:space="preserve">Ο Δήμος Καλλιθέας αποτελεί, σύμφωνα με την ισχύουσα νομοθεσία, Οργανισμό Τοπικής Αυτοδιοίκησης (Ο.Τ.Α.) και, όσον αφορά την οικονομική του διαχείριση, εφαρμόζει τους κανόνες του Δημόσιου Λογιστικού. Βάσει των διατάξεων του Ν. 3852/2010 (ΦΕΚ Α’ 87/07.06.2010) «Νέα Αρχιτεκτονική της Αυτοδιοίκησης και της Αποκεντρωμένης Διοίκησης – Πρόγραμμα Καλλικράτης», ο Δήμος Καλλιθέας δεν προέκυψε από συνένωση </w:t>
      </w:r>
      <w:proofErr w:type="spellStart"/>
      <w:r w:rsidRPr="00CB050C">
        <w:rPr>
          <w:rFonts w:ascii="Times New Roman" w:hAnsi="Times New Roman" w:cs="Times New Roman"/>
          <w:lang w:val="el-GR" w:eastAsia="el-GR"/>
        </w:rPr>
        <w:t>προϋπαρχόντων</w:t>
      </w:r>
      <w:proofErr w:type="spellEnd"/>
      <w:r w:rsidRPr="00CB050C">
        <w:rPr>
          <w:rFonts w:ascii="Times New Roman" w:hAnsi="Times New Roman" w:cs="Times New Roman"/>
          <w:lang w:val="el-GR" w:eastAsia="el-GR"/>
        </w:rPr>
        <w:t xml:space="preserve"> Δήμων.</w:t>
      </w:r>
    </w:p>
    <w:p w14:paraId="29CD746D" w14:textId="77777777" w:rsidR="00CB050C" w:rsidRPr="00CB050C" w:rsidRDefault="00CB050C" w:rsidP="00CB050C">
      <w:pPr>
        <w:spacing w:after="0" w:line="312" w:lineRule="auto"/>
        <w:jc w:val="both"/>
        <w:rPr>
          <w:rFonts w:ascii="Times New Roman" w:hAnsi="Times New Roman" w:cs="Times New Roman"/>
          <w:lang w:val="el-GR" w:eastAsia="el-GR"/>
        </w:rPr>
      </w:pPr>
    </w:p>
    <w:p w14:paraId="0B0BC434" w14:textId="788CB746" w:rsidR="00CB050C" w:rsidRPr="00511760" w:rsidRDefault="00CB050C" w:rsidP="00CB050C">
      <w:pPr>
        <w:spacing w:after="0" w:line="312" w:lineRule="auto"/>
        <w:jc w:val="both"/>
        <w:rPr>
          <w:rFonts w:ascii="Times New Roman" w:hAnsi="Times New Roman" w:cs="Times New Roman"/>
          <w:lang w:val="el-GR" w:eastAsia="el-GR"/>
        </w:rPr>
      </w:pPr>
      <w:r w:rsidRPr="00511760">
        <w:rPr>
          <w:rFonts w:ascii="Times New Roman" w:hAnsi="Times New Roman" w:cs="Times New Roman"/>
          <w:lang w:val="el-GR" w:eastAsia="el-GR"/>
        </w:rPr>
        <w:t xml:space="preserve">Η </w:t>
      </w:r>
      <w:proofErr w:type="spellStart"/>
      <w:r w:rsidRPr="00511760">
        <w:rPr>
          <w:rFonts w:ascii="Times New Roman" w:hAnsi="Times New Roman" w:cs="Times New Roman"/>
          <w:lang w:val="el-GR" w:eastAsia="el-GR"/>
        </w:rPr>
        <w:t>κλειόμενη</w:t>
      </w:r>
      <w:proofErr w:type="spellEnd"/>
      <w:r w:rsidRPr="00511760">
        <w:rPr>
          <w:rFonts w:ascii="Times New Roman" w:hAnsi="Times New Roman" w:cs="Times New Roman"/>
          <w:lang w:val="el-GR" w:eastAsia="el-GR"/>
        </w:rPr>
        <w:t xml:space="preserve"> χρήση (01/01/2022 – 31/12/2022) αφορά </w:t>
      </w:r>
      <w:r w:rsidR="006536B5" w:rsidRPr="00511760">
        <w:rPr>
          <w:rFonts w:ascii="Times New Roman" w:hAnsi="Times New Roman" w:cs="Times New Roman"/>
          <w:lang w:val="el-GR" w:eastAsia="el-GR"/>
        </w:rPr>
        <w:t>την Δέκατη  όγδοη (18</w:t>
      </w:r>
      <w:r w:rsidRPr="00511760">
        <w:rPr>
          <w:rFonts w:ascii="Times New Roman" w:hAnsi="Times New Roman" w:cs="Times New Roman"/>
          <w:lang w:val="el-GR" w:eastAsia="el-GR"/>
        </w:rPr>
        <w:t>η) διαχειριστική χρήση του Δήμου Καλλιθέας.</w:t>
      </w:r>
    </w:p>
    <w:p w14:paraId="12B044A0" w14:textId="77777777" w:rsidR="00AD02C9" w:rsidRPr="00511760" w:rsidRDefault="00AD02C9" w:rsidP="007817BE">
      <w:pPr>
        <w:spacing w:after="0" w:line="312" w:lineRule="auto"/>
        <w:jc w:val="both"/>
        <w:rPr>
          <w:rFonts w:ascii="Times New Roman" w:hAnsi="Times New Roman" w:cs="Times New Roman"/>
          <w:lang w:val="el-GR" w:eastAsia="el-GR"/>
        </w:rPr>
      </w:pPr>
    </w:p>
    <w:p w14:paraId="3720A776" w14:textId="77777777" w:rsidR="00AD02C9" w:rsidRPr="00DB2129" w:rsidRDefault="00AD02C9" w:rsidP="007817BE">
      <w:pPr>
        <w:pStyle w:val="2"/>
        <w:spacing w:line="312" w:lineRule="auto"/>
        <w:rPr>
          <w:rFonts w:ascii="Times New Roman" w:hAnsi="Times New Roman"/>
          <w:sz w:val="22"/>
          <w:szCs w:val="22"/>
        </w:rPr>
      </w:pPr>
      <w:bookmarkStart w:id="3" w:name="_Toc232755544"/>
      <w:r w:rsidRPr="00DB2129">
        <w:rPr>
          <w:rFonts w:ascii="Times New Roman" w:hAnsi="Times New Roman"/>
          <w:sz w:val="22"/>
          <w:szCs w:val="22"/>
        </w:rPr>
        <w:t>1.2 Εντολή και νομιμοποίηση του ελέγχου</w:t>
      </w:r>
      <w:bookmarkEnd w:id="3"/>
    </w:p>
    <w:p w14:paraId="64370DBA" w14:textId="48449228" w:rsidR="00CB050C" w:rsidRDefault="00CB050C" w:rsidP="00CB050C">
      <w:pPr>
        <w:spacing w:after="0" w:line="312" w:lineRule="auto"/>
        <w:jc w:val="both"/>
        <w:rPr>
          <w:rFonts w:ascii="Times New Roman" w:hAnsi="Times New Roman" w:cs="Times New Roman"/>
          <w:lang w:val="el-GR" w:eastAsia="el-GR"/>
        </w:rPr>
      </w:pPr>
      <w:r w:rsidRPr="00511760">
        <w:rPr>
          <w:rFonts w:ascii="Times New Roman" w:hAnsi="Times New Roman" w:cs="Times New Roman"/>
          <w:lang w:val="el-GR" w:eastAsia="el-GR"/>
        </w:rPr>
        <w:t xml:space="preserve">Η παρούσα Έκθεση συντάχθηκε κατόπιν ελέγχου που διενεργήσαμε στον Δήμο Καλλιθέας για τη χρήση από 01/01/2022 έως 31/12/2022, σύμφωνα με την από </w:t>
      </w:r>
      <w:r w:rsidR="00CE7825" w:rsidRPr="00511760">
        <w:rPr>
          <w:rFonts w:ascii="Times New Roman" w:hAnsi="Times New Roman" w:cs="Times New Roman"/>
          <w:lang w:val="el-GR" w:eastAsia="el-GR"/>
        </w:rPr>
        <w:t>02/04/2026</w:t>
      </w:r>
      <w:r w:rsidRPr="00511760">
        <w:rPr>
          <w:rFonts w:ascii="Times New Roman" w:hAnsi="Times New Roman" w:cs="Times New Roman"/>
          <w:lang w:val="el-GR" w:eastAsia="el-GR"/>
        </w:rPr>
        <w:t xml:space="preserve"> υπογεγραμμένη Σύμβαση με τον Δήμο Καλλιθέας (ΑΔΑΜ: 25SYMV0</w:t>
      </w:r>
      <w:r w:rsidR="00CE7825" w:rsidRPr="00511760">
        <w:rPr>
          <w:rFonts w:ascii="Times New Roman" w:hAnsi="Times New Roman" w:cs="Times New Roman"/>
          <w:lang w:val="el-GR" w:eastAsia="el-GR"/>
        </w:rPr>
        <w:t>18766118</w:t>
      </w:r>
      <w:r w:rsidRPr="00511760">
        <w:rPr>
          <w:rFonts w:ascii="Times New Roman" w:hAnsi="Times New Roman" w:cs="Times New Roman"/>
          <w:lang w:val="el-GR" w:eastAsia="el-GR"/>
        </w:rPr>
        <w:t>), με την οποία ορισθήκαμε ως τακτικοί ελεγκτές των χρηματοοικονομικών καταστάσεων του Δήμου. Οι εν λόγω χρηματοοικονομικές καταστάσεις έχουν καταρτισθεί βάσει των διατάξεων του Π.Δ. 315/1999 για τη συγκεκριμένη χρήση, καθώς και των σχετικών παρατάσεων που έχουν χορηγηθεί.</w:t>
      </w:r>
    </w:p>
    <w:p w14:paraId="63BC15F6" w14:textId="77777777" w:rsidR="009C7847" w:rsidRDefault="009C7847" w:rsidP="007817BE">
      <w:pPr>
        <w:spacing w:after="0" w:line="312" w:lineRule="auto"/>
        <w:rPr>
          <w:rFonts w:ascii="Times New Roman" w:hAnsi="Times New Roman" w:cs="Times New Roman"/>
          <w:lang w:val="el-GR" w:eastAsia="el-GR"/>
        </w:rPr>
      </w:pPr>
    </w:p>
    <w:p w14:paraId="7C7C8181" w14:textId="33D18826" w:rsidR="00D963D8" w:rsidRPr="00DB2129" w:rsidRDefault="00AD02C9" w:rsidP="007817BE">
      <w:pPr>
        <w:pStyle w:val="2"/>
        <w:spacing w:line="312" w:lineRule="auto"/>
        <w:rPr>
          <w:rFonts w:ascii="Times New Roman" w:hAnsi="Times New Roman"/>
          <w:sz w:val="22"/>
          <w:szCs w:val="22"/>
        </w:rPr>
      </w:pPr>
      <w:bookmarkStart w:id="4" w:name="_Toc232755545"/>
      <w:r w:rsidRPr="00DB2129">
        <w:rPr>
          <w:rFonts w:ascii="Times New Roman" w:hAnsi="Times New Roman"/>
          <w:sz w:val="22"/>
          <w:szCs w:val="22"/>
        </w:rPr>
        <w:t xml:space="preserve">1.3 </w:t>
      </w:r>
      <w:r w:rsidR="00D963D8" w:rsidRPr="00DB2129">
        <w:rPr>
          <w:rFonts w:ascii="Times New Roman" w:hAnsi="Times New Roman"/>
          <w:sz w:val="22"/>
          <w:szCs w:val="22"/>
        </w:rPr>
        <w:t>Αντικείμενο και έκταση του ελέγχου</w:t>
      </w:r>
      <w:bookmarkEnd w:id="4"/>
    </w:p>
    <w:p w14:paraId="3B27CF5D" w14:textId="77777777" w:rsidR="00AD02C9" w:rsidRPr="00DB2129" w:rsidRDefault="00AD02C9" w:rsidP="007817BE">
      <w:pPr>
        <w:spacing w:after="0" w:line="312" w:lineRule="auto"/>
        <w:jc w:val="both"/>
        <w:rPr>
          <w:rFonts w:ascii="Times New Roman" w:hAnsi="Times New Roman" w:cs="Times New Roman"/>
          <w:b/>
          <w:bCs/>
          <w:lang w:val="el-GR"/>
        </w:rPr>
      </w:pPr>
      <w:r w:rsidRPr="00DB2129">
        <w:rPr>
          <w:rFonts w:ascii="Times New Roman" w:hAnsi="Times New Roman" w:cs="Times New Roman"/>
          <w:b/>
          <w:bCs/>
          <w:lang w:val="el-GR"/>
        </w:rPr>
        <w:t>Ετήσιες Οικονομικές Καταστάσεις</w:t>
      </w:r>
    </w:p>
    <w:p w14:paraId="66252A88" w14:textId="77777777" w:rsidR="009C7847" w:rsidRDefault="009C7847" w:rsidP="00CB050C">
      <w:pPr>
        <w:spacing w:after="0" w:line="312" w:lineRule="auto"/>
        <w:jc w:val="both"/>
        <w:rPr>
          <w:rFonts w:ascii="Times New Roman" w:hAnsi="Times New Roman" w:cs="Times New Roman"/>
          <w:lang w:val="el-GR"/>
        </w:rPr>
      </w:pPr>
    </w:p>
    <w:p w14:paraId="3CFF140B" w14:textId="3585B95E" w:rsidR="00CB050C" w:rsidRPr="00CB050C" w:rsidRDefault="00CB050C" w:rsidP="00CB050C">
      <w:pPr>
        <w:spacing w:after="0" w:line="312" w:lineRule="auto"/>
        <w:jc w:val="both"/>
        <w:rPr>
          <w:rFonts w:ascii="Times New Roman" w:hAnsi="Times New Roman" w:cs="Times New Roman"/>
          <w:lang w:val="el-GR"/>
        </w:rPr>
      </w:pPr>
      <w:r w:rsidRPr="00CB050C">
        <w:rPr>
          <w:rFonts w:ascii="Times New Roman" w:hAnsi="Times New Roman" w:cs="Times New Roman"/>
          <w:lang w:val="el-GR"/>
        </w:rPr>
        <w:t>Σύμφωνα με τις διατάξεις του Π.Δ. 315/1999 «Κλαδικό Λογιστικό Σχέδιο Οργανισμών Τοπικής Αυτοδιοίκησης», οι ετήσιες οικονομικές καταστάσεις του Δήμου αποτελούνται από:</w:t>
      </w:r>
    </w:p>
    <w:p w14:paraId="20B0BE71" w14:textId="77777777" w:rsidR="00CB050C" w:rsidRPr="00CB050C" w:rsidRDefault="00CB050C" w:rsidP="00CB050C">
      <w:pPr>
        <w:spacing w:after="0" w:line="312" w:lineRule="auto"/>
        <w:jc w:val="both"/>
        <w:rPr>
          <w:rFonts w:ascii="Times New Roman" w:hAnsi="Times New Roman" w:cs="Times New Roman"/>
          <w:lang w:val="el-GR"/>
        </w:rPr>
      </w:pPr>
    </w:p>
    <w:p w14:paraId="3786C3BA" w14:textId="77777777" w:rsidR="00CB050C" w:rsidRPr="00CB050C" w:rsidRDefault="00CB050C" w:rsidP="00CB050C">
      <w:pPr>
        <w:pStyle w:val="a5"/>
        <w:numPr>
          <w:ilvl w:val="0"/>
          <w:numId w:val="16"/>
        </w:numPr>
        <w:spacing w:line="312" w:lineRule="auto"/>
        <w:rPr>
          <w:rFonts w:ascii="Times New Roman" w:hAnsi="Times New Roman"/>
          <w:lang w:val="el-GR"/>
        </w:rPr>
      </w:pPr>
      <w:r w:rsidRPr="00CB050C">
        <w:rPr>
          <w:rFonts w:ascii="Times New Roman" w:hAnsi="Times New Roman"/>
          <w:lang w:val="el-GR"/>
        </w:rPr>
        <w:t>Τον Ισολογισμό τέλους χρήσης της 31ης Δεκεμβρίου 2022, με αντίστοιχα συγκριτικά κονδύλια της 31ης Δεκεμβρίου 2021.</w:t>
      </w:r>
    </w:p>
    <w:p w14:paraId="480F85C5" w14:textId="77777777" w:rsidR="00CB050C" w:rsidRPr="00CB050C" w:rsidRDefault="00CB050C" w:rsidP="00CB050C">
      <w:pPr>
        <w:pStyle w:val="a5"/>
        <w:numPr>
          <w:ilvl w:val="0"/>
          <w:numId w:val="16"/>
        </w:numPr>
        <w:spacing w:line="312" w:lineRule="auto"/>
        <w:rPr>
          <w:rFonts w:ascii="Times New Roman" w:hAnsi="Times New Roman"/>
          <w:lang w:val="el-GR"/>
        </w:rPr>
      </w:pPr>
      <w:r w:rsidRPr="00CB050C">
        <w:rPr>
          <w:rFonts w:ascii="Times New Roman" w:hAnsi="Times New Roman"/>
          <w:lang w:val="el-GR"/>
        </w:rPr>
        <w:t>Την Κατάσταση Λογαριασμού Αποτελεσμάτων Χρήσεως για την περίοδο 01/01/2022 – 31/12/2022, με αντίστοιχα συγκριτικά κονδύλια της περιόδου 01/01/2021 – 31/12/2021.</w:t>
      </w:r>
    </w:p>
    <w:p w14:paraId="168BB02F" w14:textId="77777777" w:rsidR="00CB050C" w:rsidRPr="00CB050C" w:rsidRDefault="00CB050C" w:rsidP="00CB050C">
      <w:pPr>
        <w:pStyle w:val="a5"/>
        <w:numPr>
          <w:ilvl w:val="0"/>
          <w:numId w:val="16"/>
        </w:numPr>
        <w:spacing w:line="312" w:lineRule="auto"/>
        <w:rPr>
          <w:rFonts w:ascii="Times New Roman" w:hAnsi="Times New Roman"/>
          <w:lang w:val="el-GR"/>
        </w:rPr>
      </w:pPr>
      <w:r w:rsidRPr="00CB050C">
        <w:rPr>
          <w:rFonts w:ascii="Times New Roman" w:hAnsi="Times New Roman"/>
          <w:lang w:val="el-GR"/>
        </w:rPr>
        <w:t>Τον Πίνακα Διαθέσεως Αποτελεσμάτων Χρήσεως για την περίοδο 01/01/2022 – 31/12/2022, με αντίστοιχα συγκριτικά κονδύλια της περιόδου 01/01/2021 – 31/12/2021.</w:t>
      </w:r>
    </w:p>
    <w:p w14:paraId="07F2B7D8" w14:textId="77777777" w:rsidR="00CB050C" w:rsidRPr="00CB050C" w:rsidRDefault="00CB050C" w:rsidP="00CB050C">
      <w:pPr>
        <w:pStyle w:val="a5"/>
        <w:numPr>
          <w:ilvl w:val="0"/>
          <w:numId w:val="16"/>
        </w:numPr>
        <w:spacing w:line="312" w:lineRule="auto"/>
        <w:rPr>
          <w:rFonts w:ascii="Times New Roman" w:hAnsi="Times New Roman"/>
          <w:lang w:val="el-GR"/>
        </w:rPr>
      </w:pPr>
      <w:r w:rsidRPr="00CB050C">
        <w:rPr>
          <w:rFonts w:ascii="Times New Roman" w:hAnsi="Times New Roman"/>
          <w:lang w:val="el-GR"/>
        </w:rPr>
        <w:t>Το Προσάρτημα των οικονομικών καταστάσεων για τη χρήση 01/01/2022 – 31/12/2022.</w:t>
      </w:r>
    </w:p>
    <w:p w14:paraId="058398DD" w14:textId="77777777" w:rsidR="00CB050C" w:rsidRPr="00CB050C" w:rsidRDefault="00CB050C" w:rsidP="00CB050C">
      <w:pPr>
        <w:pStyle w:val="a5"/>
        <w:numPr>
          <w:ilvl w:val="0"/>
          <w:numId w:val="16"/>
        </w:numPr>
        <w:spacing w:line="312" w:lineRule="auto"/>
        <w:rPr>
          <w:rFonts w:ascii="Times New Roman" w:hAnsi="Times New Roman"/>
          <w:lang w:val="el-GR"/>
        </w:rPr>
      </w:pPr>
      <w:r w:rsidRPr="00CB050C">
        <w:rPr>
          <w:rFonts w:ascii="Times New Roman" w:hAnsi="Times New Roman"/>
          <w:lang w:val="el-GR"/>
        </w:rPr>
        <w:t>Την Έκθεση της Οικονομικής Επιτροπής προς το Δημοτικό Συμβούλιο.</w:t>
      </w:r>
    </w:p>
    <w:p w14:paraId="248BFD06" w14:textId="77777777" w:rsidR="00CB050C" w:rsidRPr="00CB050C" w:rsidRDefault="00CB050C" w:rsidP="00CB050C">
      <w:pPr>
        <w:pStyle w:val="a5"/>
        <w:numPr>
          <w:ilvl w:val="0"/>
          <w:numId w:val="16"/>
        </w:numPr>
        <w:spacing w:line="312" w:lineRule="auto"/>
        <w:rPr>
          <w:rFonts w:ascii="Times New Roman" w:hAnsi="Times New Roman"/>
          <w:lang w:val="el-GR"/>
        </w:rPr>
      </w:pPr>
      <w:r w:rsidRPr="00CB050C">
        <w:rPr>
          <w:rFonts w:ascii="Times New Roman" w:hAnsi="Times New Roman"/>
          <w:lang w:val="el-GR"/>
        </w:rPr>
        <w:t>Την Έκθεση του ελέγχου μας επί των ανωτέρω οικονομικών καταστάσεων.</w:t>
      </w:r>
    </w:p>
    <w:p w14:paraId="2976A580" w14:textId="77777777" w:rsidR="00CB050C" w:rsidRPr="00CB050C" w:rsidRDefault="00CB050C" w:rsidP="00CB050C">
      <w:pPr>
        <w:spacing w:after="0" w:line="312" w:lineRule="auto"/>
        <w:jc w:val="both"/>
        <w:rPr>
          <w:rFonts w:ascii="Times New Roman" w:hAnsi="Times New Roman" w:cs="Times New Roman"/>
          <w:lang w:val="el-GR"/>
        </w:rPr>
      </w:pPr>
    </w:p>
    <w:p w14:paraId="2717E0F3" w14:textId="0B1C4C2F" w:rsidR="00CB050C" w:rsidRPr="00CB050C" w:rsidRDefault="00CB050C" w:rsidP="00CB050C">
      <w:pPr>
        <w:spacing w:after="0" w:line="312" w:lineRule="auto"/>
        <w:jc w:val="both"/>
        <w:rPr>
          <w:rFonts w:ascii="Times New Roman" w:hAnsi="Times New Roman" w:cs="Times New Roman"/>
          <w:lang w:val="el-GR"/>
        </w:rPr>
      </w:pPr>
      <w:r w:rsidRPr="00864259">
        <w:rPr>
          <w:rFonts w:ascii="Times New Roman" w:hAnsi="Times New Roman" w:cs="Times New Roman"/>
          <w:lang w:val="el-GR"/>
        </w:rPr>
        <w:t>Οι οικονομικές καταστάσεις της χρή</w:t>
      </w:r>
      <w:r w:rsidR="00015B7A" w:rsidRPr="00864259">
        <w:rPr>
          <w:rFonts w:ascii="Times New Roman" w:hAnsi="Times New Roman" w:cs="Times New Roman"/>
          <w:lang w:val="el-GR"/>
        </w:rPr>
        <w:t xml:space="preserve">σης </w:t>
      </w:r>
      <w:r w:rsidR="00015B7A" w:rsidRPr="00864259">
        <w:rPr>
          <w:rFonts w:ascii="Times New Roman" w:hAnsi="Times New Roman" w:cs="Times New Roman"/>
          <w:b/>
          <w:lang w:val="el-GR"/>
        </w:rPr>
        <w:t xml:space="preserve">2022 </w:t>
      </w:r>
      <w:r w:rsidR="00015B7A" w:rsidRPr="00864259">
        <w:rPr>
          <w:rFonts w:ascii="Times New Roman" w:hAnsi="Times New Roman" w:cs="Times New Roman"/>
          <w:lang w:val="el-GR"/>
        </w:rPr>
        <w:t xml:space="preserve">εγκρίθηκαν </w:t>
      </w:r>
      <w:r w:rsidR="00602013" w:rsidRPr="00864259">
        <w:rPr>
          <w:rFonts w:ascii="Times New Roman" w:hAnsi="Times New Roman" w:cs="Times New Roman"/>
          <w:lang w:val="el-GR"/>
        </w:rPr>
        <w:t>στην 20</w:t>
      </w:r>
      <w:r w:rsidR="00602013" w:rsidRPr="00864259">
        <w:rPr>
          <w:rFonts w:ascii="Times New Roman" w:hAnsi="Times New Roman" w:cs="Times New Roman"/>
          <w:vertAlign w:val="superscript"/>
          <w:lang w:val="el-GR"/>
        </w:rPr>
        <w:t xml:space="preserve">η </w:t>
      </w:r>
      <w:r w:rsidR="00602013" w:rsidRPr="00864259">
        <w:rPr>
          <w:rFonts w:ascii="Times New Roman" w:hAnsi="Times New Roman" w:cs="Times New Roman"/>
          <w:lang w:val="el-GR"/>
        </w:rPr>
        <w:t>Συνεδρίαση</w:t>
      </w:r>
      <w:r w:rsidRPr="00864259">
        <w:rPr>
          <w:rFonts w:ascii="Times New Roman" w:hAnsi="Times New Roman" w:cs="Times New Roman"/>
          <w:lang w:val="el-GR"/>
        </w:rPr>
        <w:t xml:space="preserve"> τη</w:t>
      </w:r>
      <w:r w:rsidR="00602013" w:rsidRPr="00864259">
        <w:rPr>
          <w:rFonts w:ascii="Times New Roman" w:hAnsi="Times New Roman" w:cs="Times New Roman"/>
          <w:lang w:val="el-GR"/>
        </w:rPr>
        <w:t>ς Δημοτικής Επιτροπής Καλλιθέας στις  25 Ιουνίου  2026</w:t>
      </w:r>
      <w:r w:rsidR="00864259" w:rsidRPr="00864259">
        <w:rPr>
          <w:rFonts w:ascii="Times New Roman" w:hAnsi="Times New Roman" w:cs="Times New Roman"/>
          <w:lang w:val="el-GR"/>
        </w:rPr>
        <w:t>.</w:t>
      </w:r>
      <w:r w:rsidR="00602013" w:rsidRPr="00864259">
        <w:rPr>
          <w:rFonts w:ascii="Times New Roman" w:hAnsi="Times New Roman" w:cs="Times New Roman"/>
          <w:lang w:val="el-GR"/>
        </w:rPr>
        <w:t xml:space="preserve">  </w:t>
      </w:r>
    </w:p>
    <w:p w14:paraId="43293EE0" w14:textId="77777777" w:rsidR="00CB050C" w:rsidRDefault="00CB050C" w:rsidP="007817BE">
      <w:pPr>
        <w:spacing w:after="0" w:line="312" w:lineRule="auto"/>
        <w:rPr>
          <w:rFonts w:ascii="Times New Roman" w:hAnsi="Times New Roman" w:cs="Times New Roman"/>
          <w:b/>
          <w:bCs/>
          <w:lang w:val="el-GR"/>
        </w:rPr>
      </w:pPr>
    </w:p>
    <w:p w14:paraId="51881F4B" w14:textId="77777777" w:rsidR="00CB050C" w:rsidRDefault="00CB050C" w:rsidP="007817BE">
      <w:pPr>
        <w:spacing w:after="0" w:line="312" w:lineRule="auto"/>
        <w:rPr>
          <w:rFonts w:ascii="Times New Roman" w:hAnsi="Times New Roman" w:cs="Times New Roman"/>
          <w:b/>
          <w:bCs/>
          <w:lang w:val="el-GR"/>
        </w:rPr>
      </w:pPr>
    </w:p>
    <w:p w14:paraId="1FED0266" w14:textId="205E023A" w:rsidR="007D4B11" w:rsidRPr="00DB2129" w:rsidRDefault="007D4B11" w:rsidP="007817BE">
      <w:pPr>
        <w:spacing w:after="0" w:line="312" w:lineRule="auto"/>
        <w:rPr>
          <w:rFonts w:ascii="Times New Roman" w:hAnsi="Times New Roman" w:cs="Times New Roman"/>
          <w:b/>
          <w:bCs/>
          <w:lang w:val="el-GR"/>
        </w:rPr>
      </w:pPr>
      <w:r w:rsidRPr="00DB2129">
        <w:rPr>
          <w:rFonts w:ascii="Times New Roman" w:hAnsi="Times New Roman" w:cs="Times New Roman"/>
          <w:b/>
          <w:bCs/>
          <w:lang w:val="el-GR"/>
        </w:rPr>
        <w:t>Ευθύνη της Διοίκησης επί των Οικονομικών Καταστάσεων</w:t>
      </w:r>
    </w:p>
    <w:p w14:paraId="02FE039D" w14:textId="77777777" w:rsidR="00CB050C" w:rsidRPr="00CB050C" w:rsidRDefault="00CB050C" w:rsidP="00CB050C">
      <w:pPr>
        <w:spacing w:after="0" w:line="312" w:lineRule="auto"/>
        <w:jc w:val="both"/>
        <w:rPr>
          <w:rFonts w:ascii="Times New Roman" w:hAnsi="Times New Roman" w:cs="Times New Roman"/>
          <w:lang w:val="el-GR"/>
        </w:rPr>
      </w:pPr>
      <w:r w:rsidRPr="00CB050C">
        <w:rPr>
          <w:rFonts w:ascii="Times New Roman" w:hAnsi="Times New Roman" w:cs="Times New Roman"/>
          <w:lang w:val="el-GR"/>
        </w:rPr>
        <w:t>Η Διοίκηση του Δήμου, και ειδικότερα η Οικονομική Επιτροπή, έχει την ευθύνη για την κατάρτιση και την εύλογη παρουσίαση των οικονομικών καταστάσεων σύμφωνα με τις ισχύουσες διατάξεις του Π.Δ. 315/1999 «Κλαδικό Λογιστικό Σχέδιο Οργανισμών Τοπικής Αυτοδιοίκησης». Επιπλέον, η Διοίκηση είναι υπεύθυνη για το σχεδιασμό, την εφαρμογή και τη διατήρηση των δικλίδων εσωτερικού ελέγχου που κρίνει απαραίτητες, ώστε να καθίσταται δυνατή η κατάρτιση οικονομικών καταστάσεων απαλλαγμένων από ουσιώδες σφάλμα, είτε αυτό οφείλεται σε απάτη είτε σε λάθος.</w:t>
      </w:r>
    </w:p>
    <w:p w14:paraId="65DD3E67" w14:textId="77777777" w:rsidR="00CB050C" w:rsidRPr="00CB050C" w:rsidRDefault="00CB050C" w:rsidP="00CB050C">
      <w:pPr>
        <w:spacing w:after="0" w:line="312" w:lineRule="auto"/>
        <w:jc w:val="both"/>
        <w:rPr>
          <w:rFonts w:ascii="Times New Roman" w:hAnsi="Times New Roman" w:cs="Times New Roman"/>
          <w:lang w:val="el-GR"/>
        </w:rPr>
      </w:pPr>
    </w:p>
    <w:p w14:paraId="520C15CC" w14:textId="73AFE13D" w:rsidR="00CB050C" w:rsidRDefault="00CB050C" w:rsidP="00CB050C">
      <w:pPr>
        <w:spacing w:after="0" w:line="312" w:lineRule="auto"/>
        <w:jc w:val="both"/>
        <w:rPr>
          <w:rFonts w:ascii="Times New Roman" w:hAnsi="Times New Roman" w:cs="Times New Roman"/>
          <w:lang w:val="el-GR"/>
        </w:rPr>
      </w:pPr>
      <w:r w:rsidRPr="00CB050C">
        <w:rPr>
          <w:rFonts w:ascii="Times New Roman" w:hAnsi="Times New Roman" w:cs="Times New Roman"/>
          <w:lang w:val="el-GR"/>
        </w:rPr>
        <w:t>Κατά την κατάρτιση των οικονομικών καταστάσεων, η Διοίκηση είναι επίσης υπεύθυνη για την αξιολόγηση της ικανότητας του Δήμου να συνεχίσει τη δραστηριότητά του, καθώς και για τη γνωστοποίηση, όπου απαιτείται, θεμάτων που αφορούν οντότητες του δημόσιου τομέα και σχετίζονται με την εφαρμογή της λογιστικής αρχής της συνεχιζόμενης δραστηριότητας.</w:t>
      </w:r>
    </w:p>
    <w:p w14:paraId="3DB99957" w14:textId="77777777" w:rsidR="007D4B11" w:rsidRPr="00DB2129" w:rsidRDefault="007D4B11" w:rsidP="007817BE">
      <w:pPr>
        <w:spacing w:after="0" w:line="312" w:lineRule="auto"/>
        <w:jc w:val="both"/>
        <w:rPr>
          <w:rFonts w:ascii="Times New Roman" w:hAnsi="Times New Roman" w:cs="Times New Roman"/>
          <w:b/>
          <w:bCs/>
          <w:lang w:val="el-GR"/>
        </w:rPr>
      </w:pPr>
    </w:p>
    <w:p w14:paraId="277A1A9C" w14:textId="7FDF89E2" w:rsidR="007D4B11" w:rsidRPr="00DB2129" w:rsidRDefault="007D4B11" w:rsidP="007817BE">
      <w:pPr>
        <w:spacing w:after="0" w:line="312" w:lineRule="auto"/>
        <w:jc w:val="both"/>
        <w:rPr>
          <w:rFonts w:ascii="Times New Roman" w:hAnsi="Times New Roman" w:cs="Times New Roman"/>
          <w:b/>
          <w:bCs/>
          <w:lang w:val="el-GR"/>
        </w:rPr>
      </w:pPr>
      <w:r w:rsidRPr="00DB2129">
        <w:rPr>
          <w:rFonts w:ascii="Times New Roman" w:hAnsi="Times New Roman" w:cs="Times New Roman"/>
          <w:b/>
          <w:bCs/>
          <w:lang w:val="el-GR"/>
        </w:rPr>
        <w:t>Ευθύνες ελεγκτή για τον έλεγχο των οικονομικών καταστάσεων</w:t>
      </w:r>
    </w:p>
    <w:p w14:paraId="0674F69D" w14:textId="77777777" w:rsidR="00435056" w:rsidRPr="00435056" w:rsidRDefault="00435056" w:rsidP="00435056">
      <w:pPr>
        <w:spacing w:after="0" w:line="312" w:lineRule="auto"/>
        <w:jc w:val="both"/>
        <w:rPr>
          <w:rFonts w:ascii="Times New Roman" w:hAnsi="Times New Roman" w:cs="Times New Roman"/>
          <w:lang w:val="el-GR"/>
        </w:rPr>
      </w:pPr>
      <w:r w:rsidRPr="00435056">
        <w:rPr>
          <w:rFonts w:ascii="Times New Roman" w:hAnsi="Times New Roman" w:cs="Times New Roman"/>
          <w:lang w:val="el-GR"/>
        </w:rPr>
        <w:t>Οι στόχοι μας είναι να αποκτήσουμε εύλογη διασφάλιση σχετικά με το κατά πόσο οι οικονομικές καταστάσεις, στο σύνολό τους, είναι απαλλαγμένες από ουσιώδες σφάλμα, είτε αυτό οφείλεται σε απάτη είτε σε λάθος, και να εκδώσουμε έκθεση ελεγκτή που περιλαμβάνει τη γνώμη μας. Η εύλογη διασφάλιση συνιστά διασφάλιση υψηλού επιπέδου, ωστόσο δεν αποτελεί εγγύηση ότι ο έλεγχος που διενεργείται σύμφωνα με τα Διεθνή Πρότυπα Ελέγχου (ΔΠΕ), όπως αυτά έχουν ενσωματωθεί στην ελληνική νομοθεσία, θα εντοπίζει πάντοτε ένα ουσιώδες σφάλμα όταν αυτό υφίσταται.</w:t>
      </w:r>
    </w:p>
    <w:p w14:paraId="502595AA" w14:textId="77777777" w:rsidR="00435056" w:rsidRPr="00435056" w:rsidRDefault="00435056" w:rsidP="00435056">
      <w:pPr>
        <w:spacing w:after="0" w:line="312" w:lineRule="auto"/>
        <w:jc w:val="both"/>
        <w:rPr>
          <w:rFonts w:ascii="Times New Roman" w:hAnsi="Times New Roman" w:cs="Times New Roman"/>
          <w:lang w:val="el-GR"/>
        </w:rPr>
      </w:pPr>
    </w:p>
    <w:p w14:paraId="4CEB702D" w14:textId="77777777" w:rsidR="00435056" w:rsidRPr="00435056" w:rsidRDefault="00435056" w:rsidP="00435056">
      <w:pPr>
        <w:spacing w:after="0" w:line="312" w:lineRule="auto"/>
        <w:jc w:val="both"/>
        <w:rPr>
          <w:rFonts w:ascii="Times New Roman" w:hAnsi="Times New Roman" w:cs="Times New Roman"/>
          <w:lang w:val="el-GR"/>
        </w:rPr>
      </w:pPr>
      <w:r w:rsidRPr="00435056">
        <w:rPr>
          <w:rFonts w:ascii="Times New Roman" w:hAnsi="Times New Roman" w:cs="Times New Roman"/>
          <w:lang w:val="el-GR"/>
        </w:rPr>
        <w:t>Σφάλματα μπορεί να προκύψουν από απάτη ή από λάθος και θεωρούνται ουσιώδη όταν, μεμονωμένα ή αθροιστικά, θα μπορούσε εύλογα να αναμένεται ότι θα επηρέαζαν τις οικονομικές αποφάσεις των χρηστών, οι οποίες λαμβάνονται βάσει των οικονομικών καταστάσεων.</w:t>
      </w:r>
    </w:p>
    <w:p w14:paraId="7F3B4AE1" w14:textId="77777777" w:rsidR="00435056" w:rsidRPr="00435056" w:rsidRDefault="00435056" w:rsidP="00435056">
      <w:pPr>
        <w:spacing w:after="0" w:line="312" w:lineRule="auto"/>
        <w:jc w:val="both"/>
        <w:rPr>
          <w:rFonts w:ascii="Times New Roman" w:hAnsi="Times New Roman" w:cs="Times New Roman"/>
          <w:lang w:val="el-GR"/>
        </w:rPr>
      </w:pPr>
    </w:p>
    <w:p w14:paraId="20B4A675" w14:textId="77777777" w:rsidR="00435056" w:rsidRPr="00435056" w:rsidRDefault="00435056" w:rsidP="00435056">
      <w:pPr>
        <w:spacing w:after="0" w:line="312" w:lineRule="auto"/>
        <w:jc w:val="both"/>
        <w:rPr>
          <w:rFonts w:ascii="Times New Roman" w:hAnsi="Times New Roman" w:cs="Times New Roman"/>
          <w:lang w:val="el-GR"/>
        </w:rPr>
      </w:pPr>
      <w:r w:rsidRPr="00435056">
        <w:rPr>
          <w:rFonts w:ascii="Times New Roman" w:hAnsi="Times New Roman" w:cs="Times New Roman"/>
          <w:lang w:val="el-GR"/>
        </w:rPr>
        <w:t>Κατά τη διενέργεια του ελέγχου, σύμφωνα με τα ΔΠΕ, ασκούμε επαγγελματική κρίση και διατηρούμε επαγγελματικό σκεπτικισμό καθ’ όλη τη διάρκεια του ελέγχου. Ειδικότερα:</w:t>
      </w:r>
    </w:p>
    <w:p w14:paraId="4D628EC6" w14:textId="77777777" w:rsidR="00435056" w:rsidRPr="00435056" w:rsidRDefault="00435056" w:rsidP="00435056">
      <w:pPr>
        <w:spacing w:after="0" w:line="312" w:lineRule="auto"/>
        <w:jc w:val="both"/>
        <w:rPr>
          <w:rFonts w:ascii="Times New Roman" w:hAnsi="Times New Roman" w:cs="Times New Roman"/>
          <w:lang w:val="el-GR"/>
        </w:rPr>
      </w:pPr>
    </w:p>
    <w:p w14:paraId="590C2B94" w14:textId="77777777" w:rsidR="00435056" w:rsidRPr="00435056" w:rsidRDefault="00435056" w:rsidP="00435056">
      <w:pPr>
        <w:pStyle w:val="a5"/>
        <w:numPr>
          <w:ilvl w:val="0"/>
          <w:numId w:val="17"/>
        </w:numPr>
        <w:spacing w:line="312" w:lineRule="auto"/>
        <w:rPr>
          <w:rFonts w:ascii="Times New Roman" w:hAnsi="Times New Roman"/>
          <w:lang w:val="el-GR"/>
        </w:rPr>
      </w:pPr>
      <w:r w:rsidRPr="00435056">
        <w:rPr>
          <w:rFonts w:ascii="Times New Roman" w:hAnsi="Times New Roman"/>
          <w:lang w:val="el-GR"/>
        </w:rPr>
        <w:t>Εντοπίζουμε και αξιολογούμε τους κινδύνους ουσιώδους σφάλματος στις οικονομικές καταστάσεις, που οφείλεται είτε σε απάτη είτε σε λάθος, σχεδιάζοντας και διενεργώντας ελεγκτικές διαδικασίες που ανταποκρίνονται στους κινδύνους αυτούς, και αποκτούμε ελεγκτικά τεκμήρια επαρκή και κατάλληλα ώστε να παρέχουν βάση για τη γνώμη μας. Ο κίνδυνος μη εντοπισμού ουσιώδους σφάλματος που οφείλεται σε απάτη είναι υψηλότερος από εκείνον που οφείλεται σε λάθος, καθώς η απάτη μπορεί να εμπεριέχει συμπαιγνία, πλαστογραφία, εσκεμμένες παραλείψεις, ψευδείς διαβεβαιώσεις ή παράκαμψη δικλίδων εσωτερικού ελέγχου.</w:t>
      </w:r>
    </w:p>
    <w:p w14:paraId="42F0AAF3" w14:textId="77777777" w:rsidR="00435056" w:rsidRPr="00435056" w:rsidRDefault="00435056" w:rsidP="00435056">
      <w:pPr>
        <w:pStyle w:val="a5"/>
        <w:numPr>
          <w:ilvl w:val="0"/>
          <w:numId w:val="17"/>
        </w:numPr>
        <w:spacing w:line="312" w:lineRule="auto"/>
        <w:rPr>
          <w:rFonts w:ascii="Times New Roman" w:hAnsi="Times New Roman"/>
          <w:lang w:val="el-GR"/>
        </w:rPr>
      </w:pPr>
      <w:r w:rsidRPr="00435056">
        <w:rPr>
          <w:rFonts w:ascii="Times New Roman" w:hAnsi="Times New Roman"/>
          <w:lang w:val="el-GR"/>
        </w:rPr>
        <w:t>Αποκτούμε κατανόηση των δικλίδων εσωτερικού ελέγχου που σχετίζονται με τον έλεγχο, με σκοπό το σχεδιασμό ελεγκτικών διαδικασιών κατάλληλων για τις περιστάσεις, αλλά όχι με σκοπό τη διατύπωση γνώμης επί της αποτελεσματικότητας των δικλίδων εσωτερικού ελέγχου του Δήμου.</w:t>
      </w:r>
    </w:p>
    <w:p w14:paraId="25DB127B" w14:textId="77777777" w:rsidR="00435056" w:rsidRPr="00435056" w:rsidRDefault="00435056" w:rsidP="00435056">
      <w:pPr>
        <w:pStyle w:val="a5"/>
        <w:numPr>
          <w:ilvl w:val="0"/>
          <w:numId w:val="17"/>
        </w:numPr>
        <w:spacing w:line="312" w:lineRule="auto"/>
        <w:rPr>
          <w:rFonts w:ascii="Times New Roman" w:hAnsi="Times New Roman"/>
          <w:lang w:val="el-GR"/>
        </w:rPr>
      </w:pPr>
      <w:r w:rsidRPr="00435056">
        <w:rPr>
          <w:rFonts w:ascii="Times New Roman" w:hAnsi="Times New Roman"/>
          <w:lang w:val="el-GR"/>
        </w:rPr>
        <w:t xml:space="preserve">Αξιολογούμε την </w:t>
      </w:r>
      <w:proofErr w:type="spellStart"/>
      <w:r w:rsidRPr="00435056">
        <w:rPr>
          <w:rFonts w:ascii="Times New Roman" w:hAnsi="Times New Roman"/>
          <w:lang w:val="el-GR"/>
        </w:rPr>
        <w:t>καταλληλότητα</w:t>
      </w:r>
      <w:proofErr w:type="spellEnd"/>
      <w:r w:rsidRPr="00435056">
        <w:rPr>
          <w:rFonts w:ascii="Times New Roman" w:hAnsi="Times New Roman"/>
          <w:lang w:val="el-GR"/>
        </w:rPr>
        <w:t xml:space="preserve"> των λογιστικών αρχών και μεθόδων που χρησιμοποιήθηκαν, καθώς και το εύλογο των λογιστικών εκτιμήσεων και των σχετικών γνωστοποιήσεων που πραγματοποιήθηκαν από τη Διοίκηση.</w:t>
      </w:r>
    </w:p>
    <w:p w14:paraId="6060C93B" w14:textId="77777777" w:rsidR="00435056" w:rsidRPr="00435056" w:rsidRDefault="00435056" w:rsidP="00435056">
      <w:pPr>
        <w:pStyle w:val="a5"/>
        <w:numPr>
          <w:ilvl w:val="0"/>
          <w:numId w:val="17"/>
        </w:numPr>
        <w:spacing w:line="312" w:lineRule="auto"/>
        <w:rPr>
          <w:rFonts w:ascii="Times New Roman" w:hAnsi="Times New Roman"/>
          <w:lang w:val="el-GR"/>
        </w:rPr>
      </w:pPr>
      <w:r w:rsidRPr="00435056">
        <w:rPr>
          <w:rFonts w:ascii="Times New Roman" w:hAnsi="Times New Roman"/>
          <w:lang w:val="el-GR"/>
        </w:rPr>
        <w:t>Αξιολογούμε τη συνολική παρουσίαση, τη δομή και το περιεχόμενο των οικονομικών καταστάσεων, συμπεριλαμβανομένων των γνωστοποιήσεων, καθώς και το κατά πόσο οι οικονομικές καταστάσεις απεικονίζουν τις υποκείμενες συναλλαγές και τα γεγονότα κατά τρόπο που επιτυγχάνεται η εύλογη παρουσίαση.</w:t>
      </w:r>
    </w:p>
    <w:p w14:paraId="7C14C062" w14:textId="77777777" w:rsidR="00435056" w:rsidRPr="00435056" w:rsidRDefault="00435056" w:rsidP="00435056">
      <w:pPr>
        <w:spacing w:after="0" w:line="312" w:lineRule="auto"/>
        <w:jc w:val="both"/>
        <w:rPr>
          <w:rFonts w:ascii="Times New Roman" w:hAnsi="Times New Roman" w:cs="Times New Roman"/>
          <w:lang w:val="el-GR"/>
        </w:rPr>
      </w:pPr>
    </w:p>
    <w:p w14:paraId="168CE408" w14:textId="77777777" w:rsidR="008479BE" w:rsidRDefault="00435056" w:rsidP="008479BE">
      <w:pPr>
        <w:spacing w:after="0" w:line="312" w:lineRule="auto"/>
        <w:jc w:val="both"/>
        <w:rPr>
          <w:rFonts w:ascii="Times New Roman" w:hAnsi="Times New Roman" w:cs="Times New Roman"/>
          <w:lang w:val="el-GR"/>
        </w:rPr>
      </w:pPr>
      <w:r w:rsidRPr="00435056">
        <w:rPr>
          <w:rFonts w:ascii="Times New Roman" w:hAnsi="Times New Roman" w:cs="Times New Roman"/>
          <w:lang w:val="el-GR"/>
        </w:rPr>
        <w:t>Μεταξύ άλλων θεμάτων, κοινοποιούμε στη Διοίκηση το σχεδιαζόμενο εύρος και το χρονοδιάγραμμα του ελέγχου, καθώς και σημαντικά ευρήματα του ελέγχου, συμπεριλαμβανομένων τυχόν σημαντικών ελλείψεων στις δικλίδες εσωτερικού ελέγχου που εντοπίζονται κατά τη διάρκεια του ελέγχου μας.</w:t>
      </w:r>
    </w:p>
    <w:p w14:paraId="54C06D74" w14:textId="77777777" w:rsidR="008479BE" w:rsidRDefault="008479BE" w:rsidP="008479BE">
      <w:pPr>
        <w:spacing w:after="0" w:line="312" w:lineRule="auto"/>
        <w:jc w:val="both"/>
        <w:rPr>
          <w:rFonts w:ascii="Times New Roman" w:hAnsi="Times New Roman" w:cs="Times New Roman"/>
          <w:lang w:val="el-GR"/>
        </w:rPr>
      </w:pPr>
    </w:p>
    <w:p w14:paraId="3FFD1EFA" w14:textId="450BB27F" w:rsidR="008479BE" w:rsidRPr="00311E97" w:rsidRDefault="008479BE" w:rsidP="008479BE">
      <w:pPr>
        <w:pStyle w:val="2"/>
        <w:spacing w:line="312" w:lineRule="auto"/>
        <w:rPr>
          <w:rFonts w:ascii="Times New Roman" w:hAnsi="Times New Roman"/>
          <w:sz w:val="22"/>
          <w:szCs w:val="22"/>
        </w:rPr>
      </w:pPr>
      <w:bookmarkStart w:id="5" w:name="_Toc232755546"/>
      <w:r>
        <w:rPr>
          <w:rFonts w:ascii="Times New Roman" w:hAnsi="Times New Roman"/>
          <w:sz w:val="22"/>
          <w:szCs w:val="22"/>
        </w:rPr>
        <w:t>1.4</w:t>
      </w:r>
      <w:r w:rsidRPr="008479BE">
        <w:rPr>
          <w:rFonts w:ascii="Times New Roman" w:hAnsi="Times New Roman"/>
          <w:sz w:val="22"/>
          <w:szCs w:val="22"/>
        </w:rPr>
        <w:t xml:space="preserve"> Διοίκηση</w:t>
      </w:r>
      <w:r w:rsidR="00311E97" w:rsidRPr="00311E97">
        <w:rPr>
          <w:rFonts w:ascii="Times New Roman" w:hAnsi="Times New Roman"/>
          <w:sz w:val="22"/>
          <w:szCs w:val="22"/>
        </w:rPr>
        <w:t xml:space="preserve"> </w:t>
      </w:r>
      <w:r w:rsidR="00311E97">
        <w:rPr>
          <w:rFonts w:ascii="Times New Roman" w:hAnsi="Times New Roman"/>
          <w:sz w:val="22"/>
          <w:szCs w:val="22"/>
        </w:rPr>
        <w:t>του Δήμου</w:t>
      </w:r>
      <w:bookmarkEnd w:id="5"/>
    </w:p>
    <w:p w14:paraId="6C9A3E73" w14:textId="77777777" w:rsidR="008479BE" w:rsidRPr="008479BE" w:rsidRDefault="008479BE" w:rsidP="008479BE">
      <w:pPr>
        <w:spacing w:after="0" w:line="312" w:lineRule="auto"/>
        <w:jc w:val="both"/>
        <w:rPr>
          <w:rFonts w:ascii="Times New Roman" w:hAnsi="Times New Roman" w:cs="Times New Roman"/>
          <w:lang w:val="el-GR"/>
        </w:rPr>
      </w:pPr>
      <w:r w:rsidRPr="008479BE">
        <w:rPr>
          <w:rFonts w:ascii="Times New Roman" w:hAnsi="Times New Roman" w:cs="Times New Roman"/>
          <w:lang w:val="el-GR"/>
        </w:rPr>
        <w:t>Η διοίκηση του Δήμου ασκείται από το Δημοτικό συμβούλιο και την Οικονομική Επιτροπή κατά περίπτωση, σύμφωνα με το Δημοτικό &amp; Κοινοτικό Κώδικα (N. 3463/06 ΦΕΚ 114/08.06.2006 τεύχος Α').</w:t>
      </w:r>
    </w:p>
    <w:p w14:paraId="00E660FB" w14:textId="77777777" w:rsidR="008479BE" w:rsidRDefault="008479BE" w:rsidP="008479BE">
      <w:pPr>
        <w:spacing w:after="0" w:line="312" w:lineRule="auto"/>
        <w:jc w:val="both"/>
        <w:rPr>
          <w:rFonts w:ascii="Times New Roman" w:hAnsi="Times New Roman" w:cs="Times New Roman"/>
          <w:lang w:val="el-GR"/>
        </w:rPr>
      </w:pPr>
    </w:p>
    <w:p w14:paraId="079AFDD3" w14:textId="423BA580" w:rsidR="008479BE" w:rsidRPr="008479BE" w:rsidRDefault="008479BE" w:rsidP="008479BE">
      <w:pPr>
        <w:pStyle w:val="2"/>
        <w:spacing w:line="312" w:lineRule="auto"/>
        <w:rPr>
          <w:rFonts w:ascii="Times New Roman" w:hAnsi="Times New Roman"/>
          <w:sz w:val="22"/>
          <w:szCs w:val="22"/>
        </w:rPr>
      </w:pPr>
      <w:bookmarkStart w:id="6" w:name="_Toc232755547"/>
      <w:r>
        <w:rPr>
          <w:rFonts w:ascii="Times New Roman" w:hAnsi="Times New Roman"/>
          <w:sz w:val="22"/>
          <w:szCs w:val="22"/>
        </w:rPr>
        <w:t>1.</w:t>
      </w:r>
      <w:r w:rsidRPr="008479BE">
        <w:rPr>
          <w:rFonts w:ascii="Times New Roman" w:hAnsi="Times New Roman"/>
          <w:sz w:val="22"/>
          <w:szCs w:val="22"/>
        </w:rPr>
        <w:t>5 Βιβλία και στοιχεία</w:t>
      </w:r>
      <w:bookmarkEnd w:id="6"/>
    </w:p>
    <w:p w14:paraId="36AEB437" w14:textId="1AE27473" w:rsidR="008479BE" w:rsidRPr="00511760" w:rsidRDefault="008479BE" w:rsidP="008479BE">
      <w:pPr>
        <w:spacing w:after="0" w:line="312" w:lineRule="auto"/>
        <w:jc w:val="both"/>
        <w:rPr>
          <w:rFonts w:ascii="Times New Roman" w:hAnsi="Times New Roman"/>
          <w:lang w:val="el-GR"/>
        </w:rPr>
      </w:pPr>
      <w:r w:rsidRPr="00511760">
        <w:rPr>
          <w:rFonts w:ascii="Times New Roman" w:hAnsi="Times New Roman"/>
          <w:lang w:val="el-GR"/>
        </w:rPr>
        <w:t>Ο Δήμος στη διαχειριστική χρήση 2022 τήρησε τα παρακάτω μηχανογραφημένα βιβλία και στοιχεία :</w:t>
      </w:r>
    </w:p>
    <w:p w14:paraId="67446018" w14:textId="7C9A1D5D" w:rsidR="008479BE" w:rsidRPr="008479BE" w:rsidRDefault="008479BE" w:rsidP="008479BE">
      <w:pPr>
        <w:spacing w:after="0" w:line="312" w:lineRule="auto"/>
        <w:jc w:val="both"/>
        <w:rPr>
          <w:rFonts w:ascii="Times New Roman" w:hAnsi="Times New Roman" w:cs="Times New Roman"/>
          <w:b/>
          <w:bCs/>
        </w:rPr>
      </w:pPr>
      <w:r w:rsidRPr="00511760">
        <w:rPr>
          <w:rFonts w:ascii="Times New Roman" w:hAnsi="Times New Roman" w:cs="Times New Roman"/>
          <w:b/>
          <w:bCs/>
          <w:lang w:val="el-GR"/>
        </w:rPr>
        <w:t>Βιβλία</w:t>
      </w:r>
      <w:r w:rsidRPr="00511760">
        <w:rPr>
          <w:rFonts w:ascii="Times New Roman" w:hAnsi="Times New Roman" w:cs="Times New Roman"/>
          <w:b/>
          <w:bCs/>
        </w:rPr>
        <w:t>:</w:t>
      </w:r>
    </w:p>
    <w:p w14:paraId="24A5BF75" w14:textId="77777777" w:rsidR="00E15885" w:rsidRDefault="008479BE" w:rsidP="00E15885">
      <w:pPr>
        <w:pStyle w:val="a5"/>
        <w:numPr>
          <w:ilvl w:val="0"/>
          <w:numId w:val="19"/>
        </w:numPr>
        <w:spacing w:line="312" w:lineRule="auto"/>
        <w:rPr>
          <w:rFonts w:ascii="Times New Roman" w:hAnsi="Times New Roman"/>
          <w:lang w:val="el-GR"/>
        </w:rPr>
      </w:pPr>
      <w:r w:rsidRPr="00E15885">
        <w:rPr>
          <w:rFonts w:ascii="Times New Roman" w:hAnsi="Times New Roman"/>
          <w:lang w:val="el-GR"/>
        </w:rPr>
        <w:t>Ισοζύγιο λογαριασμών Γενικού Καθολικού και Αναλυτικού καθολικού</w:t>
      </w:r>
    </w:p>
    <w:p w14:paraId="106BAEBA" w14:textId="77777777" w:rsidR="00E15885" w:rsidRDefault="008479BE" w:rsidP="00E15885">
      <w:pPr>
        <w:pStyle w:val="a5"/>
        <w:numPr>
          <w:ilvl w:val="0"/>
          <w:numId w:val="19"/>
        </w:numPr>
        <w:spacing w:line="312" w:lineRule="auto"/>
        <w:rPr>
          <w:rFonts w:ascii="Times New Roman" w:hAnsi="Times New Roman"/>
          <w:lang w:val="el-GR"/>
        </w:rPr>
      </w:pPr>
      <w:r w:rsidRPr="00E15885">
        <w:rPr>
          <w:rFonts w:ascii="Times New Roman" w:hAnsi="Times New Roman"/>
          <w:lang w:val="el-GR"/>
        </w:rPr>
        <w:t>Βιβλίο Απογραφών και Ισολογισμού</w:t>
      </w:r>
    </w:p>
    <w:p w14:paraId="5B27D83B" w14:textId="77777777" w:rsidR="00E15885" w:rsidRDefault="008479BE" w:rsidP="00E15885">
      <w:pPr>
        <w:pStyle w:val="a5"/>
        <w:numPr>
          <w:ilvl w:val="0"/>
          <w:numId w:val="19"/>
        </w:numPr>
        <w:spacing w:line="312" w:lineRule="auto"/>
        <w:rPr>
          <w:rFonts w:ascii="Times New Roman" w:hAnsi="Times New Roman"/>
          <w:lang w:val="el-GR"/>
        </w:rPr>
      </w:pPr>
      <w:r w:rsidRPr="00E15885">
        <w:rPr>
          <w:rFonts w:ascii="Times New Roman" w:hAnsi="Times New Roman"/>
          <w:lang w:val="el-GR"/>
        </w:rPr>
        <w:t>Αναλυτικό Καθολικό</w:t>
      </w:r>
    </w:p>
    <w:p w14:paraId="75BD1185" w14:textId="77777777" w:rsidR="00E15885" w:rsidRDefault="008479BE" w:rsidP="00E15885">
      <w:pPr>
        <w:pStyle w:val="a5"/>
        <w:numPr>
          <w:ilvl w:val="0"/>
          <w:numId w:val="19"/>
        </w:numPr>
        <w:spacing w:line="312" w:lineRule="auto"/>
        <w:rPr>
          <w:rFonts w:ascii="Times New Roman" w:hAnsi="Times New Roman"/>
          <w:lang w:val="el-GR"/>
        </w:rPr>
      </w:pPr>
      <w:r w:rsidRPr="00E15885">
        <w:rPr>
          <w:rFonts w:ascii="Times New Roman" w:hAnsi="Times New Roman"/>
          <w:lang w:val="el-GR"/>
        </w:rPr>
        <w:t>Γενικό Καθολικό</w:t>
      </w:r>
    </w:p>
    <w:p w14:paraId="2F34258C" w14:textId="77777777" w:rsidR="00E15885" w:rsidRDefault="008479BE" w:rsidP="00E15885">
      <w:pPr>
        <w:pStyle w:val="a5"/>
        <w:numPr>
          <w:ilvl w:val="0"/>
          <w:numId w:val="19"/>
        </w:numPr>
        <w:spacing w:line="312" w:lineRule="auto"/>
        <w:rPr>
          <w:rFonts w:ascii="Times New Roman" w:hAnsi="Times New Roman"/>
          <w:lang w:val="el-GR"/>
        </w:rPr>
      </w:pPr>
      <w:r w:rsidRPr="00E15885">
        <w:rPr>
          <w:rFonts w:ascii="Times New Roman" w:hAnsi="Times New Roman"/>
          <w:lang w:val="el-GR"/>
        </w:rPr>
        <w:t>Βιβλίο Πρακτικών Δημοτικού Συμβουλίου</w:t>
      </w:r>
    </w:p>
    <w:p w14:paraId="41D6C56B" w14:textId="77777777" w:rsidR="00E15885" w:rsidRDefault="008479BE" w:rsidP="00E15885">
      <w:pPr>
        <w:pStyle w:val="a5"/>
        <w:numPr>
          <w:ilvl w:val="0"/>
          <w:numId w:val="19"/>
        </w:numPr>
        <w:spacing w:line="312" w:lineRule="auto"/>
        <w:rPr>
          <w:rFonts w:ascii="Times New Roman" w:hAnsi="Times New Roman"/>
          <w:lang w:val="el-GR"/>
        </w:rPr>
      </w:pPr>
      <w:r w:rsidRPr="00E15885">
        <w:rPr>
          <w:rFonts w:ascii="Times New Roman" w:hAnsi="Times New Roman"/>
          <w:lang w:val="el-GR"/>
        </w:rPr>
        <w:t>Βιβλίο αποφάσεων Δημάρχου</w:t>
      </w:r>
    </w:p>
    <w:p w14:paraId="677AF631" w14:textId="77777777" w:rsidR="00E15885" w:rsidRDefault="008479BE" w:rsidP="00E15885">
      <w:pPr>
        <w:pStyle w:val="a5"/>
        <w:numPr>
          <w:ilvl w:val="0"/>
          <w:numId w:val="19"/>
        </w:numPr>
        <w:spacing w:line="312" w:lineRule="auto"/>
        <w:rPr>
          <w:rFonts w:ascii="Times New Roman" w:hAnsi="Times New Roman"/>
          <w:lang w:val="el-GR"/>
        </w:rPr>
      </w:pPr>
      <w:r w:rsidRPr="00E15885">
        <w:rPr>
          <w:rFonts w:ascii="Times New Roman" w:hAnsi="Times New Roman"/>
          <w:lang w:val="el-GR"/>
        </w:rPr>
        <w:t>Γενικό Ημερολόγιο</w:t>
      </w:r>
    </w:p>
    <w:p w14:paraId="0186E393" w14:textId="26B777C8" w:rsidR="008479BE" w:rsidRPr="00E15885" w:rsidRDefault="008479BE" w:rsidP="00E15885">
      <w:pPr>
        <w:pStyle w:val="a5"/>
        <w:numPr>
          <w:ilvl w:val="0"/>
          <w:numId w:val="19"/>
        </w:numPr>
        <w:spacing w:line="312" w:lineRule="auto"/>
        <w:rPr>
          <w:rFonts w:ascii="Times New Roman" w:hAnsi="Times New Roman"/>
          <w:lang w:val="el-GR"/>
        </w:rPr>
      </w:pPr>
      <w:r w:rsidRPr="00E15885">
        <w:rPr>
          <w:rFonts w:ascii="Times New Roman" w:hAnsi="Times New Roman"/>
          <w:lang w:val="el-GR"/>
        </w:rPr>
        <w:t>Μητρώο παγίων</w:t>
      </w:r>
    </w:p>
    <w:p w14:paraId="44407267" w14:textId="3F6584D4" w:rsidR="008479BE" w:rsidRPr="008479BE" w:rsidRDefault="008479BE" w:rsidP="008479BE">
      <w:pPr>
        <w:spacing w:after="0" w:line="312" w:lineRule="auto"/>
        <w:jc w:val="both"/>
        <w:rPr>
          <w:rFonts w:ascii="Times New Roman" w:hAnsi="Times New Roman"/>
          <w:b/>
          <w:bCs/>
        </w:rPr>
      </w:pPr>
      <w:r w:rsidRPr="008479BE">
        <w:rPr>
          <w:rFonts w:ascii="Times New Roman" w:hAnsi="Times New Roman"/>
          <w:b/>
          <w:bCs/>
          <w:lang w:val="el-GR"/>
        </w:rPr>
        <w:t>Στοιχεία</w:t>
      </w:r>
      <w:r>
        <w:rPr>
          <w:rFonts w:ascii="Times New Roman" w:hAnsi="Times New Roman"/>
          <w:b/>
          <w:bCs/>
        </w:rPr>
        <w:t>:</w:t>
      </w:r>
    </w:p>
    <w:p w14:paraId="24E398AD" w14:textId="77777777" w:rsidR="00E15885" w:rsidRDefault="008479BE" w:rsidP="00E15885">
      <w:pPr>
        <w:pStyle w:val="a5"/>
        <w:numPr>
          <w:ilvl w:val="0"/>
          <w:numId w:val="20"/>
        </w:numPr>
        <w:spacing w:line="312" w:lineRule="auto"/>
        <w:rPr>
          <w:rFonts w:ascii="Times New Roman" w:hAnsi="Times New Roman"/>
          <w:lang w:val="el-GR"/>
        </w:rPr>
      </w:pPr>
      <w:r w:rsidRPr="00E15885">
        <w:rPr>
          <w:rFonts w:ascii="Times New Roman" w:hAnsi="Times New Roman"/>
          <w:lang w:val="el-GR"/>
        </w:rPr>
        <w:t>Ένταλμα πληρωμής</w:t>
      </w:r>
    </w:p>
    <w:p w14:paraId="18D070A2" w14:textId="77777777" w:rsidR="00E15885" w:rsidRDefault="008479BE" w:rsidP="00E15885">
      <w:pPr>
        <w:pStyle w:val="a5"/>
        <w:numPr>
          <w:ilvl w:val="0"/>
          <w:numId w:val="20"/>
        </w:numPr>
        <w:spacing w:line="312" w:lineRule="auto"/>
        <w:rPr>
          <w:rFonts w:ascii="Times New Roman" w:hAnsi="Times New Roman"/>
          <w:lang w:val="el-GR"/>
        </w:rPr>
      </w:pPr>
      <w:r w:rsidRPr="00E15885">
        <w:rPr>
          <w:rFonts w:ascii="Times New Roman" w:hAnsi="Times New Roman"/>
          <w:lang w:val="el-GR"/>
        </w:rPr>
        <w:t>Γραμμάτιο είσπραξης</w:t>
      </w:r>
    </w:p>
    <w:p w14:paraId="2757CEF3" w14:textId="77777777" w:rsidR="00E15885" w:rsidRDefault="008479BE" w:rsidP="00E15885">
      <w:pPr>
        <w:pStyle w:val="a5"/>
        <w:numPr>
          <w:ilvl w:val="0"/>
          <w:numId w:val="20"/>
        </w:numPr>
        <w:spacing w:line="312" w:lineRule="auto"/>
        <w:rPr>
          <w:rFonts w:ascii="Times New Roman" w:hAnsi="Times New Roman"/>
          <w:lang w:val="el-GR"/>
        </w:rPr>
      </w:pPr>
      <w:r w:rsidRPr="00E15885">
        <w:rPr>
          <w:rFonts w:ascii="Times New Roman" w:hAnsi="Times New Roman"/>
          <w:lang w:val="el-GR"/>
        </w:rPr>
        <w:t>Βεβαιωτικό σημείωμα</w:t>
      </w:r>
    </w:p>
    <w:p w14:paraId="54105BDB" w14:textId="4B4EC13B" w:rsidR="00494E3B" w:rsidRPr="00E15885" w:rsidRDefault="008479BE" w:rsidP="00E15885">
      <w:pPr>
        <w:pStyle w:val="a5"/>
        <w:numPr>
          <w:ilvl w:val="0"/>
          <w:numId w:val="20"/>
        </w:numPr>
        <w:spacing w:line="312" w:lineRule="auto"/>
        <w:rPr>
          <w:rFonts w:ascii="Times New Roman" w:hAnsi="Times New Roman"/>
          <w:lang w:val="el-GR"/>
        </w:rPr>
      </w:pPr>
      <w:r w:rsidRPr="00E15885">
        <w:rPr>
          <w:rFonts w:ascii="Times New Roman" w:hAnsi="Times New Roman"/>
          <w:lang w:val="el-GR"/>
        </w:rPr>
        <w:t>Χρηματικοί Κατάλογοι</w:t>
      </w:r>
    </w:p>
    <w:p w14:paraId="3DF2EC02" w14:textId="77777777" w:rsidR="00494E3B" w:rsidRDefault="00494E3B" w:rsidP="008479BE">
      <w:pPr>
        <w:spacing w:after="0" w:line="312" w:lineRule="auto"/>
        <w:ind w:firstLine="567"/>
        <w:jc w:val="both"/>
        <w:rPr>
          <w:rFonts w:ascii="Times New Roman" w:hAnsi="Times New Roman"/>
        </w:rPr>
      </w:pPr>
    </w:p>
    <w:p w14:paraId="31C2E8DA" w14:textId="77777777" w:rsidR="00E15885" w:rsidRDefault="00E15885">
      <w:pPr>
        <w:rPr>
          <w:rFonts w:ascii="Times New Roman" w:eastAsia="Times New Roman" w:hAnsi="Times New Roman" w:cs="Times New Roman"/>
          <w:b/>
          <w:lang w:val="el-GR" w:eastAsia="el-GR"/>
        </w:rPr>
      </w:pPr>
      <w:r>
        <w:rPr>
          <w:rFonts w:ascii="Times New Roman" w:hAnsi="Times New Roman"/>
        </w:rPr>
        <w:br w:type="page"/>
      </w:r>
    </w:p>
    <w:p w14:paraId="7A141763" w14:textId="6EAB03EF" w:rsidR="00494E3B" w:rsidRPr="00494E3B" w:rsidRDefault="00494E3B" w:rsidP="00494E3B">
      <w:pPr>
        <w:pStyle w:val="2"/>
        <w:spacing w:line="312" w:lineRule="auto"/>
        <w:rPr>
          <w:rFonts w:ascii="Times New Roman" w:hAnsi="Times New Roman"/>
          <w:sz w:val="22"/>
          <w:szCs w:val="22"/>
        </w:rPr>
      </w:pPr>
      <w:bookmarkStart w:id="7" w:name="_Toc232755548"/>
      <w:r w:rsidRPr="00494E3B">
        <w:rPr>
          <w:rFonts w:ascii="Times New Roman" w:hAnsi="Times New Roman"/>
          <w:sz w:val="22"/>
          <w:szCs w:val="22"/>
        </w:rPr>
        <w:t>1.6 Οικονομικ</w:t>
      </w:r>
      <w:r w:rsidR="00E15885">
        <w:rPr>
          <w:rFonts w:ascii="Times New Roman" w:hAnsi="Times New Roman"/>
          <w:sz w:val="22"/>
          <w:szCs w:val="22"/>
        </w:rPr>
        <w:t>ές Καταστάσεις</w:t>
      </w:r>
      <w:bookmarkEnd w:id="7"/>
      <w:r w:rsidR="00E15885">
        <w:rPr>
          <w:rFonts w:ascii="Times New Roman" w:hAnsi="Times New Roman"/>
          <w:sz w:val="22"/>
          <w:szCs w:val="22"/>
        </w:rPr>
        <w:t xml:space="preserve"> </w:t>
      </w:r>
    </w:p>
    <w:p w14:paraId="1E5A7F32" w14:textId="77777777" w:rsidR="00E15885" w:rsidRDefault="00E15885" w:rsidP="00E15885">
      <w:pPr>
        <w:spacing w:after="0" w:line="312" w:lineRule="auto"/>
        <w:jc w:val="both"/>
        <w:rPr>
          <w:rFonts w:ascii="Times New Roman" w:hAnsi="Times New Roman"/>
          <w:lang w:val="el-GR"/>
        </w:rPr>
      </w:pPr>
      <w:r w:rsidRPr="00E15885">
        <w:rPr>
          <w:rFonts w:ascii="Times New Roman" w:hAnsi="Times New Roman"/>
          <w:lang w:val="el-GR"/>
        </w:rPr>
        <w:t>Σύμφωνα με το Π.Δ. 315/1999 «Κλαδικό Λογιστικό Σχέδιο Οργανισμών Τοπικής Αυτοδιοίκησης» οι</w:t>
      </w:r>
      <w:r>
        <w:rPr>
          <w:rFonts w:ascii="Times New Roman" w:hAnsi="Times New Roman"/>
          <w:lang w:val="el-GR"/>
        </w:rPr>
        <w:t xml:space="preserve"> </w:t>
      </w:r>
      <w:r w:rsidRPr="00E15885">
        <w:rPr>
          <w:rFonts w:ascii="Times New Roman" w:hAnsi="Times New Roman"/>
          <w:lang w:val="el-GR"/>
        </w:rPr>
        <w:t>Οικονομικές Καταστάσεις είναι οι εξής:</w:t>
      </w:r>
    </w:p>
    <w:p w14:paraId="50209554" w14:textId="1569FEA3" w:rsidR="00E15885" w:rsidRPr="00E15885" w:rsidRDefault="00E15885" w:rsidP="00E15885">
      <w:pPr>
        <w:pStyle w:val="a5"/>
        <w:numPr>
          <w:ilvl w:val="0"/>
          <w:numId w:val="18"/>
        </w:numPr>
        <w:spacing w:line="312" w:lineRule="auto"/>
        <w:rPr>
          <w:rFonts w:ascii="Times New Roman" w:hAnsi="Times New Roman"/>
          <w:lang w:val="el-GR"/>
        </w:rPr>
      </w:pPr>
      <w:r w:rsidRPr="00E15885">
        <w:rPr>
          <w:rFonts w:ascii="Times New Roman" w:hAnsi="Times New Roman"/>
          <w:lang w:val="el-GR"/>
        </w:rPr>
        <w:t>Η κατάσταση του ισολογισμού τέλους χρήσεως</w:t>
      </w:r>
    </w:p>
    <w:p w14:paraId="0D0D9508" w14:textId="57A01D18" w:rsidR="00E15885" w:rsidRPr="00E15885" w:rsidRDefault="00E15885" w:rsidP="00E15885">
      <w:pPr>
        <w:pStyle w:val="a5"/>
        <w:numPr>
          <w:ilvl w:val="0"/>
          <w:numId w:val="18"/>
        </w:numPr>
        <w:spacing w:line="312" w:lineRule="auto"/>
        <w:rPr>
          <w:rFonts w:ascii="Times New Roman" w:hAnsi="Times New Roman"/>
          <w:lang w:val="el-GR"/>
        </w:rPr>
      </w:pPr>
      <w:r w:rsidRPr="00E15885">
        <w:rPr>
          <w:rFonts w:ascii="Times New Roman" w:hAnsi="Times New Roman"/>
          <w:lang w:val="el-GR"/>
        </w:rPr>
        <w:t>Η κατάσταση του λογαριασμού αποτελεσμάτων χρήσεως</w:t>
      </w:r>
    </w:p>
    <w:p w14:paraId="5D1AFB64" w14:textId="058675DE" w:rsidR="00E15885" w:rsidRPr="00E15885" w:rsidRDefault="00E15885" w:rsidP="00E15885">
      <w:pPr>
        <w:pStyle w:val="a5"/>
        <w:numPr>
          <w:ilvl w:val="0"/>
          <w:numId w:val="18"/>
        </w:numPr>
        <w:spacing w:line="312" w:lineRule="auto"/>
        <w:rPr>
          <w:rFonts w:ascii="Times New Roman" w:hAnsi="Times New Roman"/>
          <w:lang w:val="el-GR"/>
        </w:rPr>
      </w:pPr>
      <w:r w:rsidRPr="00E15885">
        <w:rPr>
          <w:rFonts w:ascii="Times New Roman" w:hAnsi="Times New Roman"/>
          <w:lang w:val="el-GR"/>
        </w:rPr>
        <w:t>Ο πίνακας διαθέσεως αποτελεσμάτων</w:t>
      </w:r>
    </w:p>
    <w:p w14:paraId="6F2B20F7" w14:textId="338D520A" w:rsidR="00E15885" w:rsidRPr="00E15885" w:rsidRDefault="00E15885" w:rsidP="00E15885">
      <w:pPr>
        <w:pStyle w:val="a5"/>
        <w:numPr>
          <w:ilvl w:val="0"/>
          <w:numId w:val="18"/>
        </w:numPr>
        <w:spacing w:line="312" w:lineRule="auto"/>
        <w:rPr>
          <w:rFonts w:ascii="Times New Roman" w:hAnsi="Times New Roman"/>
          <w:lang w:val="el-GR"/>
        </w:rPr>
      </w:pPr>
      <w:r w:rsidRPr="00E15885">
        <w:rPr>
          <w:rFonts w:ascii="Times New Roman" w:hAnsi="Times New Roman"/>
          <w:lang w:val="el-GR"/>
        </w:rPr>
        <w:t>Η κατάσταση του λογαριασμού γενικής εκμεταλλεύσεως</w:t>
      </w:r>
    </w:p>
    <w:p w14:paraId="649C8450" w14:textId="0CBD39A2" w:rsidR="00E15885" w:rsidRPr="00E15885" w:rsidRDefault="00E15885" w:rsidP="00E15885">
      <w:pPr>
        <w:pStyle w:val="a5"/>
        <w:numPr>
          <w:ilvl w:val="0"/>
          <w:numId w:val="18"/>
        </w:numPr>
        <w:spacing w:line="312" w:lineRule="auto"/>
        <w:rPr>
          <w:rFonts w:ascii="Times New Roman" w:hAnsi="Times New Roman"/>
          <w:lang w:val="el-GR"/>
        </w:rPr>
      </w:pPr>
      <w:r w:rsidRPr="00E15885">
        <w:rPr>
          <w:rFonts w:ascii="Times New Roman" w:hAnsi="Times New Roman"/>
          <w:lang w:val="el-GR"/>
        </w:rPr>
        <w:t>Το προσάρτημα του ισολογισμού και των αποτελεσμάτων χρήσεως</w:t>
      </w:r>
    </w:p>
    <w:p w14:paraId="2C1A088A" w14:textId="7B610C55" w:rsidR="00E15885" w:rsidRPr="00E15885" w:rsidRDefault="00E15885" w:rsidP="00E15885">
      <w:pPr>
        <w:spacing w:after="0" w:line="312" w:lineRule="auto"/>
        <w:jc w:val="both"/>
        <w:rPr>
          <w:rFonts w:ascii="Times New Roman" w:hAnsi="Times New Roman"/>
          <w:lang w:val="el-GR"/>
        </w:rPr>
      </w:pPr>
      <w:r w:rsidRPr="00E15885">
        <w:rPr>
          <w:rFonts w:ascii="Times New Roman" w:hAnsi="Times New Roman"/>
          <w:lang w:val="el-GR"/>
        </w:rPr>
        <w:t>Στο επόμενο κεφάλαιο καταρχήν παρουσιάζουμε συνοπτικά τις δ</w:t>
      </w:r>
      <w:r w:rsidR="00E742B1">
        <w:rPr>
          <w:rFonts w:ascii="Times New Roman" w:hAnsi="Times New Roman"/>
          <w:lang w:val="el-GR"/>
        </w:rPr>
        <w:t>ύ</w:t>
      </w:r>
      <w:r w:rsidRPr="00E15885">
        <w:rPr>
          <w:rFonts w:ascii="Times New Roman" w:hAnsi="Times New Roman"/>
          <w:lang w:val="el-GR"/>
        </w:rPr>
        <w:t>ο βασικότερες Οικονομικές</w:t>
      </w:r>
      <w:r>
        <w:rPr>
          <w:rFonts w:ascii="Times New Roman" w:hAnsi="Times New Roman"/>
          <w:lang w:val="el-GR"/>
        </w:rPr>
        <w:t xml:space="preserve"> </w:t>
      </w:r>
      <w:r w:rsidRPr="00E15885">
        <w:rPr>
          <w:rFonts w:ascii="Times New Roman" w:hAnsi="Times New Roman"/>
          <w:lang w:val="el-GR"/>
        </w:rPr>
        <w:t>Καταστάσεις α) τον Ισολογισμό και β) την Κατάσταση Αποτελεσμάτων Χρήσεως</w:t>
      </w:r>
    </w:p>
    <w:p w14:paraId="7255BEB2" w14:textId="4535D1FE" w:rsidR="00426010" w:rsidRPr="00E15885" w:rsidRDefault="00E15885" w:rsidP="00E15885">
      <w:pPr>
        <w:spacing w:after="0" w:line="312" w:lineRule="auto"/>
        <w:jc w:val="both"/>
        <w:rPr>
          <w:rFonts w:ascii="Times New Roman" w:hAnsi="Times New Roman"/>
          <w:lang w:val="el-GR"/>
        </w:rPr>
      </w:pPr>
      <w:r w:rsidRPr="00E15885">
        <w:rPr>
          <w:rFonts w:ascii="Times New Roman" w:hAnsi="Times New Roman"/>
          <w:lang w:val="el-GR"/>
        </w:rPr>
        <w:t>Στην συνέχεια αναλύουμε και σχολιάζουμε τους λογαριασμούς με τη σειρά που αυτοί εμφανίζονται</w:t>
      </w:r>
      <w:r>
        <w:rPr>
          <w:rFonts w:ascii="Times New Roman" w:hAnsi="Times New Roman"/>
          <w:lang w:val="el-GR"/>
        </w:rPr>
        <w:t xml:space="preserve"> </w:t>
      </w:r>
      <w:r w:rsidRPr="00E15885">
        <w:rPr>
          <w:rFonts w:ascii="Times New Roman" w:hAnsi="Times New Roman"/>
          <w:lang w:val="el-GR"/>
        </w:rPr>
        <w:t>στον Ισολογισμό και στην Κατάσταση Αποτελεσμάτων της 31.12.20</w:t>
      </w:r>
      <w:r>
        <w:rPr>
          <w:rFonts w:ascii="Times New Roman" w:hAnsi="Times New Roman"/>
          <w:lang w:val="el-GR"/>
        </w:rPr>
        <w:t>22</w:t>
      </w:r>
      <w:r w:rsidRPr="00E15885">
        <w:rPr>
          <w:rFonts w:ascii="Times New Roman" w:hAnsi="Times New Roman"/>
          <w:lang w:val="el-GR"/>
        </w:rPr>
        <w:t>.</w:t>
      </w:r>
      <w:r w:rsidR="00426010" w:rsidRPr="00B04D30">
        <w:rPr>
          <w:rFonts w:ascii="Times New Roman" w:hAnsi="Times New Roman"/>
          <w:lang w:val="el-GR"/>
        </w:rPr>
        <w:br w:type="page"/>
      </w:r>
    </w:p>
    <w:p w14:paraId="0A1DE5A0" w14:textId="77777777" w:rsidR="00A63FAB" w:rsidRDefault="00E742B1" w:rsidP="00E742B1">
      <w:pPr>
        <w:pStyle w:val="40"/>
        <w:rPr>
          <w:rFonts w:ascii="Times New Roman" w:hAnsi="Times New Roman" w:cs="Times New Roman"/>
          <w:sz w:val="22"/>
          <w:szCs w:val="22"/>
        </w:rPr>
      </w:pPr>
      <w:bookmarkStart w:id="8" w:name="_Toc232755549"/>
      <w:r w:rsidRPr="00E742B1">
        <w:rPr>
          <w:rFonts w:ascii="Times New Roman" w:hAnsi="Times New Roman" w:cs="Times New Roman"/>
          <w:sz w:val="22"/>
          <w:szCs w:val="22"/>
        </w:rPr>
        <w:t>1.6.1 Κατάσταση Ισολογισμού 31.12.2022</w:t>
      </w:r>
      <w:bookmarkEnd w:id="8"/>
    </w:p>
    <w:p w14:paraId="4A6F31E9" w14:textId="030AEA1C" w:rsidR="00E15885" w:rsidRDefault="00A63FAB" w:rsidP="0079221D">
      <w:pPr>
        <w:rPr>
          <w:rFonts w:ascii="Times New Roman" w:hAnsi="Times New Roman" w:cs="Times New Roman"/>
          <w:b/>
          <w:kern w:val="28"/>
          <w:lang w:eastAsia="el-GR"/>
        </w:rPr>
      </w:pPr>
      <w:r w:rsidRPr="00A63FAB">
        <w:rPr>
          <w:noProof/>
          <w:lang w:val="el-GR" w:eastAsia="el-GR"/>
        </w:rPr>
        <w:drawing>
          <wp:inline distT="0" distB="0" distL="0" distR="0" wp14:anchorId="2771337A" wp14:editId="29D48C16">
            <wp:extent cx="6391275" cy="7410450"/>
            <wp:effectExtent l="0" t="0" r="9525" b="0"/>
            <wp:docPr id="21978513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91275" cy="7410450"/>
                    </a:xfrm>
                    <a:prstGeom prst="rect">
                      <a:avLst/>
                    </a:prstGeom>
                    <a:noFill/>
                    <a:ln>
                      <a:noFill/>
                    </a:ln>
                  </pic:spPr>
                </pic:pic>
              </a:graphicData>
            </a:graphic>
          </wp:inline>
        </w:drawing>
      </w:r>
      <w:r w:rsidR="00E15885">
        <w:rPr>
          <w:rFonts w:ascii="Times New Roman" w:hAnsi="Times New Roman"/>
        </w:rPr>
        <w:br w:type="page"/>
      </w:r>
    </w:p>
    <w:p w14:paraId="144583A3" w14:textId="77777777" w:rsidR="00D619D9" w:rsidRDefault="00D619D9" w:rsidP="00E742B1">
      <w:pPr>
        <w:pStyle w:val="40"/>
        <w:rPr>
          <w:rFonts w:ascii="Times New Roman" w:hAnsi="Times New Roman" w:cs="Times New Roman"/>
          <w:sz w:val="22"/>
          <w:szCs w:val="22"/>
        </w:rPr>
      </w:pPr>
    </w:p>
    <w:p w14:paraId="5E4626B4" w14:textId="77777777" w:rsidR="00D619D9" w:rsidRDefault="00D619D9" w:rsidP="00E742B1">
      <w:pPr>
        <w:pStyle w:val="40"/>
        <w:rPr>
          <w:rFonts w:ascii="Times New Roman" w:hAnsi="Times New Roman" w:cs="Times New Roman"/>
          <w:sz w:val="22"/>
          <w:szCs w:val="22"/>
        </w:rPr>
      </w:pPr>
    </w:p>
    <w:p w14:paraId="0A2A17B4" w14:textId="77777777" w:rsidR="00D619D9" w:rsidRDefault="00D619D9" w:rsidP="00E742B1">
      <w:pPr>
        <w:pStyle w:val="40"/>
        <w:rPr>
          <w:rFonts w:ascii="Times New Roman" w:hAnsi="Times New Roman" w:cs="Times New Roman"/>
          <w:sz w:val="22"/>
          <w:szCs w:val="22"/>
        </w:rPr>
      </w:pPr>
    </w:p>
    <w:p w14:paraId="028431D9" w14:textId="63C4A63B" w:rsidR="00D60066" w:rsidRDefault="00E742B1" w:rsidP="00E742B1">
      <w:pPr>
        <w:pStyle w:val="40"/>
        <w:rPr>
          <w:rFonts w:ascii="Times New Roman" w:hAnsi="Times New Roman" w:cs="Times New Roman"/>
          <w:sz w:val="22"/>
          <w:szCs w:val="22"/>
        </w:rPr>
      </w:pPr>
      <w:bookmarkStart w:id="9" w:name="_Toc232755550"/>
      <w:r w:rsidRPr="00E742B1">
        <w:rPr>
          <w:rFonts w:ascii="Times New Roman" w:hAnsi="Times New Roman" w:cs="Times New Roman"/>
          <w:sz w:val="22"/>
          <w:szCs w:val="22"/>
        </w:rPr>
        <w:t xml:space="preserve">1.6.2 </w:t>
      </w:r>
      <w:r w:rsidR="00A63FAB" w:rsidRPr="00E742B1">
        <w:rPr>
          <w:rFonts w:ascii="Times New Roman" w:hAnsi="Times New Roman" w:cs="Times New Roman"/>
          <w:sz w:val="22"/>
          <w:szCs w:val="22"/>
        </w:rPr>
        <w:t>Κατάσταση</w:t>
      </w:r>
      <w:r w:rsidRPr="00E742B1">
        <w:rPr>
          <w:rFonts w:ascii="Times New Roman" w:hAnsi="Times New Roman" w:cs="Times New Roman"/>
          <w:sz w:val="22"/>
          <w:szCs w:val="22"/>
        </w:rPr>
        <w:t xml:space="preserve"> αποτελεσμάτων χρήσης 2022</w:t>
      </w:r>
      <w:bookmarkEnd w:id="9"/>
    </w:p>
    <w:p w14:paraId="762ED77C" w14:textId="77777777" w:rsidR="00A63FAB" w:rsidRPr="00A63FAB" w:rsidRDefault="00A63FAB" w:rsidP="00A63FAB">
      <w:pPr>
        <w:pStyle w:val="a0"/>
        <w:rPr>
          <w:lang w:val="el-GR"/>
        </w:rPr>
      </w:pPr>
    </w:p>
    <w:p w14:paraId="50D9245E" w14:textId="7CADF987" w:rsidR="00D60066" w:rsidRDefault="00A63FAB">
      <w:pPr>
        <w:rPr>
          <w:rFonts w:ascii="Times New Roman" w:hAnsi="Times New Roman"/>
          <w:lang w:val="el-GR"/>
        </w:rPr>
      </w:pPr>
      <w:r w:rsidRPr="00A63FAB">
        <w:rPr>
          <w:noProof/>
          <w:lang w:val="el-GR" w:eastAsia="el-GR"/>
        </w:rPr>
        <w:drawing>
          <wp:inline distT="0" distB="0" distL="0" distR="0" wp14:anchorId="17A24AE1" wp14:editId="2EA017FC">
            <wp:extent cx="6391275" cy="4566285"/>
            <wp:effectExtent l="0" t="0" r="9525" b="5715"/>
            <wp:docPr id="494034015"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91275" cy="4566285"/>
                    </a:xfrm>
                    <a:prstGeom prst="rect">
                      <a:avLst/>
                    </a:prstGeom>
                    <a:noFill/>
                    <a:ln>
                      <a:noFill/>
                    </a:ln>
                  </pic:spPr>
                </pic:pic>
              </a:graphicData>
            </a:graphic>
          </wp:inline>
        </w:drawing>
      </w:r>
    </w:p>
    <w:p w14:paraId="302AAED4" w14:textId="2478FEF1" w:rsidR="00E15885" w:rsidRDefault="00E15885">
      <w:pPr>
        <w:rPr>
          <w:rFonts w:ascii="Times New Roman" w:eastAsia="Times New Roman" w:hAnsi="Times New Roman" w:cs="Times New Roman"/>
          <w:b/>
          <w:kern w:val="28"/>
          <w:lang w:val="el-GR" w:eastAsia="el-GR"/>
        </w:rPr>
      </w:pPr>
      <w:r w:rsidRPr="00E742B1">
        <w:rPr>
          <w:rFonts w:ascii="Times New Roman" w:hAnsi="Times New Roman"/>
          <w:lang w:val="el-GR"/>
        </w:rPr>
        <w:br w:type="page"/>
      </w:r>
    </w:p>
    <w:p w14:paraId="415B21B3" w14:textId="3151F4D7" w:rsidR="00D963D8" w:rsidRPr="00DB2129" w:rsidRDefault="002B01C4" w:rsidP="00D051A2">
      <w:pPr>
        <w:pStyle w:val="1"/>
        <w:spacing w:line="312" w:lineRule="auto"/>
        <w:rPr>
          <w:rFonts w:ascii="Times New Roman" w:hAnsi="Times New Roman"/>
          <w:sz w:val="22"/>
          <w:szCs w:val="22"/>
        </w:rPr>
      </w:pPr>
      <w:bookmarkStart w:id="10" w:name="_Toc232755551"/>
      <w:r w:rsidRPr="00DB2129">
        <w:rPr>
          <w:rFonts w:ascii="Times New Roman" w:hAnsi="Times New Roman"/>
          <w:sz w:val="22"/>
          <w:szCs w:val="22"/>
        </w:rPr>
        <w:t xml:space="preserve">2. </w:t>
      </w:r>
      <w:r w:rsidR="00D963D8" w:rsidRPr="00DB2129">
        <w:rPr>
          <w:rFonts w:ascii="Times New Roman" w:hAnsi="Times New Roman"/>
          <w:sz w:val="22"/>
          <w:szCs w:val="22"/>
        </w:rPr>
        <w:t>Λογαριασμοί Ενεργητικού</w:t>
      </w:r>
      <w:bookmarkEnd w:id="10"/>
    </w:p>
    <w:p w14:paraId="082B9744" w14:textId="205116BE" w:rsidR="002A4283" w:rsidRPr="00DB2129" w:rsidRDefault="000F065D" w:rsidP="005857DF">
      <w:pPr>
        <w:pStyle w:val="2"/>
        <w:numPr>
          <w:ilvl w:val="1"/>
          <w:numId w:val="5"/>
        </w:numPr>
        <w:tabs>
          <w:tab w:val="clear" w:pos="992"/>
          <w:tab w:val="right" w:pos="426"/>
        </w:tabs>
        <w:spacing w:line="312" w:lineRule="auto"/>
        <w:ind w:left="0" w:firstLine="0"/>
        <w:rPr>
          <w:rFonts w:ascii="Times New Roman" w:hAnsi="Times New Roman"/>
          <w:sz w:val="22"/>
          <w:szCs w:val="22"/>
        </w:rPr>
      </w:pPr>
      <w:bookmarkStart w:id="11" w:name="_Toc232755552"/>
      <w:bookmarkStart w:id="12" w:name="_Hlk200474677"/>
      <w:r w:rsidRPr="00DB2129">
        <w:rPr>
          <w:rFonts w:ascii="Times New Roman" w:hAnsi="Times New Roman"/>
          <w:sz w:val="22"/>
          <w:szCs w:val="22"/>
        </w:rPr>
        <w:t xml:space="preserve">Λοιπά έξοδα </w:t>
      </w:r>
      <w:r w:rsidR="002A4283" w:rsidRPr="00DB2129">
        <w:rPr>
          <w:rFonts w:ascii="Times New Roman" w:hAnsi="Times New Roman"/>
          <w:sz w:val="22"/>
          <w:szCs w:val="22"/>
        </w:rPr>
        <w:t>εγκατ</w:t>
      </w:r>
      <w:r w:rsidRPr="00DB2129">
        <w:rPr>
          <w:rFonts w:ascii="Times New Roman" w:hAnsi="Times New Roman"/>
          <w:sz w:val="22"/>
          <w:szCs w:val="22"/>
        </w:rPr>
        <w:t>αστάσεως</w:t>
      </w:r>
      <w:bookmarkEnd w:id="11"/>
      <w:r w:rsidR="00D353B6" w:rsidRPr="00DB2129">
        <w:rPr>
          <w:rFonts w:ascii="Times New Roman" w:hAnsi="Times New Roman"/>
          <w:sz w:val="22"/>
          <w:szCs w:val="22"/>
        </w:rPr>
        <w:t xml:space="preserve"> </w:t>
      </w:r>
    </w:p>
    <w:bookmarkEnd w:id="12"/>
    <w:p w14:paraId="524F8898" w14:textId="01FB78B5" w:rsidR="005D0559" w:rsidRDefault="005D0559" w:rsidP="00D051A2">
      <w:pPr>
        <w:spacing w:after="0" w:line="312" w:lineRule="auto"/>
        <w:jc w:val="both"/>
        <w:rPr>
          <w:rFonts w:ascii="Times New Roman" w:hAnsi="Times New Roman" w:cs="Times New Roman"/>
          <w:lang w:val="el-GR"/>
        </w:rPr>
      </w:pPr>
      <w:r w:rsidRPr="005D0559">
        <w:rPr>
          <w:rFonts w:ascii="Times New Roman" w:hAnsi="Times New Roman" w:cs="Times New Roman"/>
          <w:lang w:val="el-GR"/>
        </w:rPr>
        <w:t>Στον ανωτέρω λογαριασμό καταχωρούνται οι αξίες των λογισμικών προγραμμάτων, των αποζημιώσεων λόγω ρυμοτομίας και απαλλοτριώσεων, των μελετών, καθώς και των λοιπών εξόδων πολυετούς απόσβεσης.</w:t>
      </w:r>
    </w:p>
    <w:p w14:paraId="61F4A809" w14:textId="77777777" w:rsidR="005D0559" w:rsidRDefault="005D0559" w:rsidP="00D051A2">
      <w:pPr>
        <w:spacing w:after="0" w:line="312" w:lineRule="auto"/>
        <w:jc w:val="both"/>
        <w:rPr>
          <w:rFonts w:ascii="Times New Roman" w:hAnsi="Times New Roman" w:cs="Times New Roman"/>
          <w:lang w:val="el-GR"/>
        </w:rPr>
      </w:pPr>
    </w:p>
    <w:p w14:paraId="119ACC4C" w14:textId="14001364" w:rsidR="005D0559" w:rsidRDefault="005D0559" w:rsidP="00D051A2">
      <w:pPr>
        <w:spacing w:after="0" w:line="312" w:lineRule="auto"/>
        <w:jc w:val="both"/>
        <w:rPr>
          <w:rFonts w:ascii="Times New Roman" w:hAnsi="Times New Roman" w:cs="Times New Roman"/>
          <w:lang w:val="el-GR"/>
        </w:rPr>
      </w:pPr>
      <w:r>
        <w:rPr>
          <w:rFonts w:ascii="Times New Roman" w:hAnsi="Times New Roman" w:cs="Times New Roman"/>
          <w:lang w:val="el-GR"/>
        </w:rPr>
        <w:t>Τ</w:t>
      </w:r>
      <w:r w:rsidRPr="005D0559">
        <w:rPr>
          <w:rFonts w:ascii="Times New Roman" w:hAnsi="Times New Roman" w:cs="Times New Roman"/>
          <w:lang w:val="el-GR"/>
        </w:rPr>
        <w:t>ο υπόλοιπο του ανωτέρω λογαριασμού, όπως αυτό διαμορφώθηκε κατά την 31.12.2022 και την 31.12.2021, αναλύεται ως εξής:</w:t>
      </w:r>
    </w:p>
    <w:p w14:paraId="6E3B5497" w14:textId="2B3C5DA2" w:rsidR="00FC2AB7" w:rsidRDefault="00FC2AB7" w:rsidP="00D051A2">
      <w:pPr>
        <w:spacing w:after="0" w:line="312" w:lineRule="auto"/>
        <w:jc w:val="both"/>
        <w:rPr>
          <w:rFonts w:ascii="Times New Roman" w:hAnsi="Times New Roman" w:cs="Times New Roman"/>
          <w:lang w:val="el-GR"/>
        </w:rPr>
      </w:pPr>
      <w:r w:rsidRPr="00FC2AB7">
        <w:rPr>
          <w:noProof/>
          <w:lang w:val="el-GR" w:eastAsia="el-GR"/>
        </w:rPr>
        <w:drawing>
          <wp:inline distT="0" distB="0" distL="0" distR="0" wp14:anchorId="183B417E" wp14:editId="3BF0E2A3">
            <wp:extent cx="6391275" cy="1948180"/>
            <wp:effectExtent l="0" t="0" r="9525" b="0"/>
            <wp:docPr id="2040314302"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91275" cy="1948180"/>
                    </a:xfrm>
                    <a:prstGeom prst="rect">
                      <a:avLst/>
                    </a:prstGeom>
                    <a:noFill/>
                    <a:ln>
                      <a:noFill/>
                    </a:ln>
                  </pic:spPr>
                </pic:pic>
              </a:graphicData>
            </a:graphic>
          </wp:inline>
        </w:drawing>
      </w:r>
    </w:p>
    <w:p w14:paraId="2C15C395" w14:textId="77777777" w:rsidR="00FC2AB7" w:rsidRDefault="00FC2AB7" w:rsidP="00D051A2">
      <w:pPr>
        <w:spacing w:after="0" w:line="312" w:lineRule="auto"/>
        <w:jc w:val="both"/>
        <w:rPr>
          <w:rFonts w:ascii="Times New Roman" w:hAnsi="Times New Roman" w:cs="Times New Roman"/>
          <w:lang w:val="el-GR"/>
        </w:rPr>
      </w:pPr>
    </w:p>
    <w:p w14:paraId="3F03DB54" w14:textId="77777777" w:rsidR="006C73A3" w:rsidRDefault="006C73A3" w:rsidP="00D051A2">
      <w:pPr>
        <w:spacing w:after="0" w:line="312" w:lineRule="auto"/>
        <w:jc w:val="both"/>
        <w:rPr>
          <w:rFonts w:ascii="Times New Roman" w:hAnsi="Times New Roman" w:cs="Times New Roman"/>
          <w:b/>
          <w:bCs/>
          <w:lang w:val="el-GR"/>
        </w:rPr>
      </w:pPr>
    </w:p>
    <w:p w14:paraId="45517D2E" w14:textId="32B0ADAF" w:rsidR="00AE4435" w:rsidRPr="00DB2129" w:rsidRDefault="00AE4435" w:rsidP="00D051A2">
      <w:pPr>
        <w:spacing w:after="0" w:line="312" w:lineRule="auto"/>
        <w:jc w:val="both"/>
        <w:rPr>
          <w:rFonts w:ascii="Times New Roman" w:hAnsi="Times New Roman" w:cs="Times New Roman"/>
          <w:b/>
          <w:bCs/>
          <w:lang w:val="el-GR"/>
        </w:rPr>
      </w:pPr>
      <w:r w:rsidRPr="00DB2129">
        <w:rPr>
          <w:rFonts w:ascii="Times New Roman" w:hAnsi="Times New Roman" w:cs="Times New Roman"/>
          <w:b/>
          <w:bCs/>
          <w:lang w:val="el-GR"/>
        </w:rPr>
        <w:t>Σχόλια και επισημάνσεις ελέγχου</w:t>
      </w:r>
    </w:p>
    <w:p w14:paraId="4859E3C7" w14:textId="17B716FF" w:rsidR="006C73A3" w:rsidRPr="006C73A3" w:rsidRDefault="006C73A3" w:rsidP="006C73A3">
      <w:pPr>
        <w:spacing w:after="0" w:line="312" w:lineRule="auto"/>
        <w:jc w:val="both"/>
        <w:rPr>
          <w:rFonts w:ascii="Times New Roman" w:hAnsi="Times New Roman" w:cs="Times New Roman"/>
          <w:lang w:val="el-GR"/>
        </w:rPr>
      </w:pPr>
      <w:r w:rsidRPr="006C73A3">
        <w:rPr>
          <w:rFonts w:ascii="Times New Roman" w:hAnsi="Times New Roman" w:cs="Times New Roman"/>
          <w:lang w:val="el-GR"/>
        </w:rPr>
        <w:t>Οι προσθήκες που διενεργήθηκαν κατά την τρέχουσα χρήση στον ανωτέρω λογαριασμό ανέρχονται σε € 26.24</w:t>
      </w:r>
      <w:r w:rsidR="009C7847">
        <w:rPr>
          <w:rFonts w:ascii="Times New Roman" w:hAnsi="Times New Roman" w:cs="Times New Roman"/>
          <w:lang w:val="el-GR"/>
        </w:rPr>
        <w:t xml:space="preserve">2 </w:t>
      </w:r>
      <w:r w:rsidRPr="006C73A3">
        <w:rPr>
          <w:rFonts w:ascii="Times New Roman" w:hAnsi="Times New Roman" w:cs="Times New Roman"/>
          <w:lang w:val="el-GR"/>
        </w:rPr>
        <w:t>και αφορούν εξ ολοκλήρου προσθήκες λογισμικών προγραμμάτων.</w:t>
      </w:r>
    </w:p>
    <w:p w14:paraId="6E0436A1" w14:textId="77777777" w:rsidR="006C73A3" w:rsidRDefault="006C73A3" w:rsidP="006C73A3">
      <w:pPr>
        <w:spacing w:after="0" w:line="312" w:lineRule="auto"/>
        <w:jc w:val="both"/>
        <w:rPr>
          <w:rFonts w:ascii="Times New Roman" w:hAnsi="Times New Roman" w:cs="Times New Roman"/>
          <w:lang w:val="el-GR"/>
        </w:rPr>
      </w:pPr>
    </w:p>
    <w:p w14:paraId="568409B0" w14:textId="1BECFF20" w:rsidR="006C73A3" w:rsidRPr="006C73A3" w:rsidRDefault="006C73A3" w:rsidP="006C73A3">
      <w:pPr>
        <w:spacing w:after="0" w:line="312" w:lineRule="auto"/>
        <w:jc w:val="both"/>
        <w:rPr>
          <w:rFonts w:ascii="Times New Roman" w:hAnsi="Times New Roman" w:cs="Times New Roman"/>
          <w:lang w:val="el-GR"/>
        </w:rPr>
      </w:pPr>
      <w:r w:rsidRPr="006C73A3">
        <w:rPr>
          <w:rFonts w:ascii="Times New Roman" w:hAnsi="Times New Roman" w:cs="Times New Roman"/>
          <w:lang w:val="el-GR"/>
        </w:rPr>
        <w:t>Από τον έλεγχο συμφωνίας που διενεργήσαμε μεταξύ των υπολοίπων της γενικής λογιστικής και των αντίστοιχων υπολοίπων του μητρώου παγίων, δεν προέκυψαν διαφορές.</w:t>
      </w:r>
    </w:p>
    <w:p w14:paraId="227485E6" w14:textId="77777777" w:rsidR="006C73A3" w:rsidRPr="006C73A3" w:rsidRDefault="006C73A3" w:rsidP="006C73A3">
      <w:pPr>
        <w:spacing w:after="0" w:line="312" w:lineRule="auto"/>
        <w:jc w:val="both"/>
        <w:rPr>
          <w:rFonts w:ascii="Times New Roman" w:hAnsi="Times New Roman" w:cs="Times New Roman"/>
          <w:lang w:val="el-GR"/>
        </w:rPr>
      </w:pPr>
    </w:p>
    <w:p w14:paraId="6D5469AA" w14:textId="6B417DAD" w:rsidR="00AE13C8" w:rsidRPr="00DB2129" w:rsidRDefault="006C73A3" w:rsidP="006C73A3">
      <w:pPr>
        <w:spacing w:after="0" w:line="312" w:lineRule="auto"/>
        <w:jc w:val="both"/>
        <w:rPr>
          <w:rFonts w:ascii="Times New Roman" w:hAnsi="Times New Roman" w:cs="Times New Roman"/>
          <w:lang w:val="el-GR"/>
        </w:rPr>
      </w:pPr>
      <w:r w:rsidRPr="006C73A3">
        <w:rPr>
          <w:rFonts w:ascii="Times New Roman" w:hAnsi="Times New Roman" w:cs="Times New Roman"/>
          <w:lang w:val="el-GR"/>
        </w:rPr>
        <w:t xml:space="preserve">Στην </w:t>
      </w:r>
      <w:proofErr w:type="spellStart"/>
      <w:r w:rsidRPr="006C73A3">
        <w:rPr>
          <w:rFonts w:ascii="Times New Roman" w:hAnsi="Times New Roman" w:cs="Times New Roman"/>
          <w:lang w:val="el-GR"/>
        </w:rPr>
        <w:t>κλειόμενη</w:t>
      </w:r>
      <w:proofErr w:type="spellEnd"/>
      <w:r w:rsidRPr="006C73A3">
        <w:rPr>
          <w:rFonts w:ascii="Times New Roman" w:hAnsi="Times New Roman" w:cs="Times New Roman"/>
          <w:lang w:val="el-GR"/>
        </w:rPr>
        <w:t xml:space="preserve"> χρήση, όπως και στην προηγούμενη, ο προσδιορισμός των συντελεστών αποσβέσεων διενεργήθηκε βάσει των διατάξεων του Ν. 4172/2013 (άρθρο 24 «Αποσβέσεις»), ήτοι με συντελεστή 10% για τις μελέτες και 20% για τα λογισμικά προγράμματα.</w:t>
      </w:r>
      <w:r w:rsidR="00AE13C8" w:rsidRPr="00DB2129">
        <w:rPr>
          <w:rFonts w:ascii="Times New Roman" w:hAnsi="Times New Roman" w:cs="Times New Roman"/>
          <w:lang w:val="el-GR"/>
        </w:rPr>
        <w:br w:type="page"/>
      </w:r>
    </w:p>
    <w:p w14:paraId="2D7CFA16" w14:textId="7859865B" w:rsidR="006E277C" w:rsidRPr="00DB2129" w:rsidRDefault="00D30F2F" w:rsidP="005857DF">
      <w:pPr>
        <w:pStyle w:val="2"/>
        <w:numPr>
          <w:ilvl w:val="1"/>
          <w:numId w:val="5"/>
        </w:numPr>
        <w:tabs>
          <w:tab w:val="clear" w:pos="992"/>
          <w:tab w:val="right" w:pos="426"/>
        </w:tabs>
        <w:spacing w:line="312" w:lineRule="auto"/>
        <w:ind w:left="0" w:firstLine="0"/>
        <w:rPr>
          <w:rFonts w:ascii="Times New Roman" w:hAnsi="Times New Roman"/>
          <w:sz w:val="22"/>
          <w:szCs w:val="22"/>
        </w:rPr>
      </w:pPr>
      <w:bookmarkStart w:id="13" w:name="_Toc232755553"/>
      <w:bookmarkStart w:id="14" w:name="_Hlk200475333"/>
      <w:r>
        <w:rPr>
          <w:rFonts w:ascii="Times New Roman" w:hAnsi="Times New Roman"/>
          <w:sz w:val="22"/>
          <w:szCs w:val="22"/>
        </w:rPr>
        <w:t>Έξοδα ερευνών και ανάπτυξης</w:t>
      </w:r>
      <w:bookmarkEnd w:id="13"/>
    </w:p>
    <w:bookmarkEnd w:id="14"/>
    <w:p w14:paraId="7A5F47A0" w14:textId="6DEF7327" w:rsidR="006E277C" w:rsidRDefault="006E277C" w:rsidP="00D051A2">
      <w:pPr>
        <w:spacing w:after="0" w:line="312" w:lineRule="auto"/>
        <w:jc w:val="both"/>
        <w:rPr>
          <w:rFonts w:ascii="Times New Roman" w:hAnsi="Times New Roman" w:cs="Times New Roman"/>
          <w:lang w:val="el-GR"/>
        </w:rPr>
      </w:pPr>
      <w:r w:rsidRPr="00DB2129">
        <w:rPr>
          <w:rFonts w:ascii="Times New Roman" w:hAnsi="Times New Roman" w:cs="Times New Roman"/>
          <w:lang w:val="el-GR"/>
        </w:rPr>
        <w:t>Το υπόλοιπο του ανωτέρω λογαριασμού όπως διαμορφώθηκε κατά την 31.12.202</w:t>
      </w:r>
      <w:r w:rsidR="006C73A3">
        <w:rPr>
          <w:rFonts w:ascii="Times New Roman" w:hAnsi="Times New Roman" w:cs="Times New Roman"/>
          <w:lang w:val="el-GR"/>
        </w:rPr>
        <w:t>2</w:t>
      </w:r>
      <w:r w:rsidRPr="00DB2129">
        <w:rPr>
          <w:rFonts w:ascii="Times New Roman" w:hAnsi="Times New Roman" w:cs="Times New Roman"/>
          <w:lang w:val="el-GR"/>
        </w:rPr>
        <w:t xml:space="preserve"> </w:t>
      </w:r>
      <w:r w:rsidR="000E6BBB" w:rsidRPr="00DB2129">
        <w:rPr>
          <w:rFonts w:ascii="Times New Roman" w:hAnsi="Times New Roman" w:cs="Times New Roman"/>
          <w:lang w:val="el-GR"/>
        </w:rPr>
        <w:t>και την 31.12.20</w:t>
      </w:r>
      <w:r w:rsidR="006B46B8" w:rsidRPr="00DB2129">
        <w:rPr>
          <w:rFonts w:ascii="Times New Roman" w:hAnsi="Times New Roman" w:cs="Times New Roman"/>
          <w:lang w:val="el-GR"/>
        </w:rPr>
        <w:t>2</w:t>
      </w:r>
      <w:r w:rsidR="006C73A3">
        <w:rPr>
          <w:rFonts w:ascii="Times New Roman" w:hAnsi="Times New Roman" w:cs="Times New Roman"/>
          <w:lang w:val="el-GR"/>
        </w:rPr>
        <w:t>1</w:t>
      </w:r>
      <w:r w:rsidR="006B46B8" w:rsidRPr="00DB2129">
        <w:rPr>
          <w:rFonts w:ascii="Times New Roman" w:hAnsi="Times New Roman" w:cs="Times New Roman"/>
          <w:lang w:val="el-GR"/>
        </w:rPr>
        <w:t xml:space="preserve"> </w:t>
      </w:r>
      <w:r w:rsidRPr="00DB2129">
        <w:rPr>
          <w:rFonts w:ascii="Times New Roman" w:hAnsi="Times New Roman" w:cs="Times New Roman"/>
          <w:lang w:val="el-GR"/>
        </w:rPr>
        <w:t xml:space="preserve">αναλύεται </w:t>
      </w:r>
      <w:r w:rsidR="00CF0114" w:rsidRPr="00DB2129">
        <w:rPr>
          <w:rFonts w:ascii="Times New Roman" w:hAnsi="Times New Roman" w:cs="Times New Roman"/>
          <w:lang w:val="el-GR"/>
        </w:rPr>
        <w:t>ως εξής</w:t>
      </w:r>
      <w:r w:rsidRPr="00DB2129">
        <w:rPr>
          <w:rFonts w:ascii="Times New Roman" w:hAnsi="Times New Roman" w:cs="Times New Roman"/>
          <w:lang w:val="el-GR"/>
        </w:rPr>
        <w:t>:</w:t>
      </w:r>
    </w:p>
    <w:p w14:paraId="6AE0FFEC" w14:textId="70E4EF9A" w:rsidR="00626FE1" w:rsidRDefault="006C73A3" w:rsidP="00D051A2">
      <w:pPr>
        <w:rPr>
          <w:rFonts w:ascii="Times New Roman" w:hAnsi="Times New Roman" w:cs="Times New Roman"/>
          <w:noProof/>
          <w:lang w:val="el-GR" w:eastAsia="el-GR"/>
        </w:rPr>
      </w:pPr>
      <w:r w:rsidRPr="006C73A3">
        <w:rPr>
          <w:noProof/>
          <w:lang w:val="el-GR" w:eastAsia="el-GR"/>
        </w:rPr>
        <w:drawing>
          <wp:inline distT="0" distB="0" distL="0" distR="0" wp14:anchorId="19D8316F" wp14:editId="05370CCE">
            <wp:extent cx="6391275" cy="1951355"/>
            <wp:effectExtent l="0" t="0" r="9525" b="0"/>
            <wp:docPr id="585676989"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91275" cy="1951355"/>
                    </a:xfrm>
                    <a:prstGeom prst="rect">
                      <a:avLst/>
                    </a:prstGeom>
                    <a:noFill/>
                    <a:ln>
                      <a:noFill/>
                    </a:ln>
                  </pic:spPr>
                </pic:pic>
              </a:graphicData>
            </a:graphic>
          </wp:inline>
        </w:drawing>
      </w:r>
    </w:p>
    <w:p w14:paraId="4750B5C5" w14:textId="77777777" w:rsidR="00807BF0" w:rsidRDefault="00807BF0" w:rsidP="00FF03A3">
      <w:pPr>
        <w:spacing w:after="0" w:line="312" w:lineRule="auto"/>
        <w:rPr>
          <w:rFonts w:ascii="Times New Roman" w:hAnsi="Times New Roman" w:cs="Times New Roman"/>
          <w:b/>
          <w:bCs/>
          <w:lang w:val="el-GR"/>
        </w:rPr>
      </w:pPr>
    </w:p>
    <w:p w14:paraId="32309EF9" w14:textId="4E4EFD1A" w:rsidR="00626FE1" w:rsidRPr="00DB2129" w:rsidRDefault="00AE13C8" w:rsidP="00FF03A3">
      <w:pPr>
        <w:spacing w:after="0" w:line="312" w:lineRule="auto"/>
        <w:rPr>
          <w:rFonts w:ascii="Times New Roman" w:hAnsi="Times New Roman" w:cs="Times New Roman"/>
          <w:b/>
          <w:bCs/>
          <w:lang w:val="el-GR"/>
        </w:rPr>
      </w:pPr>
      <w:r w:rsidRPr="00DB2129">
        <w:rPr>
          <w:rFonts w:ascii="Times New Roman" w:hAnsi="Times New Roman" w:cs="Times New Roman"/>
          <w:b/>
          <w:bCs/>
          <w:lang w:val="el-GR"/>
        </w:rPr>
        <w:t>Σχόλια και επισημάνσεις ελέγχου</w:t>
      </w:r>
    </w:p>
    <w:p w14:paraId="1E371B96" w14:textId="6CCEA2F8" w:rsidR="00626FE1" w:rsidRDefault="00AE13C8" w:rsidP="00FF03A3">
      <w:pPr>
        <w:spacing w:after="0" w:line="312" w:lineRule="auto"/>
        <w:jc w:val="both"/>
        <w:rPr>
          <w:rFonts w:ascii="Times New Roman" w:hAnsi="Times New Roman" w:cs="Times New Roman"/>
          <w:lang w:val="el-GR"/>
        </w:rPr>
      </w:pPr>
      <w:r w:rsidRPr="00DB2129">
        <w:rPr>
          <w:rFonts w:ascii="Times New Roman" w:hAnsi="Times New Roman" w:cs="Times New Roman"/>
          <w:lang w:val="el-GR"/>
        </w:rPr>
        <w:t xml:space="preserve">Στην </w:t>
      </w:r>
      <w:proofErr w:type="spellStart"/>
      <w:r w:rsidRPr="00DB2129">
        <w:rPr>
          <w:rFonts w:ascii="Times New Roman" w:hAnsi="Times New Roman" w:cs="Times New Roman"/>
          <w:lang w:val="el-GR"/>
        </w:rPr>
        <w:t>κλειόμενη</w:t>
      </w:r>
      <w:proofErr w:type="spellEnd"/>
      <w:r w:rsidRPr="00DB2129">
        <w:rPr>
          <w:rFonts w:ascii="Times New Roman" w:hAnsi="Times New Roman" w:cs="Times New Roman"/>
          <w:lang w:val="el-GR"/>
        </w:rPr>
        <w:t xml:space="preserve"> χρήση δεν πραγματοποιήθηκαν προσθήκες</w:t>
      </w:r>
      <w:r w:rsidR="00FF03A3" w:rsidRPr="00DB2129">
        <w:rPr>
          <w:rFonts w:ascii="Times New Roman" w:hAnsi="Times New Roman" w:cs="Times New Roman"/>
          <w:lang w:val="el-GR"/>
        </w:rPr>
        <w:t xml:space="preserve"> στο υπόλοιπο του ανωτέρω λογαριασμού</w:t>
      </w:r>
      <w:r w:rsidRPr="00DB2129">
        <w:rPr>
          <w:rFonts w:ascii="Times New Roman" w:hAnsi="Times New Roman" w:cs="Times New Roman"/>
          <w:lang w:val="el-GR"/>
        </w:rPr>
        <w:t>.</w:t>
      </w:r>
      <w:r w:rsidR="000E6BBB" w:rsidRPr="00DB2129">
        <w:rPr>
          <w:rFonts w:ascii="Times New Roman" w:hAnsi="Times New Roman" w:cs="Times New Roman"/>
          <w:lang w:val="el-GR"/>
        </w:rPr>
        <w:t xml:space="preserve"> </w:t>
      </w:r>
      <w:r w:rsidR="00FF03A3" w:rsidRPr="00DB2129">
        <w:rPr>
          <w:rFonts w:ascii="Times New Roman" w:hAnsi="Times New Roman" w:cs="Times New Roman"/>
          <w:lang w:val="el-GR"/>
        </w:rPr>
        <w:t>Από τον έλεγχο συμφωνίας που διενεργήσαμε μεταξύ των υπολοίπων της γενικής λογιστικής και των αντίστοιχων υπολοίπων του μητρώου παγίων, δεν προέκυψαν διαφορές.</w:t>
      </w:r>
    </w:p>
    <w:p w14:paraId="2BA16FFF" w14:textId="77777777" w:rsidR="00AE13C8" w:rsidRPr="00DB2129" w:rsidRDefault="00AE13C8" w:rsidP="00FF03A3">
      <w:pPr>
        <w:spacing w:after="0" w:line="312" w:lineRule="auto"/>
        <w:jc w:val="both"/>
        <w:rPr>
          <w:rFonts w:ascii="Times New Roman" w:hAnsi="Times New Roman" w:cs="Times New Roman"/>
          <w:lang w:val="el-GR"/>
        </w:rPr>
      </w:pPr>
    </w:p>
    <w:p w14:paraId="2073A178" w14:textId="4DBD01FD" w:rsidR="006E277C" w:rsidRPr="00DB2129" w:rsidRDefault="00566FF2" w:rsidP="005857DF">
      <w:pPr>
        <w:pStyle w:val="2"/>
        <w:numPr>
          <w:ilvl w:val="1"/>
          <w:numId w:val="5"/>
        </w:numPr>
        <w:tabs>
          <w:tab w:val="clear" w:pos="992"/>
          <w:tab w:val="right" w:pos="426"/>
        </w:tabs>
        <w:spacing w:line="312" w:lineRule="auto"/>
        <w:ind w:left="0" w:firstLine="0"/>
        <w:rPr>
          <w:rFonts w:ascii="Times New Roman" w:hAnsi="Times New Roman"/>
          <w:sz w:val="22"/>
          <w:szCs w:val="22"/>
        </w:rPr>
      </w:pPr>
      <w:bookmarkStart w:id="15" w:name="_Toc232755554"/>
      <w:r>
        <w:rPr>
          <w:rFonts w:ascii="Times New Roman" w:hAnsi="Times New Roman"/>
          <w:sz w:val="22"/>
          <w:szCs w:val="22"/>
        </w:rPr>
        <w:t>Ε</w:t>
      </w:r>
      <w:r w:rsidR="00AE13C8" w:rsidRPr="00DB2129">
        <w:rPr>
          <w:rFonts w:ascii="Times New Roman" w:hAnsi="Times New Roman"/>
          <w:sz w:val="22"/>
          <w:szCs w:val="22"/>
        </w:rPr>
        <w:t>νσώματες ακινητοποιήσεις</w:t>
      </w:r>
      <w:bookmarkEnd w:id="15"/>
    </w:p>
    <w:p w14:paraId="7E229A30" w14:textId="0BD9FB58" w:rsidR="006E277C" w:rsidRPr="00DB2129" w:rsidRDefault="00AE13C8" w:rsidP="00935FFB">
      <w:pPr>
        <w:jc w:val="both"/>
        <w:rPr>
          <w:rFonts w:ascii="Times New Roman" w:hAnsi="Times New Roman" w:cs="Times New Roman"/>
          <w:lang w:val="el-GR"/>
        </w:rPr>
      </w:pPr>
      <w:r w:rsidRPr="00DB2129">
        <w:rPr>
          <w:rFonts w:ascii="Times New Roman" w:hAnsi="Times New Roman" w:cs="Times New Roman"/>
          <w:lang w:val="el-GR"/>
        </w:rPr>
        <w:t>Το</w:t>
      </w:r>
      <w:r w:rsidR="00FF03A3" w:rsidRPr="00DB2129">
        <w:rPr>
          <w:rFonts w:ascii="Times New Roman" w:hAnsi="Times New Roman" w:cs="Times New Roman"/>
          <w:lang w:val="el-GR"/>
        </w:rPr>
        <w:t xml:space="preserve"> </w:t>
      </w:r>
      <w:r w:rsidRPr="00DB2129">
        <w:rPr>
          <w:rFonts w:ascii="Times New Roman" w:hAnsi="Times New Roman" w:cs="Times New Roman"/>
          <w:lang w:val="el-GR"/>
        </w:rPr>
        <w:t>υπόλοιπο τ</w:t>
      </w:r>
      <w:r w:rsidR="00FC2AB7">
        <w:rPr>
          <w:rFonts w:ascii="Times New Roman" w:hAnsi="Times New Roman" w:cs="Times New Roman"/>
          <w:lang w:val="el-GR"/>
        </w:rPr>
        <w:t>ων λοιπών ενσώματων ακινητοποιήσεων</w:t>
      </w:r>
      <w:r w:rsidRPr="00DB2129">
        <w:rPr>
          <w:rFonts w:ascii="Times New Roman" w:hAnsi="Times New Roman" w:cs="Times New Roman"/>
          <w:lang w:val="el-GR"/>
        </w:rPr>
        <w:t xml:space="preserve">, καθώς και οι μεταβολές του </w:t>
      </w:r>
      <w:proofErr w:type="spellStart"/>
      <w:r w:rsidR="00935FFB" w:rsidRPr="00DB2129">
        <w:rPr>
          <w:rFonts w:ascii="Times New Roman" w:hAnsi="Times New Roman" w:cs="Times New Roman"/>
          <w:lang w:val="el-GR"/>
        </w:rPr>
        <w:t>αναπόσβεστου</w:t>
      </w:r>
      <w:proofErr w:type="spellEnd"/>
      <w:r w:rsidR="00935FFB" w:rsidRPr="00DB2129">
        <w:rPr>
          <w:rFonts w:ascii="Times New Roman" w:hAnsi="Times New Roman" w:cs="Times New Roman"/>
          <w:lang w:val="el-GR"/>
        </w:rPr>
        <w:t xml:space="preserve"> υπολοίπου μεταξύ των χρήσεων 202</w:t>
      </w:r>
      <w:r w:rsidR="005F1B88" w:rsidRPr="005F1B88">
        <w:rPr>
          <w:rFonts w:ascii="Times New Roman" w:hAnsi="Times New Roman" w:cs="Times New Roman"/>
          <w:lang w:val="el-GR"/>
        </w:rPr>
        <w:t>2</w:t>
      </w:r>
      <w:r w:rsidR="00935FFB" w:rsidRPr="00DB2129">
        <w:rPr>
          <w:rFonts w:ascii="Times New Roman" w:hAnsi="Times New Roman" w:cs="Times New Roman"/>
          <w:lang w:val="el-GR"/>
        </w:rPr>
        <w:t xml:space="preserve"> και</w:t>
      </w:r>
      <w:r w:rsidR="00BC385F" w:rsidRPr="00DB2129">
        <w:rPr>
          <w:rFonts w:ascii="Times New Roman" w:hAnsi="Times New Roman" w:cs="Times New Roman"/>
          <w:lang w:val="el-GR"/>
        </w:rPr>
        <w:t xml:space="preserve"> </w:t>
      </w:r>
      <w:r w:rsidR="00935FFB" w:rsidRPr="00DB2129">
        <w:rPr>
          <w:rFonts w:ascii="Times New Roman" w:hAnsi="Times New Roman" w:cs="Times New Roman"/>
          <w:lang w:val="el-GR"/>
        </w:rPr>
        <w:t>20</w:t>
      </w:r>
      <w:r w:rsidR="006B46B8" w:rsidRPr="00DB2129">
        <w:rPr>
          <w:rFonts w:ascii="Times New Roman" w:hAnsi="Times New Roman" w:cs="Times New Roman"/>
          <w:lang w:val="el-GR"/>
        </w:rPr>
        <w:t>2</w:t>
      </w:r>
      <w:r w:rsidR="005F1B88" w:rsidRPr="005F1B88">
        <w:rPr>
          <w:rFonts w:ascii="Times New Roman" w:hAnsi="Times New Roman" w:cs="Times New Roman"/>
          <w:lang w:val="el-GR"/>
        </w:rPr>
        <w:t>1</w:t>
      </w:r>
      <w:r w:rsidR="00935FFB" w:rsidRPr="00DB2129">
        <w:rPr>
          <w:rFonts w:ascii="Times New Roman" w:hAnsi="Times New Roman" w:cs="Times New Roman"/>
          <w:lang w:val="el-GR"/>
        </w:rPr>
        <w:t xml:space="preserve">, </w:t>
      </w:r>
      <w:r w:rsidRPr="00DB2129">
        <w:rPr>
          <w:rFonts w:ascii="Times New Roman" w:hAnsi="Times New Roman" w:cs="Times New Roman"/>
          <w:lang w:val="el-GR"/>
        </w:rPr>
        <w:t xml:space="preserve">αναλύονται ως </w:t>
      </w:r>
      <w:r w:rsidR="00FF03A3" w:rsidRPr="00DB2129">
        <w:rPr>
          <w:rFonts w:ascii="Times New Roman" w:hAnsi="Times New Roman" w:cs="Times New Roman"/>
          <w:lang w:val="el-GR"/>
        </w:rPr>
        <w:t>εξής</w:t>
      </w:r>
      <w:r w:rsidRPr="00DB2129">
        <w:rPr>
          <w:rFonts w:ascii="Times New Roman" w:hAnsi="Times New Roman" w:cs="Times New Roman"/>
          <w:lang w:val="el-GR"/>
        </w:rPr>
        <w:t>:</w:t>
      </w:r>
    </w:p>
    <w:p w14:paraId="683443A3" w14:textId="0D33F747" w:rsidR="006E277C" w:rsidRPr="00DB2129" w:rsidRDefault="005F1B88" w:rsidP="00D051A2">
      <w:pPr>
        <w:pStyle w:val="a0"/>
        <w:rPr>
          <w:rFonts w:ascii="Times New Roman" w:hAnsi="Times New Roman" w:cs="Times New Roman"/>
          <w:noProof/>
          <w:lang w:val="el-GR"/>
        </w:rPr>
      </w:pPr>
      <w:r w:rsidRPr="005F1B88">
        <w:rPr>
          <w:noProof/>
          <w:lang w:val="el-GR" w:eastAsia="el-GR"/>
        </w:rPr>
        <w:drawing>
          <wp:inline distT="0" distB="0" distL="0" distR="0" wp14:anchorId="2C402EA6" wp14:editId="275BFCA6">
            <wp:extent cx="6391275" cy="2651760"/>
            <wp:effectExtent l="0" t="0" r="9525" b="0"/>
            <wp:docPr id="248325942"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91275" cy="2651760"/>
                    </a:xfrm>
                    <a:prstGeom prst="rect">
                      <a:avLst/>
                    </a:prstGeom>
                    <a:noFill/>
                    <a:ln>
                      <a:noFill/>
                    </a:ln>
                  </pic:spPr>
                </pic:pic>
              </a:graphicData>
            </a:graphic>
          </wp:inline>
        </w:drawing>
      </w:r>
    </w:p>
    <w:p w14:paraId="149D0D7D" w14:textId="77777777" w:rsidR="00BD3419" w:rsidRPr="00DB2129" w:rsidRDefault="00BD3419" w:rsidP="00D051A2">
      <w:pPr>
        <w:pStyle w:val="a0"/>
        <w:rPr>
          <w:rFonts w:ascii="Times New Roman" w:hAnsi="Times New Roman" w:cs="Times New Roman"/>
          <w:noProof/>
          <w:lang w:val="el-GR"/>
        </w:rPr>
      </w:pPr>
    </w:p>
    <w:p w14:paraId="4A943D7D" w14:textId="77777777" w:rsidR="002D2016" w:rsidRDefault="002D2016" w:rsidP="00FD0F9A">
      <w:pPr>
        <w:pStyle w:val="a0"/>
        <w:spacing w:line="312" w:lineRule="auto"/>
        <w:jc w:val="both"/>
        <w:rPr>
          <w:rFonts w:ascii="Times New Roman" w:hAnsi="Times New Roman" w:cs="Times New Roman"/>
          <w:noProof/>
          <w:lang w:val="el-GR"/>
        </w:rPr>
      </w:pPr>
    </w:p>
    <w:p w14:paraId="3B5E61C9" w14:textId="769438D9" w:rsidR="002D2016" w:rsidRDefault="002D2016" w:rsidP="00FD0F9A">
      <w:pPr>
        <w:pStyle w:val="a0"/>
        <w:spacing w:line="312" w:lineRule="auto"/>
        <w:jc w:val="both"/>
        <w:rPr>
          <w:rFonts w:ascii="Times New Roman" w:hAnsi="Times New Roman" w:cs="Times New Roman"/>
          <w:noProof/>
          <w:lang w:val="el-GR"/>
        </w:rPr>
      </w:pPr>
      <w:r w:rsidRPr="002D2016">
        <w:rPr>
          <w:rFonts w:ascii="Times New Roman" w:hAnsi="Times New Roman" w:cs="Times New Roman"/>
          <w:noProof/>
          <w:lang w:val="el-GR"/>
        </w:rPr>
        <w:t>Κατωτέρω παρουσιάζεται ανάλυση, των επιμέρους λογαριασμών των λοιπών ενσώματων ακινητοποιήσεων.</w:t>
      </w:r>
    </w:p>
    <w:p w14:paraId="01BEC837" w14:textId="77777777" w:rsidR="002D2016" w:rsidRPr="00DB2129" w:rsidRDefault="002D2016" w:rsidP="00FD0F9A">
      <w:pPr>
        <w:pStyle w:val="a0"/>
        <w:spacing w:line="312" w:lineRule="auto"/>
        <w:jc w:val="both"/>
        <w:rPr>
          <w:rFonts w:ascii="Times New Roman" w:hAnsi="Times New Roman" w:cs="Times New Roman"/>
          <w:noProof/>
          <w:lang w:val="el-GR"/>
        </w:rPr>
      </w:pPr>
    </w:p>
    <w:p w14:paraId="38B2BE73" w14:textId="0355E7F7" w:rsidR="005D6301" w:rsidRPr="00DB2129" w:rsidRDefault="005D6301" w:rsidP="00074365">
      <w:pPr>
        <w:pStyle w:val="40"/>
        <w:rPr>
          <w:rFonts w:ascii="Times New Roman" w:hAnsi="Times New Roman" w:cs="Times New Roman"/>
          <w:sz w:val="22"/>
          <w:szCs w:val="22"/>
        </w:rPr>
      </w:pPr>
      <w:bookmarkStart w:id="16" w:name="_Toc232755555"/>
      <w:r w:rsidRPr="00DB2129">
        <w:rPr>
          <w:rFonts w:ascii="Times New Roman" w:hAnsi="Times New Roman" w:cs="Times New Roman"/>
          <w:sz w:val="22"/>
          <w:szCs w:val="22"/>
        </w:rPr>
        <w:t>2.</w:t>
      </w:r>
      <w:r w:rsidR="00EA5904" w:rsidRPr="00DB2129">
        <w:rPr>
          <w:rFonts w:ascii="Times New Roman" w:hAnsi="Times New Roman" w:cs="Times New Roman"/>
          <w:sz w:val="22"/>
          <w:szCs w:val="22"/>
        </w:rPr>
        <w:t>3</w:t>
      </w:r>
      <w:r w:rsidRPr="00DB2129">
        <w:rPr>
          <w:rFonts w:ascii="Times New Roman" w:hAnsi="Times New Roman" w:cs="Times New Roman"/>
          <w:sz w:val="22"/>
          <w:szCs w:val="22"/>
        </w:rPr>
        <w:t>.</w:t>
      </w:r>
      <w:r w:rsidR="00EA5904" w:rsidRPr="00DB2129">
        <w:rPr>
          <w:rFonts w:ascii="Times New Roman" w:hAnsi="Times New Roman" w:cs="Times New Roman"/>
          <w:sz w:val="22"/>
          <w:szCs w:val="22"/>
        </w:rPr>
        <w:t>1</w:t>
      </w:r>
      <w:r w:rsidRPr="00DB2129">
        <w:rPr>
          <w:rFonts w:ascii="Times New Roman" w:hAnsi="Times New Roman" w:cs="Times New Roman"/>
          <w:sz w:val="22"/>
          <w:szCs w:val="22"/>
        </w:rPr>
        <w:t xml:space="preserve"> </w:t>
      </w:r>
      <w:r w:rsidR="00EA5904" w:rsidRPr="00DB2129">
        <w:rPr>
          <w:rFonts w:ascii="Times New Roman" w:hAnsi="Times New Roman" w:cs="Times New Roman"/>
          <w:sz w:val="22"/>
          <w:szCs w:val="22"/>
        </w:rPr>
        <w:t xml:space="preserve">Γήπεδα </w:t>
      </w:r>
      <w:r w:rsidR="00BA0A07" w:rsidRPr="00DB2129">
        <w:rPr>
          <w:rFonts w:ascii="Times New Roman" w:hAnsi="Times New Roman" w:cs="Times New Roman"/>
          <w:sz w:val="22"/>
          <w:szCs w:val="22"/>
        </w:rPr>
        <w:t xml:space="preserve">- </w:t>
      </w:r>
      <w:r w:rsidR="00EA5904" w:rsidRPr="00DB2129">
        <w:rPr>
          <w:rFonts w:ascii="Times New Roman" w:hAnsi="Times New Roman" w:cs="Times New Roman"/>
          <w:sz w:val="22"/>
          <w:szCs w:val="22"/>
        </w:rPr>
        <w:t>Οικόπεδα</w:t>
      </w:r>
      <w:bookmarkEnd w:id="16"/>
    </w:p>
    <w:p w14:paraId="0F61FE66" w14:textId="6D0AA7E4" w:rsidR="00EA5904" w:rsidRDefault="00EA5904" w:rsidP="00FD0F9A">
      <w:pPr>
        <w:pStyle w:val="a0"/>
        <w:spacing w:line="312" w:lineRule="auto"/>
        <w:jc w:val="both"/>
        <w:rPr>
          <w:rFonts w:ascii="Times New Roman" w:hAnsi="Times New Roman" w:cs="Times New Roman"/>
          <w:lang w:val="el-GR"/>
        </w:rPr>
      </w:pPr>
      <w:bookmarkStart w:id="17" w:name="_Hlk200818886"/>
      <w:r w:rsidRPr="00DB2129">
        <w:rPr>
          <w:rFonts w:ascii="Times New Roman" w:hAnsi="Times New Roman" w:cs="Times New Roman"/>
          <w:lang w:val="el-GR"/>
        </w:rPr>
        <w:t xml:space="preserve">Το υπόλοιπο του ανωτέρω λογαριασμού </w:t>
      </w:r>
      <w:r w:rsidR="00BD3D2C" w:rsidRPr="00DB2129">
        <w:rPr>
          <w:rFonts w:ascii="Times New Roman" w:hAnsi="Times New Roman" w:cs="Times New Roman"/>
          <w:lang w:val="el-GR"/>
        </w:rPr>
        <w:t xml:space="preserve">καθώς </w:t>
      </w:r>
      <w:r w:rsidRPr="00DB2129">
        <w:rPr>
          <w:rFonts w:ascii="Times New Roman" w:hAnsi="Times New Roman" w:cs="Times New Roman"/>
          <w:lang w:val="el-GR"/>
        </w:rPr>
        <w:t xml:space="preserve">και </w:t>
      </w:r>
      <w:r w:rsidR="00FD0F9A" w:rsidRPr="00DB2129">
        <w:rPr>
          <w:rFonts w:ascii="Times New Roman" w:hAnsi="Times New Roman" w:cs="Times New Roman"/>
          <w:lang w:val="el-GR"/>
        </w:rPr>
        <w:t>οι μεταβολές</w:t>
      </w:r>
      <w:r w:rsidRPr="00DB2129">
        <w:rPr>
          <w:rFonts w:ascii="Times New Roman" w:hAnsi="Times New Roman" w:cs="Times New Roman"/>
          <w:lang w:val="el-GR"/>
        </w:rPr>
        <w:t xml:space="preserve"> τ</w:t>
      </w:r>
      <w:r w:rsidR="00FD0F9A" w:rsidRPr="00DB2129">
        <w:rPr>
          <w:rFonts w:ascii="Times New Roman" w:hAnsi="Times New Roman" w:cs="Times New Roman"/>
          <w:lang w:val="el-GR"/>
        </w:rPr>
        <w:t>ων</w:t>
      </w:r>
      <w:r w:rsidRPr="00DB2129">
        <w:rPr>
          <w:rFonts w:ascii="Times New Roman" w:hAnsi="Times New Roman" w:cs="Times New Roman"/>
          <w:lang w:val="el-GR"/>
        </w:rPr>
        <w:t xml:space="preserve"> χρήσ</w:t>
      </w:r>
      <w:r w:rsidR="00FD0F9A" w:rsidRPr="00DB2129">
        <w:rPr>
          <w:rFonts w:ascii="Times New Roman" w:hAnsi="Times New Roman" w:cs="Times New Roman"/>
          <w:lang w:val="el-GR"/>
        </w:rPr>
        <w:t>εων 202</w:t>
      </w:r>
      <w:r w:rsidR="00BE6FD8">
        <w:rPr>
          <w:rFonts w:ascii="Times New Roman" w:hAnsi="Times New Roman" w:cs="Times New Roman"/>
          <w:lang w:val="el-GR"/>
        </w:rPr>
        <w:t>2</w:t>
      </w:r>
      <w:r w:rsidR="00FD0F9A" w:rsidRPr="00DB2129">
        <w:rPr>
          <w:rFonts w:ascii="Times New Roman" w:hAnsi="Times New Roman" w:cs="Times New Roman"/>
          <w:lang w:val="el-GR"/>
        </w:rPr>
        <w:t xml:space="preserve"> και 20</w:t>
      </w:r>
      <w:r w:rsidR="006B46B8" w:rsidRPr="00DB2129">
        <w:rPr>
          <w:rFonts w:ascii="Times New Roman" w:hAnsi="Times New Roman" w:cs="Times New Roman"/>
          <w:lang w:val="el-GR"/>
        </w:rPr>
        <w:t>2</w:t>
      </w:r>
      <w:r w:rsidR="00BE6FD8">
        <w:rPr>
          <w:rFonts w:ascii="Times New Roman" w:hAnsi="Times New Roman" w:cs="Times New Roman"/>
          <w:lang w:val="el-GR"/>
        </w:rPr>
        <w:t>1</w:t>
      </w:r>
      <w:r w:rsidR="006B46B8" w:rsidRPr="00DB2129">
        <w:rPr>
          <w:rFonts w:ascii="Times New Roman" w:hAnsi="Times New Roman" w:cs="Times New Roman"/>
          <w:lang w:val="el-GR"/>
        </w:rPr>
        <w:t xml:space="preserve"> </w:t>
      </w:r>
      <w:r w:rsidRPr="00DB2129">
        <w:rPr>
          <w:rFonts w:ascii="Times New Roman" w:hAnsi="Times New Roman" w:cs="Times New Roman"/>
          <w:lang w:val="el-GR"/>
        </w:rPr>
        <w:t>αναλύ</w:t>
      </w:r>
      <w:r w:rsidR="00FD0F9A" w:rsidRPr="00DB2129">
        <w:rPr>
          <w:rFonts w:ascii="Times New Roman" w:hAnsi="Times New Roman" w:cs="Times New Roman"/>
          <w:lang w:val="el-GR"/>
        </w:rPr>
        <w:t>ον</w:t>
      </w:r>
      <w:r w:rsidRPr="00DB2129">
        <w:rPr>
          <w:rFonts w:ascii="Times New Roman" w:hAnsi="Times New Roman" w:cs="Times New Roman"/>
          <w:lang w:val="el-GR"/>
        </w:rPr>
        <w:t xml:space="preserve">ται ως </w:t>
      </w:r>
      <w:r w:rsidR="00BA0A07" w:rsidRPr="00DB2129">
        <w:rPr>
          <w:rFonts w:ascii="Times New Roman" w:hAnsi="Times New Roman" w:cs="Times New Roman"/>
          <w:lang w:val="el-GR"/>
        </w:rPr>
        <w:t>εξής</w:t>
      </w:r>
      <w:r w:rsidRPr="00DB2129">
        <w:rPr>
          <w:rFonts w:ascii="Times New Roman" w:hAnsi="Times New Roman" w:cs="Times New Roman"/>
          <w:lang w:val="el-GR"/>
        </w:rPr>
        <w:t>:</w:t>
      </w:r>
    </w:p>
    <w:p w14:paraId="7915C9BC" w14:textId="77777777" w:rsidR="00D30F2F" w:rsidRDefault="00D30F2F" w:rsidP="00FD0F9A">
      <w:pPr>
        <w:pStyle w:val="a0"/>
        <w:spacing w:line="312" w:lineRule="auto"/>
        <w:jc w:val="both"/>
        <w:rPr>
          <w:rFonts w:ascii="Times New Roman" w:hAnsi="Times New Roman" w:cs="Times New Roman"/>
          <w:lang w:val="el-GR"/>
        </w:rPr>
      </w:pPr>
    </w:p>
    <w:p w14:paraId="0DA3BD5D" w14:textId="371841CE" w:rsidR="00D30F2F" w:rsidRDefault="00D30F2F" w:rsidP="00FD0F9A">
      <w:pPr>
        <w:pStyle w:val="a0"/>
        <w:spacing w:line="312" w:lineRule="auto"/>
        <w:jc w:val="both"/>
        <w:rPr>
          <w:rFonts w:ascii="Times New Roman" w:hAnsi="Times New Roman" w:cs="Times New Roman"/>
          <w:lang w:val="el-GR"/>
        </w:rPr>
      </w:pPr>
      <w:r w:rsidRPr="00D30F2F">
        <w:rPr>
          <w:noProof/>
          <w:lang w:val="el-GR" w:eastAsia="el-GR"/>
        </w:rPr>
        <w:drawing>
          <wp:inline distT="0" distB="0" distL="0" distR="0" wp14:anchorId="1404D767" wp14:editId="412AA911">
            <wp:extent cx="6391275" cy="1069340"/>
            <wp:effectExtent l="0" t="0" r="9525" b="0"/>
            <wp:docPr id="1650211127"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91275" cy="1069340"/>
                    </a:xfrm>
                    <a:prstGeom prst="rect">
                      <a:avLst/>
                    </a:prstGeom>
                    <a:noFill/>
                    <a:ln>
                      <a:noFill/>
                    </a:ln>
                  </pic:spPr>
                </pic:pic>
              </a:graphicData>
            </a:graphic>
          </wp:inline>
        </w:drawing>
      </w:r>
    </w:p>
    <w:p w14:paraId="011D2E64" w14:textId="77777777" w:rsidR="00D30F2F" w:rsidRDefault="00D30F2F" w:rsidP="00FD0F9A">
      <w:pPr>
        <w:pStyle w:val="a0"/>
        <w:spacing w:line="312" w:lineRule="auto"/>
        <w:jc w:val="both"/>
        <w:rPr>
          <w:rFonts w:ascii="Times New Roman" w:hAnsi="Times New Roman" w:cs="Times New Roman"/>
          <w:lang w:val="el-GR"/>
        </w:rPr>
      </w:pPr>
    </w:p>
    <w:bookmarkEnd w:id="17"/>
    <w:p w14:paraId="460A2B70" w14:textId="6D015AE7" w:rsidR="00314C76" w:rsidRPr="00DB2129" w:rsidRDefault="00314C76" w:rsidP="00FD0F9A">
      <w:pPr>
        <w:pStyle w:val="a0"/>
        <w:spacing w:line="312" w:lineRule="auto"/>
        <w:jc w:val="both"/>
        <w:rPr>
          <w:rFonts w:ascii="Times New Roman" w:hAnsi="Times New Roman" w:cs="Times New Roman"/>
          <w:b/>
          <w:bCs/>
          <w:lang w:val="el-GR"/>
        </w:rPr>
      </w:pPr>
      <w:r w:rsidRPr="00DB2129">
        <w:rPr>
          <w:rFonts w:ascii="Times New Roman" w:hAnsi="Times New Roman" w:cs="Times New Roman"/>
          <w:b/>
          <w:bCs/>
          <w:lang w:val="el-GR"/>
        </w:rPr>
        <w:t>Σχόλια και επισημάνσεις ελέγχου.</w:t>
      </w:r>
    </w:p>
    <w:p w14:paraId="4F020D24" w14:textId="1BE50971" w:rsidR="00EA5904" w:rsidRDefault="00BA0A07" w:rsidP="00FD0F9A">
      <w:pPr>
        <w:spacing w:after="0" w:line="312" w:lineRule="auto"/>
        <w:jc w:val="both"/>
        <w:rPr>
          <w:rFonts w:ascii="Times New Roman" w:hAnsi="Times New Roman" w:cs="Times New Roman"/>
          <w:lang w:val="el-GR"/>
        </w:rPr>
      </w:pPr>
      <w:r w:rsidRPr="00DB2129">
        <w:rPr>
          <w:rFonts w:ascii="Times New Roman" w:hAnsi="Times New Roman" w:cs="Times New Roman"/>
          <w:lang w:val="el-GR"/>
        </w:rPr>
        <w:t>Από τον έλεγχο συμφωνίας που διενεργήσαμε, μεταξύ των υπολοίπων της γενικής λογιστικής και των αντίστοιχων υπολοίπων του μητρώου παγίων, δεν προέκυψαν διαφορές.</w:t>
      </w:r>
    </w:p>
    <w:p w14:paraId="086BE65E" w14:textId="77777777" w:rsidR="00DC689D" w:rsidRDefault="00DC689D" w:rsidP="00DC689D">
      <w:pPr>
        <w:spacing w:after="0" w:line="312" w:lineRule="auto"/>
        <w:jc w:val="both"/>
        <w:rPr>
          <w:rFonts w:ascii="Times New Roman" w:hAnsi="Times New Roman" w:cs="Times New Roman"/>
          <w:lang w:val="el-GR"/>
        </w:rPr>
      </w:pPr>
    </w:p>
    <w:p w14:paraId="61EA962D" w14:textId="77777777" w:rsidR="005F1B88" w:rsidRPr="00BE6FD8" w:rsidRDefault="005F1B88" w:rsidP="00FD0F9A">
      <w:pPr>
        <w:pStyle w:val="a0"/>
        <w:spacing w:line="312" w:lineRule="auto"/>
        <w:jc w:val="both"/>
        <w:rPr>
          <w:rFonts w:ascii="Times New Roman" w:hAnsi="Times New Roman" w:cs="Times New Roman"/>
          <w:b/>
          <w:bCs/>
          <w:lang w:val="el-GR"/>
        </w:rPr>
      </w:pPr>
    </w:p>
    <w:p w14:paraId="168BF505" w14:textId="2E602935" w:rsidR="00717CE7" w:rsidRPr="00DB2129" w:rsidRDefault="00717CE7" w:rsidP="00074365">
      <w:pPr>
        <w:pStyle w:val="40"/>
        <w:rPr>
          <w:rFonts w:ascii="Times New Roman" w:hAnsi="Times New Roman" w:cs="Times New Roman"/>
          <w:sz w:val="22"/>
          <w:szCs w:val="22"/>
        </w:rPr>
      </w:pPr>
      <w:bookmarkStart w:id="18" w:name="_Toc232755556"/>
      <w:r w:rsidRPr="00DB2129">
        <w:rPr>
          <w:rFonts w:ascii="Times New Roman" w:hAnsi="Times New Roman" w:cs="Times New Roman"/>
          <w:sz w:val="22"/>
          <w:szCs w:val="22"/>
        </w:rPr>
        <w:t xml:space="preserve">2.3.2 Πλατείες </w:t>
      </w:r>
      <w:r w:rsidR="00BA0A07" w:rsidRPr="00DB2129">
        <w:rPr>
          <w:rFonts w:ascii="Times New Roman" w:hAnsi="Times New Roman" w:cs="Times New Roman"/>
          <w:sz w:val="22"/>
          <w:szCs w:val="22"/>
        </w:rPr>
        <w:t>-</w:t>
      </w:r>
      <w:r w:rsidRPr="00DB2129">
        <w:rPr>
          <w:rFonts w:ascii="Times New Roman" w:hAnsi="Times New Roman" w:cs="Times New Roman"/>
          <w:sz w:val="22"/>
          <w:szCs w:val="22"/>
        </w:rPr>
        <w:t xml:space="preserve"> Πάρκα </w:t>
      </w:r>
      <w:r w:rsidR="00BA0A07" w:rsidRPr="00DB2129">
        <w:rPr>
          <w:rFonts w:ascii="Times New Roman" w:hAnsi="Times New Roman" w:cs="Times New Roman"/>
          <w:sz w:val="22"/>
          <w:szCs w:val="22"/>
        </w:rPr>
        <w:t>-</w:t>
      </w:r>
      <w:r w:rsidRPr="00DB2129">
        <w:rPr>
          <w:rFonts w:ascii="Times New Roman" w:hAnsi="Times New Roman" w:cs="Times New Roman"/>
          <w:sz w:val="22"/>
          <w:szCs w:val="22"/>
        </w:rPr>
        <w:t xml:space="preserve"> Παιδότοποι κοινής χρήσης</w:t>
      </w:r>
      <w:bookmarkEnd w:id="18"/>
    </w:p>
    <w:p w14:paraId="1117CEC9" w14:textId="406E2D87" w:rsidR="00CF14F9" w:rsidRDefault="00FD0F9A" w:rsidP="00FD0F9A">
      <w:pPr>
        <w:pStyle w:val="a0"/>
        <w:spacing w:line="312" w:lineRule="auto"/>
        <w:jc w:val="both"/>
        <w:rPr>
          <w:rFonts w:ascii="Times New Roman" w:hAnsi="Times New Roman" w:cs="Times New Roman"/>
          <w:lang w:val="el-GR"/>
        </w:rPr>
      </w:pPr>
      <w:bookmarkStart w:id="19" w:name="_Hlk200819213"/>
      <w:r w:rsidRPr="00DB2129">
        <w:rPr>
          <w:rFonts w:ascii="Times New Roman" w:hAnsi="Times New Roman" w:cs="Times New Roman"/>
          <w:lang w:val="el-GR"/>
        </w:rPr>
        <w:t xml:space="preserve">Το υπόλοιπο του ανωτέρω λογαριασμού </w:t>
      </w:r>
      <w:r w:rsidR="00BD3D2C" w:rsidRPr="00DB2129">
        <w:rPr>
          <w:rFonts w:ascii="Times New Roman" w:hAnsi="Times New Roman" w:cs="Times New Roman"/>
          <w:lang w:val="el-GR"/>
        </w:rPr>
        <w:t xml:space="preserve">καθώς </w:t>
      </w:r>
      <w:r w:rsidRPr="00DB2129">
        <w:rPr>
          <w:rFonts w:ascii="Times New Roman" w:hAnsi="Times New Roman" w:cs="Times New Roman"/>
          <w:lang w:val="el-GR"/>
        </w:rPr>
        <w:t>και οι μεταβολές των χρήσεων 202</w:t>
      </w:r>
      <w:r w:rsidR="00BE6FD8">
        <w:rPr>
          <w:rFonts w:ascii="Times New Roman" w:hAnsi="Times New Roman" w:cs="Times New Roman"/>
          <w:lang w:val="el-GR"/>
        </w:rPr>
        <w:t>2</w:t>
      </w:r>
      <w:r w:rsidRPr="00DB2129">
        <w:rPr>
          <w:rFonts w:ascii="Times New Roman" w:hAnsi="Times New Roman" w:cs="Times New Roman"/>
          <w:lang w:val="el-GR"/>
        </w:rPr>
        <w:t xml:space="preserve"> και 20</w:t>
      </w:r>
      <w:r w:rsidR="006B46B8" w:rsidRPr="00DB2129">
        <w:rPr>
          <w:rFonts w:ascii="Times New Roman" w:hAnsi="Times New Roman" w:cs="Times New Roman"/>
          <w:lang w:val="el-GR"/>
        </w:rPr>
        <w:t>2</w:t>
      </w:r>
      <w:r w:rsidR="00BE6FD8">
        <w:rPr>
          <w:rFonts w:ascii="Times New Roman" w:hAnsi="Times New Roman" w:cs="Times New Roman"/>
          <w:lang w:val="el-GR"/>
        </w:rPr>
        <w:t>1</w:t>
      </w:r>
      <w:r w:rsidRPr="00DB2129">
        <w:rPr>
          <w:rFonts w:ascii="Times New Roman" w:hAnsi="Times New Roman" w:cs="Times New Roman"/>
          <w:lang w:val="el-GR"/>
        </w:rPr>
        <w:t xml:space="preserve"> αναλύονται ως εξής</w:t>
      </w:r>
      <w:bookmarkEnd w:id="19"/>
      <w:r w:rsidRPr="00DB2129">
        <w:rPr>
          <w:rFonts w:ascii="Times New Roman" w:hAnsi="Times New Roman" w:cs="Times New Roman"/>
          <w:lang w:val="el-GR"/>
        </w:rPr>
        <w:t>:</w:t>
      </w:r>
    </w:p>
    <w:p w14:paraId="6EACE63D" w14:textId="77777777" w:rsidR="00A81B12" w:rsidRDefault="00A81B12" w:rsidP="00FD0F9A">
      <w:pPr>
        <w:pStyle w:val="a0"/>
        <w:spacing w:line="312" w:lineRule="auto"/>
        <w:jc w:val="both"/>
        <w:rPr>
          <w:rFonts w:ascii="Times New Roman" w:hAnsi="Times New Roman" w:cs="Times New Roman"/>
          <w:lang w:val="el-GR"/>
        </w:rPr>
      </w:pPr>
    </w:p>
    <w:p w14:paraId="5D3837B5" w14:textId="35AABA6E" w:rsidR="00A81B12" w:rsidRDefault="00A81B12" w:rsidP="00FD0F9A">
      <w:pPr>
        <w:pStyle w:val="a0"/>
        <w:spacing w:line="312" w:lineRule="auto"/>
        <w:jc w:val="both"/>
        <w:rPr>
          <w:rFonts w:ascii="Times New Roman" w:hAnsi="Times New Roman" w:cs="Times New Roman"/>
          <w:lang w:val="el-GR"/>
        </w:rPr>
      </w:pPr>
      <w:r w:rsidRPr="00A81B12">
        <w:rPr>
          <w:noProof/>
          <w:lang w:val="el-GR" w:eastAsia="el-GR"/>
        </w:rPr>
        <w:drawing>
          <wp:inline distT="0" distB="0" distL="0" distR="0" wp14:anchorId="10572D72" wp14:editId="60D3FB4D">
            <wp:extent cx="6391275" cy="2312670"/>
            <wp:effectExtent l="0" t="0" r="9525" b="0"/>
            <wp:docPr id="1859032125" name="Εικόν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91275" cy="2312670"/>
                    </a:xfrm>
                    <a:prstGeom prst="rect">
                      <a:avLst/>
                    </a:prstGeom>
                    <a:noFill/>
                    <a:ln>
                      <a:noFill/>
                    </a:ln>
                  </pic:spPr>
                </pic:pic>
              </a:graphicData>
            </a:graphic>
          </wp:inline>
        </w:drawing>
      </w:r>
    </w:p>
    <w:p w14:paraId="2FC2C62C" w14:textId="77777777" w:rsidR="00A81B12" w:rsidRDefault="00A81B12" w:rsidP="00FD0F9A">
      <w:pPr>
        <w:pStyle w:val="a0"/>
        <w:spacing w:line="312" w:lineRule="auto"/>
        <w:jc w:val="both"/>
        <w:rPr>
          <w:rFonts w:ascii="Times New Roman" w:hAnsi="Times New Roman" w:cs="Times New Roman"/>
          <w:b/>
          <w:bCs/>
          <w:lang w:val="el-GR"/>
        </w:rPr>
      </w:pPr>
    </w:p>
    <w:p w14:paraId="0DC5C09B" w14:textId="619517E6" w:rsidR="00707D3C" w:rsidRPr="00DB2129" w:rsidRDefault="00707D3C" w:rsidP="00FD0F9A">
      <w:pPr>
        <w:pStyle w:val="a0"/>
        <w:spacing w:line="312" w:lineRule="auto"/>
        <w:jc w:val="both"/>
        <w:rPr>
          <w:rFonts w:ascii="Times New Roman" w:hAnsi="Times New Roman" w:cs="Times New Roman"/>
          <w:b/>
          <w:bCs/>
          <w:lang w:val="el-GR"/>
        </w:rPr>
      </w:pPr>
      <w:r w:rsidRPr="00DB2129">
        <w:rPr>
          <w:rFonts w:ascii="Times New Roman" w:hAnsi="Times New Roman" w:cs="Times New Roman"/>
          <w:b/>
          <w:bCs/>
          <w:lang w:val="el-GR"/>
        </w:rPr>
        <w:t>Σχόλια και επισημάνσεις ελέγχου.</w:t>
      </w:r>
    </w:p>
    <w:p w14:paraId="4DCAADE4" w14:textId="1498322B" w:rsidR="00EA5904" w:rsidRDefault="00CF14F9" w:rsidP="00CF14F9">
      <w:pPr>
        <w:spacing w:after="0" w:line="312" w:lineRule="auto"/>
        <w:jc w:val="both"/>
        <w:rPr>
          <w:rFonts w:ascii="Times New Roman" w:hAnsi="Times New Roman" w:cs="Times New Roman"/>
          <w:lang w:val="el-GR"/>
        </w:rPr>
      </w:pPr>
      <w:bookmarkStart w:id="20" w:name="_Hlk200555599"/>
      <w:r w:rsidRPr="00DB2129">
        <w:rPr>
          <w:rFonts w:ascii="Times New Roman" w:hAnsi="Times New Roman" w:cs="Times New Roman"/>
          <w:lang w:val="el-GR"/>
        </w:rPr>
        <w:t>Από τον έλεγχο συμφωνίας που διενεργήσαμε, μεταξύ των υπολοίπων της γενικής λογιστικής και των αντίστοιχων υπολοίπων του μητρώου παγίων, δεν προέκυψαν διαφορές.</w:t>
      </w:r>
    </w:p>
    <w:bookmarkEnd w:id="20"/>
    <w:p w14:paraId="1662A9C7" w14:textId="77777777" w:rsidR="00A81B12" w:rsidRPr="00A81B12" w:rsidRDefault="00A81B12" w:rsidP="00A81B12">
      <w:pPr>
        <w:pStyle w:val="a0"/>
        <w:rPr>
          <w:highlight w:val="cyan"/>
          <w:lang w:val="el-GR"/>
        </w:rPr>
      </w:pPr>
    </w:p>
    <w:p w14:paraId="49A4571D" w14:textId="4DB8AB90" w:rsidR="0046796C" w:rsidRPr="00DB2129" w:rsidRDefault="0046796C" w:rsidP="00074365">
      <w:pPr>
        <w:pStyle w:val="40"/>
        <w:rPr>
          <w:rFonts w:ascii="Times New Roman" w:hAnsi="Times New Roman" w:cs="Times New Roman"/>
          <w:sz w:val="22"/>
          <w:szCs w:val="22"/>
        </w:rPr>
      </w:pPr>
      <w:bookmarkStart w:id="21" w:name="_Toc232755557"/>
      <w:r w:rsidRPr="00DB2129">
        <w:rPr>
          <w:rFonts w:ascii="Times New Roman" w:hAnsi="Times New Roman" w:cs="Times New Roman"/>
          <w:sz w:val="22"/>
          <w:szCs w:val="22"/>
        </w:rPr>
        <w:t>2.3.3</w:t>
      </w:r>
      <w:r w:rsidR="007267F6" w:rsidRPr="00DB2129">
        <w:rPr>
          <w:rFonts w:ascii="Times New Roman" w:hAnsi="Times New Roman" w:cs="Times New Roman"/>
          <w:sz w:val="22"/>
          <w:szCs w:val="22"/>
        </w:rPr>
        <w:t xml:space="preserve"> </w:t>
      </w:r>
      <w:r w:rsidRPr="00DB2129">
        <w:rPr>
          <w:rFonts w:ascii="Times New Roman" w:hAnsi="Times New Roman" w:cs="Times New Roman"/>
          <w:sz w:val="22"/>
          <w:szCs w:val="22"/>
        </w:rPr>
        <w:t xml:space="preserve">Οδοί </w:t>
      </w:r>
      <w:r w:rsidR="00CF14F9" w:rsidRPr="00DB2129">
        <w:rPr>
          <w:rFonts w:ascii="Times New Roman" w:hAnsi="Times New Roman" w:cs="Times New Roman"/>
          <w:sz w:val="22"/>
          <w:szCs w:val="22"/>
        </w:rPr>
        <w:t>-</w:t>
      </w:r>
      <w:r w:rsidRPr="00DB2129">
        <w:rPr>
          <w:rFonts w:ascii="Times New Roman" w:hAnsi="Times New Roman" w:cs="Times New Roman"/>
          <w:sz w:val="22"/>
          <w:szCs w:val="22"/>
        </w:rPr>
        <w:t xml:space="preserve"> Οδοστρώματα κοινής χρήσεως</w:t>
      </w:r>
      <w:bookmarkEnd w:id="21"/>
    </w:p>
    <w:p w14:paraId="62DF8579" w14:textId="34C71907" w:rsidR="00BD3D2C" w:rsidRDefault="00BD3D2C" w:rsidP="00D051A2">
      <w:pPr>
        <w:pStyle w:val="a0"/>
        <w:spacing w:line="312" w:lineRule="auto"/>
        <w:jc w:val="both"/>
        <w:rPr>
          <w:rFonts w:ascii="Times New Roman" w:hAnsi="Times New Roman" w:cs="Times New Roman"/>
          <w:lang w:val="el-GR"/>
        </w:rPr>
      </w:pPr>
      <w:bookmarkStart w:id="22" w:name="_Hlk200819633"/>
      <w:r w:rsidRPr="00DB2129">
        <w:rPr>
          <w:rFonts w:ascii="Times New Roman" w:hAnsi="Times New Roman" w:cs="Times New Roman"/>
          <w:lang w:val="el-GR"/>
        </w:rPr>
        <w:t>Το υπόλοιπο του ανωτέρω λογαριασμού καθώς και οι μεταβολές των χρήσεων 202</w:t>
      </w:r>
      <w:r w:rsidR="00A81B12">
        <w:rPr>
          <w:rFonts w:ascii="Times New Roman" w:hAnsi="Times New Roman" w:cs="Times New Roman"/>
          <w:lang w:val="el-GR"/>
        </w:rPr>
        <w:t>2</w:t>
      </w:r>
      <w:r w:rsidRPr="00DB2129">
        <w:rPr>
          <w:rFonts w:ascii="Times New Roman" w:hAnsi="Times New Roman" w:cs="Times New Roman"/>
          <w:lang w:val="el-GR"/>
        </w:rPr>
        <w:t xml:space="preserve"> και 20</w:t>
      </w:r>
      <w:r w:rsidR="006B46B8" w:rsidRPr="00DB2129">
        <w:rPr>
          <w:rFonts w:ascii="Times New Roman" w:hAnsi="Times New Roman" w:cs="Times New Roman"/>
          <w:lang w:val="el-GR"/>
        </w:rPr>
        <w:t>2</w:t>
      </w:r>
      <w:r w:rsidR="00A81B12">
        <w:rPr>
          <w:rFonts w:ascii="Times New Roman" w:hAnsi="Times New Roman" w:cs="Times New Roman"/>
          <w:lang w:val="el-GR"/>
        </w:rPr>
        <w:t>1</w:t>
      </w:r>
      <w:r w:rsidRPr="00DB2129">
        <w:rPr>
          <w:rFonts w:ascii="Times New Roman" w:hAnsi="Times New Roman" w:cs="Times New Roman"/>
          <w:lang w:val="el-GR"/>
        </w:rPr>
        <w:t xml:space="preserve"> αναλύονται ως εξής</w:t>
      </w:r>
      <w:bookmarkEnd w:id="22"/>
      <w:r w:rsidRPr="00DB2129">
        <w:rPr>
          <w:rFonts w:ascii="Times New Roman" w:hAnsi="Times New Roman" w:cs="Times New Roman"/>
          <w:lang w:val="el-GR"/>
        </w:rPr>
        <w:t>.</w:t>
      </w:r>
    </w:p>
    <w:p w14:paraId="557C380E" w14:textId="77777777" w:rsidR="00D05B1D" w:rsidRPr="00DB2129" w:rsidRDefault="00D05B1D" w:rsidP="00D051A2">
      <w:pPr>
        <w:pStyle w:val="a0"/>
        <w:spacing w:line="312" w:lineRule="auto"/>
        <w:jc w:val="both"/>
        <w:rPr>
          <w:rFonts w:ascii="Times New Roman" w:hAnsi="Times New Roman" w:cs="Times New Roman"/>
          <w:lang w:val="el-GR"/>
        </w:rPr>
      </w:pPr>
    </w:p>
    <w:p w14:paraId="03F29FC3" w14:textId="747B5456" w:rsidR="00F14E6D" w:rsidRPr="00DB2129" w:rsidRDefault="00D05B1D" w:rsidP="00D051A2">
      <w:pPr>
        <w:pStyle w:val="a0"/>
        <w:spacing w:line="312" w:lineRule="auto"/>
        <w:jc w:val="both"/>
        <w:rPr>
          <w:rFonts w:ascii="Times New Roman" w:hAnsi="Times New Roman" w:cs="Times New Roman"/>
          <w:noProof/>
          <w:lang w:val="el-GR"/>
        </w:rPr>
      </w:pPr>
      <w:r w:rsidRPr="00D05B1D">
        <w:rPr>
          <w:noProof/>
          <w:lang w:val="el-GR" w:eastAsia="el-GR"/>
        </w:rPr>
        <w:drawing>
          <wp:inline distT="0" distB="0" distL="0" distR="0" wp14:anchorId="054FDDC2" wp14:editId="22B8ECE5">
            <wp:extent cx="6391275" cy="1951355"/>
            <wp:effectExtent l="0" t="0" r="9525" b="0"/>
            <wp:docPr id="1274575187"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91275" cy="1951355"/>
                    </a:xfrm>
                    <a:prstGeom prst="rect">
                      <a:avLst/>
                    </a:prstGeom>
                    <a:noFill/>
                    <a:ln>
                      <a:noFill/>
                    </a:ln>
                  </pic:spPr>
                </pic:pic>
              </a:graphicData>
            </a:graphic>
          </wp:inline>
        </w:drawing>
      </w:r>
    </w:p>
    <w:p w14:paraId="6B2AE2C7" w14:textId="77777777" w:rsidR="00D05B1D" w:rsidRDefault="00D05B1D" w:rsidP="00D051A2">
      <w:pPr>
        <w:pStyle w:val="a0"/>
        <w:spacing w:line="312" w:lineRule="auto"/>
        <w:jc w:val="both"/>
        <w:rPr>
          <w:rFonts w:ascii="Times New Roman" w:hAnsi="Times New Roman" w:cs="Times New Roman"/>
          <w:b/>
          <w:bCs/>
          <w:lang w:val="el-GR"/>
        </w:rPr>
      </w:pPr>
    </w:p>
    <w:p w14:paraId="1DC87519" w14:textId="5BA1D9BC" w:rsidR="00EA5904" w:rsidRPr="00DB2129" w:rsidRDefault="00F14E6D" w:rsidP="00D051A2">
      <w:pPr>
        <w:pStyle w:val="a0"/>
        <w:spacing w:line="312" w:lineRule="auto"/>
        <w:jc w:val="both"/>
        <w:rPr>
          <w:rFonts w:ascii="Times New Roman" w:hAnsi="Times New Roman" w:cs="Times New Roman"/>
          <w:b/>
          <w:bCs/>
          <w:lang w:val="el-GR"/>
        </w:rPr>
      </w:pPr>
      <w:r w:rsidRPr="00DB2129">
        <w:rPr>
          <w:rFonts w:ascii="Times New Roman" w:hAnsi="Times New Roman" w:cs="Times New Roman"/>
          <w:b/>
          <w:bCs/>
          <w:lang w:val="el-GR"/>
        </w:rPr>
        <w:t>Σχόλια και επισημάνσεις ελέγχου.</w:t>
      </w:r>
    </w:p>
    <w:p w14:paraId="4D8AB114" w14:textId="273CBD98" w:rsidR="0046796C" w:rsidRPr="00DB2129" w:rsidRDefault="00F14E6D" w:rsidP="00D05B1D">
      <w:pPr>
        <w:spacing w:after="0" w:line="312" w:lineRule="auto"/>
        <w:jc w:val="both"/>
        <w:rPr>
          <w:rFonts w:ascii="Times New Roman" w:hAnsi="Times New Roman" w:cs="Times New Roman"/>
          <w:lang w:val="el-GR"/>
        </w:rPr>
      </w:pPr>
      <w:bookmarkStart w:id="23" w:name="_Hlk200819896"/>
      <w:r w:rsidRPr="00DB2129">
        <w:rPr>
          <w:rFonts w:ascii="Times New Roman" w:hAnsi="Times New Roman" w:cs="Times New Roman"/>
          <w:lang w:val="el-GR"/>
        </w:rPr>
        <w:t xml:space="preserve">Στην </w:t>
      </w:r>
      <w:proofErr w:type="spellStart"/>
      <w:r w:rsidRPr="00DB2129">
        <w:rPr>
          <w:rFonts w:ascii="Times New Roman" w:hAnsi="Times New Roman" w:cs="Times New Roman"/>
          <w:lang w:val="el-GR"/>
        </w:rPr>
        <w:t>κλειόμενη</w:t>
      </w:r>
      <w:proofErr w:type="spellEnd"/>
      <w:r w:rsidRPr="00DB2129">
        <w:rPr>
          <w:rFonts w:ascii="Times New Roman" w:hAnsi="Times New Roman" w:cs="Times New Roman"/>
          <w:lang w:val="el-GR"/>
        </w:rPr>
        <w:t xml:space="preserve"> χρήση πραγματοποιήθηκαν προσθήκες</w:t>
      </w:r>
      <w:bookmarkEnd w:id="23"/>
      <w:r w:rsidR="00817E10" w:rsidRPr="00DB2129">
        <w:rPr>
          <w:rFonts w:ascii="Times New Roman" w:hAnsi="Times New Roman" w:cs="Times New Roman"/>
          <w:lang w:val="el-GR"/>
        </w:rPr>
        <w:t xml:space="preserve"> ποσού </w:t>
      </w:r>
      <w:r w:rsidR="00D05B1D">
        <w:rPr>
          <w:rFonts w:ascii="Times New Roman" w:hAnsi="Times New Roman" w:cs="Times New Roman"/>
          <w:lang w:val="el-GR"/>
        </w:rPr>
        <w:t>€ 2.55</w:t>
      </w:r>
      <w:r w:rsidR="009D0891">
        <w:rPr>
          <w:rFonts w:ascii="Times New Roman" w:hAnsi="Times New Roman" w:cs="Times New Roman"/>
          <w:lang w:val="el-GR"/>
        </w:rPr>
        <w:t>3</w:t>
      </w:r>
      <w:r w:rsidRPr="00DB2129">
        <w:rPr>
          <w:rFonts w:ascii="Times New Roman" w:hAnsi="Times New Roman" w:cs="Times New Roman"/>
          <w:lang w:val="el-GR"/>
        </w:rPr>
        <w:t>.</w:t>
      </w:r>
      <w:r w:rsidR="00BD3D2C" w:rsidRPr="00DB2129">
        <w:rPr>
          <w:rFonts w:ascii="Times New Roman" w:hAnsi="Times New Roman" w:cs="Times New Roman"/>
          <w:lang w:val="el-GR"/>
        </w:rPr>
        <w:t xml:space="preserve"> </w:t>
      </w:r>
      <w:r w:rsidR="006259B7" w:rsidRPr="00DB2129">
        <w:rPr>
          <w:rFonts w:ascii="Times New Roman" w:hAnsi="Times New Roman" w:cs="Times New Roman"/>
          <w:lang w:val="el-GR"/>
        </w:rPr>
        <w:t>Από τον έλεγχο συμφωνίας που διενεργήσαμε, μεταξύ των υπολοίπων της γενικής λογιστικής και των αντίστοιχων υπολοίπων του μητρώου παγίων, δεν προέκυψαν διαφορές.</w:t>
      </w:r>
      <w:r w:rsidR="00D05B1D" w:rsidRPr="00D05B1D">
        <w:rPr>
          <w:lang w:val="el-GR"/>
        </w:rPr>
        <w:t xml:space="preserve"> </w:t>
      </w:r>
    </w:p>
    <w:p w14:paraId="19AA749D" w14:textId="6042445D" w:rsidR="0093097D" w:rsidRPr="00DB2129" w:rsidRDefault="0093097D">
      <w:pPr>
        <w:rPr>
          <w:rFonts w:ascii="Times New Roman" w:eastAsia="Times New Roman" w:hAnsi="Times New Roman" w:cs="Times New Roman"/>
          <w:b/>
          <w:highlight w:val="cyan"/>
          <w:lang w:val="el-GR"/>
        </w:rPr>
      </w:pPr>
    </w:p>
    <w:p w14:paraId="347BE2FD" w14:textId="287488A2" w:rsidR="00B61D0D" w:rsidRPr="00DB2129" w:rsidRDefault="00B61D0D" w:rsidP="00074365">
      <w:pPr>
        <w:pStyle w:val="40"/>
        <w:rPr>
          <w:rFonts w:ascii="Times New Roman" w:hAnsi="Times New Roman" w:cs="Times New Roman"/>
          <w:sz w:val="22"/>
          <w:szCs w:val="22"/>
        </w:rPr>
      </w:pPr>
      <w:bookmarkStart w:id="24" w:name="_Toc232755558"/>
      <w:r w:rsidRPr="00DB2129">
        <w:rPr>
          <w:rFonts w:ascii="Times New Roman" w:hAnsi="Times New Roman" w:cs="Times New Roman"/>
          <w:sz w:val="22"/>
          <w:szCs w:val="22"/>
        </w:rPr>
        <w:t>2.3.4 Πεζοδρόμια κοινής χρήσεως</w:t>
      </w:r>
      <w:bookmarkEnd w:id="24"/>
    </w:p>
    <w:p w14:paraId="255A15BD" w14:textId="1E0C6BAF" w:rsidR="008C7B6C" w:rsidRDefault="000F4FB0" w:rsidP="00D051A2">
      <w:pPr>
        <w:spacing w:after="0" w:line="312" w:lineRule="auto"/>
        <w:jc w:val="both"/>
        <w:rPr>
          <w:rFonts w:ascii="Times New Roman" w:hAnsi="Times New Roman" w:cs="Times New Roman"/>
          <w:lang w:val="el-GR"/>
        </w:rPr>
      </w:pPr>
      <w:bookmarkStart w:id="25" w:name="_Hlk200819940"/>
      <w:r w:rsidRPr="00DB2129">
        <w:rPr>
          <w:rFonts w:ascii="Times New Roman" w:hAnsi="Times New Roman" w:cs="Times New Roman"/>
          <w:lang w:val="el-GR"/>
        </w:rPr>
        <w:t xml:space="preserve">Το υπόλοιπο του ανωτέρω λογαριασμού καθώς και οι μεταβολές των χρήσεων </w:t>
      </w:r>
      <w:r w:rsidR="008C7B6C" w:rsidRPr="00DB2129">
        <w:rPr>
          <w:rFonts w:ascii="Times New Roman" w:hAnsi="Times New Roman" w:cs="Times New Roman"/>
          <w:lang w:val="el-GR"/>
        </w:rPr>
        <w:t>αναλύονται ως εξής:</w:t>
      </w:r>
    </w:p>
    <w:p w14:paraId="35FB4FE7" w14:textId="77777777" w:rsidR="009D0891" w:rsidRDefault="009D0891" w:rsidP="00D051A2">
      <w:pPr>
        <w:spacing w:after="0" w:line="312" w:lineRule="auto"/>
        <w:jc w:val="both"/>
        <w:rPr>
          <w:rFonts w:ascii="Times New Roman" w:hAnsi="Times New Roman" w:cs="Times New Roman"/>
          <w:lang w:val="el-GR"/>
        </w:rPr>
      </w:pPr>
    </w:p>
    <w:p w14:paraId="29D755F6" w14:textId="4ECAA356" w:rsidR="009D0891" w:rsidRDefault="009D0891" w:rsidP="00D051A2">
      <w:pPr>
        <w:spacing w:after="0" w:line="312" w:lineRule="auto"/>
        <w:jc w:val="both"/>
        <w:rPr>
          <w:rFonts w:ascii="Times New Roman" w:hAnsi="Times New Roman" w:cs="Times New Roman"/>
          <w:lang w:val="el-GR"/>
        </w:rPr>
      </w:pPr>
      <w:r w:rsidRPr="009D0891">
        <w:rPr>
          <w:noProof/>
          <w:lang w:val="el-GR" w:eastAsia="el-GR"/>
        </w:rPr>
        <w:drawing>
          <wp:inline distT="0" distB="0" distL="0" distR="0" wp14:anchorId="4665AE59" wp14:editId="2527CA05">
            <wp:extent cx="6391275" cy="1946910"/>
            <wp:effectExtent l="0" t="0" r="9525" b="0"/>
            <wp:docPr id="966106655"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91275" cy="1946910"/>
                    </a:xfrm>
                    <a:prstGeom prst="rect">
                      <a:avLst/>
                    </a:prstGeom>
                    <a:noFill/>
                    <a:ln>
                      <a:noFill/>
                    </a:ln>
                  </pic:spPr>
                </pic:pic>
              </a:graphicData>
            </a:graphic>
          </wp:inline>
        </w:drawing>
      </w:r>
    </w:p>
    <w:p w14:paraId="1BDEDDE7" w14:textId="77777777" w:rsidR="009D0891" w:rsidRDefault="009D0891" w:rsidP="00D051A2">
      <w:pPr>
        <w:spacing w:after="0" w:line="312" w:lineRule="auto"/>
        <w:jc w:val="both"/>
        <w:rPr>
          <w:rFonts w:ascii="Times New Roman" w:hAnsi="Times New Roman" w:cs="Times New Roman"/>
          <w:lang w:val="el-GR"/>
        </w:rPr>
      </w:pPr>
    </w:p>
    <w:p w14:paraId="5C779F7D" w14:textId="77777777" w:rsidR="009D0891" w:rsidRDefault="009D0891" w:rsidP="00D051A2">
      <w:pPr>
        <w:spacing w:after="0" w:line="312" w:lineRule="auto"/>
        <w:jc w:val="both"/>
        <w:rPr>
          <w:rFonts w:ascii="Times New Roman" w:hAnsi="Times New Roman" w:cs="Times New Roman"/>
          <w:lang w:val="el-GR"/>
        </w:rPr>
      </w:pPr>
    </w:p>
    <w:p w14:paraId="192A0E1D" w14:textId="381AD52F" w:rsidR="00B61D0D" w:rsidRPr="00DB2129" w:rsidRDefault="006D7871" w:rsidP="00D051A2">
      <w:pPr>
        <w:pStyle w:val="a0"/>
        <w:spacing w:line="312" w:lineRule="auto"/>
        <w:jc w:val="both"/>
        <w:rPr>
          <w:rFonts w:ascii="Times New Roman" w:hAnsi="Times New Roman" w:cs="Times New Roman"/>
          <w:b/>
          <w:bCs/>
          <w:lang w:val="el-GR"/>
        </w:rPr>
      </w:pPr>
      <w:bookmarkStart w:id="26" w:name="_Hlk200545566"/>
      <w:bookmarkEnd w:id="25"/>
      <w:r w:rsidRPr="00DB2129">
        <w:rPr>
          <w:rFonts w:ascii="Times New Roman" w:hAnsi="Times New Roman" w:cs="Times New Roman"/>
          <w:b/>
          <w:bCs/>
          <w:lang w:val="el-GR"/>
        </w:rPr>
        <w:t>Σχόλια και επισημάνσεις ελέγχου.</w:t>
      </w:r>
    </w:p>
    <w:p w14:paraId="41E313FA" w14:textId="1A3170F3" w:rsidR="00B61D0D" w:rsidRPr="00DB2129" w:rsidRDefault="008C7B6C" w:rsidP="00D051A2">
      <w:pPr>
        <w:pStyle w:val="a0"/>
        <w:spacing w:line="312" w:lineRule="auto"/>
        <w:jc w:val="both"/>
        <w:rPr>
          <w:rFonts w:ascii="Times New Roman" w:hAnsi="Times New Roman" w:cs="Times New Roman"/>
          <w:lang w:val="el-GR"/>
        </w:rPr>
      </w:pPr>
      <w:bookmarkStart w:id="27" w:name="_Hlk200556058"/>
      <w:bookmarkEnd w:id="26"/>
      <w:r w:rsidRPr="00DB2129">
        <w:rPr>
          <w:rFonts w:ascii="Times New Roman" w:hAnsi="Times New Roman" w:cs="Times New Roman"/>
          <w:lang w:val="el-GR"/>
        </w:rPr>
        <w:t xml:space="preserve">Στην </w:t>
      </w:r>
      <w:proofErr w:type="spellStart"/>
      <w:r w:rsidRPr="00DB2129">
        <w:rPr>
          <w:rFonts w:ascii="Times New Roman" w:hAnsi="Times New Roman" w:cs="Times New Roman"/>
          <w:lang w:val="el-GR"/>
        </w:rPr>
        <w:t>κλειόμενη</w:t>
      </w:r>
      <w:proofErr w:type="spellEnd"/>
      <w:r w:rsidRPr="00DB2129">
        <w:rPr>
          <w:rFonts w:ascii="Times New Roman" w:hAnsi="Times New Roman" w:cs="Times New Roman"/>
          <w:lang w:val="el-GR"/>
        </w:rPr>
        <w:t xml:space="preserve"> χρήση δεν πραγματοποιήθηκαν προσθήκες</w:t>
      </w:r>
      <w:r w:rsidR="006B46B8" w:rsidRPr="00DB2129">
        <w:rPr>
          <w:rFonts w:ascii="Times New Roman" w:hAnsi="Times New Roman" w:cs="Times New Roman"/>
          <w:lang w:val="el-GR"/>
        </w:rPr>
        <w:t xml:space="preserve">. </w:t>
      </w:r>
      <w:r w:rsidR="007267F6" w:rsidRPr="00DB2129">
        <w:rPr>
          <w:rFonts w:ascii="Times New Roman" w:hAnsi="Times New Roman" w:cs="Times New Roman"/>
          <w:lang w:val="el-GR"/>
        </w:rPr>
        <w:t>Από τον έλεγχο συμφωνίας που διενεργήσαμε, μεταξύ των υπολοίπων της γενικής λογιστικής και των αντίστοιχων υπολοίπων του μητρώου παγίων, δεν προέκυψαν διαφορές.</w:t>
      </w:r>
    </w:p>
    <w:bookmarkEnd w:id="27"/>
    <w:p w14:paraId="18E20124" w14:textId="77777777" w:rsidR="007267F6" w:rsidRPr="00DB2129" w:rsidRDefault="007267F6" w:rsidP="00D051A2">
      <w:pPr>
        <w:pStyle w:val="a0"/>
        <w:spacing w:line="312" w:lineRule="auto"/>
        <w:jc w:val="both"/>
        <w:rPr>
          <w:rFonts w:ascii="Times New Roman" w:hAnsi="Times New Roman" w:cs="Times New Roman"/>
          <w:b/>
          <w:bCs/>
          <w:lang w:val="el-GR"/>
        </w:rPr>
      </w:pPr>
    </w:p>
    <w:p w14:paraId="57487466" w14:textId="2F595B48" w:rsidR="001D5136" w:rsidRPr="00DB2129" w:rsidRDefault="001D5136" w:rsidP="00074365">
      <w:pPr>
        <w:pStyle w:val="40"/>
        <w:rPr>
          <w:rFonts w:ascii="Times New Roman" w:hAnsi="Times New Roman" w:cs="Times New Roman"/>
          <w:sz w:val="22"/>
          <w:szCs w:val="22"/>
        </w:rPr>
      </w:pPr>
      <w:bookmarkStart w:id="28" w:name="_Toc232755559"/>
      <w:r w:rsidRPr="00DB2129">
        <w:rPr>
          <w:rFonts w:ascii="Times New Roman" w:hAnsi="Times New Roman" w:cs="Times New Roman"/>
          <w:sz w:val="22"/>
          <w:szCs w:val="22"/>
        </w:rPr>
        <w:t>2.3.5 Ορυχεία, Μεταλλεία, Λατομεία, Αγροί, Φυτείες, Δάση</w:t>
      </w:r>
      <w:bookmarkEnd w:id="28"/>
    </w:p>
    <w:p w14:paraId="4ABCD7D9" w14:textId="4370F1E5" w:rsidR="008C7B6C" w:rsidRDefault="008C7B6C" w:rsidP="00D051A2">
      <w:pPr>
        <w:pStyle w:val="a0"/>
        <w:spacing w:line="312" w:lineRule="auto"/>
        <w:jc w:val="both"/>
        <w:rPr>
          <w:rFonts w:ascii="Times New Roman" w:hAnsi="Times New Roman" w:cs="Times New Roman"/>
          <w:lang w:val="el-GR"/>
        </w:rPr>
      </w:pPr>
      <w:bookmarkStart w:id="29" w:name="_Hlk200820072"/>
      <w:r w:rsidRPr="00DB2129">
        <w:rPr>
          <w:rFonts w:ascii="Times New Roman" w:hAnsi="Times New Roman" w:cs="Times New Roman"/>
          <w:lang w:val="el-GR"/>
        </w:rPr>
        <w:t>Το υπόλοιπο του ανωτέρω λογαριασμού καθώς και οι μεταβολές των χρήσεων 202</w:t>
      </w:r>
      <w:r w:rsidR="00D05B1D">
        <w:rPr>
          <w:rFonts w:ascii="Times New Roman" w:hAnsi="Times New Roman" w:cs="Times New Roman"/>
          <w:lang w:val="el-GR"/>
        </w:rPr>
        <w:t>2</w:t>
      </w:r>
      <w:r w:rsidRPr="00DB2129">
        <w:rPr>
          <w:rFonts w:ascii="Times New Roman" w:hAnsi="Times New Roman" w:cs="Times New Roman"/>
          <w:lang w:val="el-GR"/>
        </w:rPr>
        <w:t xml:space="preserve"> και 20</w:t>
      </w:r>
      <w:r w:rsidR="006B46B8" w:rsidRPr="00DB2129">
        <w:rPr>
          <w:rFonts w:ascii="Times New Roman" w:hAnsi="Times New Roman" w:cs="Times New Roman"/>
          <w:lang w:val="el-GR"/>
        </w:rPr>
        <w:t>2</w:t>
      </w:r>
      <w:r w:rsidR="00D05B1D">
        <w:rPr>
          <w:rFonts w:ascii="Times New Roman" w:hAnsi="Times New Roman" w:cs="Times New Roman"/>
          <w:lang w:val="el-GR"/>
        </w:rPr>
        <w:t>1</w:t>
      </w:r>
      <w:r w:rsidRPr="00DB2129">
        <w:rPr>
          <w:rFonts w:ascii="Times New Roman" w:hAnsi="Times New Roman" w:cs="Times New Roman"/>
          <w:lang w:val="el-GR"/>
        </w:rPr>
        <w:t xml:space="preserve"> αναλύονται ως εξής:</w:t>
      </w:r>
    </w:p>
    <w:p w14:paraId="47A512FA" w14:textId="77777777" w:rsidR="00182E95" w:rsidRPr="00DB2129" w:rsidRDefault="00182E95" w:rsidP="00D051A2">
      <w:pPr>
        <w:pStyle w:val="a0"/>
        <w:spacing w:line="312" w:lineRule="auto"/>
        <w:jc w:val="both"/>
        <w:rPr>
          <w:rFonts w:ascii="Times New Roman" w:hAnsi="Times New Roman" w:cs="Times New Roman"/>
          <w:noProof/>
          <w:lang w:val="el-GR"/>
        </w:rPr>
      </w:pPr>
    </w:p>
    <w:bookmarkEnd w:id="29"/>
    <w:p w14:paraId="365F46A2" w14:textId="13206AEA" w:rsidR="008C7B6C" w:rsidRDefault="009D0891" w:rsidP="00D051A2">
      <w:pPr>
        <w:pStyle w:val="a0"/>
        <w:spacing w:line="312" w:lineRule="auto"/>
        <w:jc w:val="both"/>
        <w:rPr>
          <w:noProof/>
          <w:lang w:val="el-GR"/>
        </w:rPr>
      </w:pPr>
      <w:r w:rsidRPr="009D0891">
        <w:rPr>
          <w:noProof/>
          <w:lang w:val="el-GR" w:eastAsia="el-GR"/>
        </w:rPr>
        <w:drawing>
          <wp:inline distT="0" distB="0" distL="0" distR="0" wp14:anchorId="09FD0F9B" wp14:editId="07EEA634">
            <wp:extent cx="6391275" cy="898525"/>
            <wp:effectExtent l="0" t="0" r="9525" b="0"/>
            <wp:docPr id="1281303020"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91275" cy="898525"/>
                    </a:xfrm>
                    <a:prstGeom prst="rect">
                      <a:avLst/>
                    </a:prstGeom>
                    <a:noFill/>
                    <a:ln>
                      <a:noFill/>
                    </a:ln>
                  </pic:spPr>
                </pic:pic>
              </a:graphicData>
            </a:graphic>
          </wp:inline>
        </w:drawing>
      </w:r>
    </w:p>
    <w:p w14:paraId="4D24182C" w14:textId="77777777" w:rsidR="009D0891" w:rsidRPr="009D0891" w:rsidRDefault="009D0891" w:rsidP="00D051A2">
      <w:pPr>
        <w:pStyle w:val="a0"/>
        <w:spacing w:line="312" w:lineRule="auto"/>
        <w:jc w:val="both"/>
        <w:rPr>
          <w:rFonts w:ascii="Times New Roman" w:hAnsi="Times New Roman" w:cs="Times New Roman"/>
          <w:noProof/>
          <w:lang w:val="el-GR" w:eastAsia="el-GR"/>
        </w:rPr>
      </w:pPr>
    </w:p>
    <w:p w14:paraId="7527F0E5" w14:textId="77777777" w:rsidR="001D5136" w:rsidRPr="00DB2129" w:rsidRDefault="001D5136" w:rsidP="00D051A2">
      <w:pPr>
        <w:pStyle w:val="a0"/>
        <w:spacing w:line="312" w:lineRule="auto"/>
        <w:jc w:val="both"/>
        <w:rPr>
          <w:rFonts w:ascii="Times New Roman" w:hAnsi="Times New Roman" w:cs="Times New Roman"/>
          <w:b/>
          <w:bCs/>
          <w:lang w:val="el-GR"/>
        </w:rPr>
      </w:pPr>
    </w:p>
    <w:p w14:paraId="77BDDD9B" w14:textId="0F68D011" w:rsidR="001D5136" w:rsidRPr="00DB2129" w:rsidRDefault="00BE1CEB" w:rsidP="00D051A2">
      <w:pPr>
        <w:pStyle w:val="a0"/>
        <w:spacing w:line="312" w:lineRule="auto"/>
        <w:jc w:val="both"/>
        <w:rPr>
          <w:rFonts w:ascii="Times New Roman" w:hAnsi="Times New Roman" w:cs="Times New Roman"/>
          <w:b/>
          <w:bCs/>
          <w:lang w:val="el-GR"/>
        </w:rPr>
      </w:pPr>
      <w:bookmarkStart w:id="30" w:name="_Hlk200546324"/>
      <w:r w:rsidRPr="00DB2129">
        <w:rPr>
          <w:rFonts w:ascii="Times New Roman" w:hAnsi="Times New Roman" w:cs="Times New Roman"/>
          <w:b/>
          <w:bCs/>
          <w:lang w:val="el-GR"/>
        </w:rPr>
        <w:t>Σχόλια και επισημάνσεις ελέγχου.</w:t>
      </w:r>
    </w:p>
    <w:bookmarkEnd w:id="30"/>
    <w:p w14:paraId="0A426CFE" w14:textId="19843F21" w:rsidR="001D5136" w:rsidRPr="00DB2129" w:rsidRDefault="001D5136" w:rsidP="00D051A2">
      <w:pPr>
        <w:pStyle w:val="a0"/>
        <w:spacing w:line="312" w:lineRule="auto"/>
        <w:jc w:val="both"/>
        <w:rPr>
          <w:rFonts w:ascii="Times New Roman" w:hAnsi="Times New Roman" w:cs="Times New Roman"/>
          <w:lang w:val="el-GR"/>
        </w:rPr>
      </w:pPr>
      <w:r w:rsidRPr="00DB2129">
        <w:rPr>
          <w:rFonts w:ascii="Times New Roman" w:hAnsi="Times New Roman" w:cs="Times New Roman"/>
          <w:lang w:val="el-GR"/>
        </w:rPr>
        <w:t xml:space="preserve">Στην </w:t>
      </w:r>
      <w:proofErr w:type="spellStart"/>
      <w:r w:rsidRPr="00DB2129">
        <w:rPr>
          <w:rFonts w:ascii="Times New Roman" w:hAnsi="Times New Roman" w:cs="Times New Roman"/>
          <w:lang w:val="el-GR"/>
        </w:rPr>
        <w:t>κλειόμενη</w:t>
      </w:r>
      <w:proofErr w:type="spellEnd"/>
      <w:r w:rsidRPr="00DB2129">
        <w:rPr>
          <w:rFonts w:ascii="Times New Roman" w:hAnsi="Times New Roman" w:cs="Times New Roman"/>
          <w:lang w:val="el-GR"/>
        </w:rPr>
        <w:t xml:space="preserve"> χρήση δεν πραγματοποιήθηκαν προσθήκες.</w:t>
      </w:r>
      <w:bookmarkStart w:id="31" w:name="_Hlk200556304"/>
      <w:r w:rsidR="006B46B8" w:rsidRPr="00DB2129">
        <w:rPr>
          <w:rFonts w:ascii="Times New Roman" w:hAnsi="Times New Roman" w:cs="Times New Roman"/>
          <w:lang w:val="el-GR"/>
        </w:rPr>
        <w:t xml:space="preserve"> </w:t>
      </w:r>
      <w:r w:rsidR="007267F6" w:rsidRPr="00DB2129">
        <w:rPr>
          <w:rFonts w:ascii="Times New Roman" w:hAnsi="Times New Roman" w:cs="Times New Roman"/>
          <w:lang w:val="el-GR"/>
        </w:rPr>
        <w:t>Από τον έλεγχο συμφωνίας που διενεργήσαμε, μεταξύ των υπολοίπων της γενικής λογιστικής και των αντίστοιχων υπολοίπων του μητρώου παγίων, δεν προέκυψαν διαφορές.</w:t>
      </w:r>
    </w:p>
    <w:bookmarkEnd w:id="31"/>
    <w:p w14:paraId="2F167574" w14:textId="77777777" w:rsidR="001D5136" w:rsidRPr="00DB2129" w:rsidRDefault="001D5136" w:rsidP="00D051A2">
      <w:pPr>
        <w:pStyle w:val="a0"/>
        <w:spacing w:line="312" w:lineRule="auto"/>
        <w:jc w:val="both"/>
        <w:rPr>
          <w:rFonts w:ascii="Times New Roman" w:hAnsi="Times New Roman" w:cs="Times New Roman"/>
          <w:lang w:val="el-GR"/>
        </w:rPr>
      </w:pPr>
    </w:p>
    <w:p w14:paraId="4CE0052D" w14:textId="4C253DB8" w:rsidR="00BE1CEB" w:rsidRPr="00DB2129" w:rsidRDefault="00BE1CEB" w:rsidP="00074365">
      <w:pPr>
        <w:pStyle w:val="40"/>
        <w:rPr>
          <w:rFonts w:ascii="Times New Roman" w:hAnsi="Times New Roman" w:cs="Times New Roman"/>
          <w:sz w:val="22"/>
          <w:szCs w:val="22"/>
        </w:rPr>
      </w:pPr>
      <w:bookmarkStart w:id="32" w:name="_Toc232755560"/>
      <w:r w:rsidRPr="00DB2129">
        <w:rPr>
          <w:rFonts w:ascii="Times New Roman" w:hAnsi="Times New Roman" w:cs="Times New Roman"/>
          <w:sz w:val="22"/>
          <w:szCs w:val="22"/>
        </w:rPr>
        <w:t xml:space="preserve">2.3.6 Κτίρια </w:t>
      </w:r>
      <w:r w:rsidR="007267F6" w:rsidRPr="00DB2129">
        <w:rPr>
          <w:rFonts w:ascii="Times New Roman" w:hAnsi="Times New Roman" w:cs="Times New Roman"/>
          <w:sz w:val="22"/>
          <w:szCs w:val="22"/>
        </w:rPr>
        <w:t>και</w:t>
      </w:r>
      <w:r w:rsidRPr="00DB2129">
        <w:rPr>
          <w:rFonts w:ascii="Times New Roman" w:hAnsi="Times New Roman" w:cs="Times New Roman"/>
          <w:sz w:val="22"/>
          <w:szCs w:val="22"/>
        </w:rPr>
        <w:t xml:space="preserve"> τεχνικά έργα</w:t>
      </w:r>
      <w:bookmarkEnd w:id="32"/>
    </w:p>
    <w:p w14:paraId="4215F8AF" w14:textId="43590094" w:rsidR="008C7B6C" w:rsidRDefault="008C7B6C" w:rsidP="00D051A2">
      <w:pPr>
        <w:pStyle w:val="a0"/>
        <w:spacing w:line="312" w:lineRule="auto"/>
        <w:jc w:val="both"/>
        <w:rPr>
          <w:rFonts w:ascii="Times New Roman" w:hAnsi="Times New Roman" w:cs="Times New Roman"/>
          <w:lang w:val="el-GR"/>
        </w:rPr>
      </w:pPr>
      <w:bookmarkStart w:id="33" w:name="_Hlk200820228"/>
      <w:r w:rsidRPr="00DB2129">
        <w:rPr>
          <w:rFonts w:ascii="Times New Roman" w:hAnsi="Times New Roman" w:cs="Times New Roman"/>
          <w:lang w:val="el-GR"/>
        </w:rPr>
        <w:t>Το υπόλοιπο του ανωτέρω λογαριασμού καθώς και οι μεταβολές των χρήσεων 202</w:t>
      </w:r>
      <w:r w:rsidR="00182E95">
        <w:rPr>
          <w:rFonts w:ascii="Times New Roman" w:hAnsi="Times New Roman" w:cs="Times New Roman"/>
          <w:lang w:val="el-GR"/>
        </w:rPr>
        <w:t>2</w:t>
      </w:r>
      <w:r w:rsidRPr="00DB2129">
        <w:rPr>
          <w:rFonts w:ascii="Times New Roman" w:hAnsi="Times New Roman" w:cs="Times New Roman"/>
          <w:lang w:val="el-GR"/>
        </w:rPr>
        <w:t xml:space="preserve"> και 20</w:t>
      </w:r>
      <w:r w:rsidR="006B46B8" w:rsidRPr="00DB2129">
        <w:rPr>
          <w:rFonts w:ascii="Times New Roman" w:hAnsi="Times New Roman" w:cs="Times New Roman"/>
          <w:lang w:val="el-GR"/>
        </w:rPr>
        <w:t>2</w:t>
      </w:r>
      <w:r w:rsidR="00182E95">
        <w:rPr>
          <w:rFonts w:ascii="Times New Roman" w:hAnsi="Times New Roman" w:cs="Times New Roman"/>
          <w:lang w:val="el-GR"/>
        </w:rPr>
        <w:t>1</w:t>
      </w:r>
      <w:r w:rsidR="006B46B8" w:rsidRPr="00DB2129">
        <w:rPr>
          <w:rFonts w:ascii="Times New Roman" w:hAnsi="Times New Roman" w:cs="Times New Roman"/>
          <w:lang w:val="el-GR"/>
        </w:rPr>
        <w:t xml:space="preserve"> </w:t>
      </w:r>
      <w:r w:rsidRPr="00DB2129">
        <w:rPr>
          <w:rFonts w:ascii="Times New Roman" w:hAnsi="Times New Roman" w:cs="Times New Roman"/>
          <w:lang w:val="el-GR"/>
        </w:rPr>
        <w:t>αναλύονται ως εξής:</w:t>
      </w:r>
    </w:p>
    <w:p w14:paraId="606B929F" w14:textId="77777777" w:rsidR="009D0891" w:rsidRDefault="009D0891" w:rsidP="00D051A2">
      <w:pPr>
        <w:pStyle w:val="a0"/>
        <w:spacing w:line="312" w:lineRule="auto"/>
        <w:jc w:val="both"/>
        <w:rPr>
          <w:rFonts w:ascii="Times New Roman" w:hAnsi="Times New Roman" w:cs="Times New Roman"/>
          <w:lang w:val="el-GR"/>
        </w:rPr>
      </w:pPr>
    </w:p>
    <w:p w14:paraId="4E4708B4" w14:textId="5B35B643" w:rsidR="00182E95" w:rsidRPr="00DB2129" w:rsidRDefault="009D0891" w:rsidP="00D051A2">
      <w:pPr>
        <w:pStyle w:val="a0"/>
        <w:spacing w:line="312" w:lineRule="auto"/>
        <w:jc w:val="both"/>
        <w:rPr>
          <w:rFonts w:ascii="Times New Roman" w:hAnsi="Times New Roman" w:cs="Times New Roman"/>
          <w:lang w:val="el-GR"/>
        </w:rPr>
      </w:pPr>
      <w:r w:rsidRPr="009D0891">
        <w:rPr>
          <w:noProof/>
          <w:lang w:val="el-GR" w:eastAsia="el-GR"/>
        </w:rPr>
        <w:drawing>
          <wp:inline distT="0" distB="0" distL="0" distR="0" wp14:anchorId="32D1EBE1" wp14:editId="5C9356F1">
            <wp:extent cx="6391275" cy="1961515"/>
            <wp:effectExtent l="0" t="0" r="9525" b="635"/>
            <wp:docPr id="1533081294"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91275" cy="1961515"/>
                    </a:xfrm>
                    <a:prstGeom prst="rect">
                      <a:avLst/>
                    </a:prstGeom>
                    <a:noFill/>
                    <a:ln>
                      <a:noFill/>
                    </a:ln>
                  </pic:spPr>
                </pic:pic>
              </a:graphicData>
            </a:graphic>
          </wp:inline>
        </w:drawing>
      </w:r>
    </w:p>
    <w:bookmarkEnd w:id="33"/>
    <w:p w14:paraId="185C1A50" w14:textId="3E88A257" w:rsidR="001D5136" w:rsidRDefault="001D5136" w:rsidP="00D051A2">
      <w:pPr>
        <w:pStyle w:val="a0"/>
        <w:spacing w:line="312" w:lineRule="auto"/>
        <w:jc w:val="both"/>
        <w:rPr>
          <w:noProof/>
          <w:lang w:val="el-GR"/>
        </w:rPr>
      </w:pPr>
    </w:p>
    <w:p w14:paraId="630709EE" w14:textId="77777777" w:rsidR="00E32C52" w:rsidRPr="00DB2129" w:rsidRDefault="00E32C52" w:rsidP="00D051A2">
      <w:pPr>
        <w:pStyle w:val="a0"/>
        <w:spacing w:line="312" w:lineRule="auto"/>
        <w:jc w:val="both"/>
        <w:rPr>
          <w:rFonts w:ascii="Times New Roman" w:hAnsi="Times New Roman" w:cs="Times New Roman"/>
          <w:noProof/>
          <w:lang w:val="el-GR"/>
        </w:rPr>
      </w:pPr>
    </w:p>
    <w:p w14:paraId="7F828202" w14:textId="70FCD07F" w:rsidR="001B624D" w:rsidRPr="00DB2129" w:rsidRDefault="001B624D" w:rsidP="00D051A2">
      <w:pPr>
        <w:pStyle w:val="a0"/>
        <w:spacing w:line="312" w:lineRule="auto"/>
        <w:jc w:val="both"/>
        <w:rPr>
          <w:rFonts w:ascii="Times New Roman" w:hAnsi="Times New Roman" w:cs="Times New Roman"/>
          <w:b/>
          <w:bCs/>
          <w:lang w:val="el-GR"/>
        </w:rPr>
      </w:pPr>
      <w:bookmarkStart w:id="34" w:name="_Hlk200549589"/>
      <w:r w:rsidRPr="00DB2129">
        <w:rPr>
          <w:rFonts w:ascii="Times New Roman" w:hAnsi="Times New Roman" w:cs="Times New Roman"/>
          <w:b/>
          <w:bCs/>
          <w:lang w:val="el-GR"/>
        </w:rPr>
        <w:t>Σχόλια και επισημάνσεις ελέγχου.:</w:t>
      </w:r>
    </w:p>
    <w:p w14:paraId="6F2A94E6" w14:textId="261839CF" w:rsidR="001B624D" w:rsidRPr="00DB2129" w:rsidRDefault="00E32C52" w:rsidP="00D051A2">
      <w:pPr>
        <w:pStyle w:val="a0"/>
        <w:spacing w:line="312" w:lineRule="auto"/>
        <w:jc w:val="both"/>
        <w:rPr>
          <w:rFonts w:ascii="Times New Roman" w:hAnsi="Times New Roman" w:cs="Times New Roman"/>
          <w:lang w:val="el-GR"/>
        </w:rPr>
      </w:pPr>
      <w:bookmarkStart w:id="35" w:name="_Hlk200556678"/>
      <w:bookmarkEnd w:id="34"/>
      <w:r w:rsidRPr="00DB2129">
        <w:rPr>
          <w:rFonts w:ascii="Times New Roman" w:hAnsi="Times New Roman" w:cs="Times New Roman"/>
          <w:lang w:val="el-GR"/>
        </w:rPr>
        <w:t>Βάσει δειγματοληπτικού μοντέλου, έγινε έλεγχος στις προσθήκες του λογαριασμού και δεν προέκυψαν λανθασμένοι λογιστικοί χειρισμοί ή παραλείψεις με βάση τις οδηγίες του Π.Δ. 315/1999</w:t>
      </w:r>
      <w:bookmarkEnd w:id="35"/>
      <w:r w:rsidRPr="00DB2129">
        <w:rPr>
          <w:rFonts w:ascii="Times New Roman" w:hAnsi="Times New Roman" w:cs="Times New Roman"/>
          <w:lang w:val="el-GR"/>
        </w:rPr>
        <w:t>.</w:t>
      </w:r>
    </w:p>
    <w:p w14:paraId="16B833BD" w14:textId="4473DF7C" w:rsidR="00BE1CEB" w:rsidRDefault="00E32C52" w:rsidP="00182E95">
      <w:pPr>
        <w:pStyle w:val="a0"/>
        <w:spacing w:line="312" w:lineRule="auto"/>
        <w:jc w:val="both"/>
        <w:rPr>
          <w:rFonts w:ascii="Times New Roman" w:hAnsi="Times New Roman" w:cs="Times New Roman"/>
          <w:lang w:val="el-GR"/>
        </w:rPr>
      </w:pPr>
      <w:r w:rsidRPr="00DB2129">
        <w:rPr>
          <w:rFonts w:ascii="Times New Roman" w:hAnsi="Times New Roman" w:cs="Times New Roman"/>
          <w:lang w:val="el-GR"/>
        </w:rPr>
        <w:t>Από τον έλεγχο συμφωνίας που διενεργήσαμε, μεταξύ των υπολοίπων της γενικής λογιστικής και των αντίστοιχων υπολοίπων του μητρώου παγίων, δεν προέκυψαν διαφορές.</w:t>
      </w:r>
      <w:r w:rsidR="00182E95" w:rsidRPr="00182E95">
        <w:rPr>
          <w:lang w:val="el-GR"/>
        </w:rPr>
        <w:t xml:space="preserve"> </w:t>
      </w:r>
      <w:r w:rsidR="00182E95" w:rsidRPr="00182E95">
        <w:rPr>
          <w:rFonts w:ascii="Times New Roman" w:hAnsi="Times New Roman" w:cs="Times New Roman"/>
          <w:lang w:val="el-GR"/>
        </w:rPr>
        <w:t xml:space="preserve">Ελέγξαμε </w:t>
      </w:r>
      <w:r w:rsidR="00182E95">
        <w:rPr>
          <w:rFonts w:ascii="Times New Roman" w:hAnsi="Times New Roman" w:cs="Times New Roman"/>
          <w:lang w:val="el-GR"/>
        </w:rPr>
        <w:t xml:space="preserve">επίσης </w:t>
      </w:r>
      <w:r w:rsidR="00182E95" w:rsidRPr="00182E95">
        <w:rPr>
          <w:rFonts w:ascii="Times New Roman" w:hAnsi="Times New Roman" w:cs="Times New Roman"/>
          <w:lang w:val="el-GR"/>
        </w:rPr>
        <w:t>δειγματοληπτικά την ορθότητα και πληρότητα των διαδικασιών προμήθειας παγίων</w:t>
      </w:r>
      <w:r w:rsidR="00182E95">
        <w:rPr>
          <w:rFonts w:ascii="Times New Roman" w:hAnsi="Times New Roman" w:cs="Times New Roman"/>
          <w:lang w:val="el-GR"/>
        </w:rPr>
        <w:t xml:space="preserve"> </w:t>
      </w:r>
      <w:r w:rsidR="00182E95" w:rsidRPr="00182E95">
        <w:rPr>
          <w:rFonts w:ascii="Times New Roman" w:hAnsi="Times New Roman" w:cs="Times New Roman"/>
          <w:lang w:val="el-GR"/>
        </w:rPr>
        <w:t xml:space="preserve">στοιχείων και της λογιστικής απεικονίσεώς </w:t>
      </w:r>
      <w:r w:rsidR="0074596D">
        <w:rPr>
          <w:rFonts w:ascii="Times New Roman" w:hAnsi="Times New Roman" w:cs="Times New Roman"/>
          <w:lang w:val="el-GR"/>
        </w:rPr>
        <w:t>τους.</w:t>
      </w:r>
    </w:p>
    <w:p w14:paraId="0710CBB4" w14:textId="77777777" w:rsidR="00E32C52" w:rsidRPr="00DB2129" w:rsidRDefault="00E32C52" w:rsidP="00D051A2">
      <w:pPr>
        <w:pStyle w:val="a0"/>
        <w:spacing w:line="312" w:lineRule="auto"/>
        <w:jc w:val="both"/>
        <w:rPr>
          <w:rFonts w:ascii="Times New Roman" w:hAnsi="Times New Roman" w:cs="Times New Roman"/>
          <w:lang w:val="el-GR"/>
        </w:rPr>
      </w:pPr>
    </w:p>
    <w:p w14:paraId="0E0DABD5" w14:textId="307AE641" w:rsidR="00B0764C" w:rsidRPr="00DB2129" w:rsidRDefault="00B0764C" w:rsidP="00074365">
      <w:pPr>
        <w:pStyle w:val="40"/>
        <w:rPr>
          <w:rFonts w:ascii="Times New Roman" w:hAnsi="Times New Roman" w:cs="Times New Roman"/>
          <w:sz w:val="22"/>
          <w:szCs w:val="22"/>
        </w:rPr>
      </w:pPr>
      <w:bookmarkStart w:id="36" w:name="_Toc232755561"/>
      <w:r w:rsidRPr="00DB2129">
        <w:rPr>
          <w:rFonts w:ascii="Times New Roman" w:hAnsi="Times New Roman" w:cs="Times New Roman"/>
          <w:sz w:val="22"/>
          <w:szCs w:val="22"/>
        </w:rPr>
        <w:t xml:space="preserve">2.3.7 </w:t>
      </w:r>
      <w:r w:rsidR="009B352A" w:rsidRPr="00DB2129">
        <w:rPr>
          <w:rFonts w:ascii="Times New Roman" w:hAnsi="Times New Roman" w:cs="Times New Roman"/>
          <w:sz w:val="22"/>
          <w:szCs w:val="22"/>
        </w:rPr>
        <w:t>Εγκαταστάσεις ηλεκτροφωτισμού κοινής χρήσεως</w:t>
      </w:r>
      <w:bookmarkEnd w:id="36"/>
    </w:p>
    <w:p w14:paraId="785A9916" w14:textId="091930BA" w:rsidR="006D364C" w:rsidRDefault="006D364C" w:rsidP="00D051A2">
      <w:pPr>
        <w:pStyle w:val="a0"/>
        <w:spacing w:line="312" w:lineRule="auto"/>
        <w:jc w:val="both"/>
        <w:rPr>
          <w:rFonts w:ascii="Times New Roman" w:hAnsi="Times New Roman" w:cs="Times New Roman"/>
          <w:lang w:val="el-GR"/>
        </w:rPr>
      </w:pPr>
      <w:r w:rsidRPr="00DB2129">
        <w:rPr>
          <w:rFonts w:ascii="Times New Roman" w:hAnsi="Times New Roman" w:cs="Times New Roman"/>
          <w:lang w:val="el-GR"/>
        </w:rPr>
        <w:t>Το υπόλοιπο του ανωτέρω λογαριασμού καθώς και οι μεταβολές των χρήσεων 202</w:t>
      </w:r>
      <w:r w:rsidR="0074596D">
        <w:rPr>
          <w:rFonts w:ascii="Times New Roman" w:hAnsi="Times New Roman" w:cs="Times New Roman"/>
          <w:lang w:val="el-GR"/>
        </w:rPr>
        <w:t>2</w:t>
      </w:r>
      <w:r w:rsidRPr="00DB2129">
        <w:rPr>
          <w:rFonts w:ascii="Times New Roman" w:hAnsi="Times New Roman" w:cs="Times New Roman"/>
          <w:lang w:val="el-GR"/>
        </w:rPr>
        <w:t xml:space="preserve"> και 20</w:t>
      </w:r>
      <w:r w:rsidR="00B200E0" w:rsidRPr="00DB2129">
        <w:rPr>
          <w:rFonts w:ascii="Times New Roman" w:hAnsi="Times New Roman" w:cs="Times New Roman"/>
          <w:lang w:val="el-GR"/>
        </w:rPr>
        <w:t>2</w:t>
      </w:r>
      <w:r w:rsidR="0074596D">
        <w:rPr>
          <w:rFonts w:ascii="Times New Roman" w:hAnsi="Times New Roman" w:cs="Times New Roman"/>
          <w:lang w:val="el-GR"/>
        </w:rPr>
        <w:t>1</w:t>
      </w:r>
      <w:r w:rsidRPr="00DB2129">
        <w:rPr>
          <w:rFonts w:ascii="Times New Roman" w:hAnsi="Times New Roman" w:cs="Times New Roman"/>
          <w:lang w:val="el-GR"/>
        </w:rPr>
        <w:t xml:space="preserve"> αναλύονται ως εξής:</w:t>
      </w:r>
    </w:p>
    <w:p w14:paraId="627D0AF6" w14:textId="77777777" w:rsidR="009D0891" w:rsidRDefault="009D0891" w:rsidP="00D051A2">
      <w:pPr>
        <w:pStyle w:val="a0"/>
        <w:spacing w:line="312" w:lineRule="auto"/>
        <w:jc w:val="both"/>
        <w:rPr>
          <w:rFonts w:ascii="Times New Roman" w:hAnsi="Times New Roman" w:cs="Times New Roman"/>
          <w:lang w:val="el-GR"/>
        </w:rPr>
      </w:pPr>
    </w:p>
    <w:p w14:paraId="0D58C393" w14:textId="380283C5" w:rsidR="0074596D" w:rsidRDefault="009D0891" w:rsidP="00D051A2">
      <w:pPr>
        <w:pStyle w:val="a0"/>
        <w:spacing w:line="312" w:lineRule="auto"/>
        <w:jc w:val="both"/>
        <w:rPr>
          <w:rFonts w:ascii="Times New Roman" w:hAnsi="Times New Roman" w:cs="Times New Roman"/>
          <w:lang w:val="el-GR"/>
        </w:rPr>
      </w:pPr>
      <w:r w:rsidRPr="009D0891">
        <w:rPr>
          <w:noProof/>
          <w:lang w:val="el-GR" w:eastAsia="el-GR"/>
        </w:rPr>
        <w:drawing>
          <wp:inline distT="0" distB="0" distL="0" distR="0" wp14:anchorId="0B00C368" wp14:editId="7F0D727C">
            <wp:extent cx="6391275" cy="1961515"/>
            <wp:effectExtent l="0" t="0" r="9525" b="635"/>
            <wp:docPr id="1455444100"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91275" cy="1961515"/>
                    </a:xfrm>
                    <a:prstGeom prst="rect">
                      <a:avLst/>
                    </a:prstGeom>
                    <a:noFill/>
                    <a:ln>
                      <a:noFill/>
                    </a:ln>
                  </pic:spPr>
                </pic:pic>
              </a:graphicData>
            </a:graphic>
          </wp:inline>
        </w:drawing>
      </w:r>
    </w:p>
    <w:p w14:paraId="03531A5C" w14:textId="2C516945" w:rsidR="00BE1CEB" w:rsidRPr="00DB2129" w:rsidRDefault="00BE1CEB" w:rsidP="00D051A2">
      <w:pPr>
        <w:pStyle w:val="a0"/>
        <w:spacing w:line="312" w:lineRule="auto"/>
        <w:jc w:val="both"/>
        <w:rPr>
          <w:rFonts w:ascii="Times New Roman" w:hAnsi="Times New Roman" w:cs="Times New Roman"/>
          <w:noProof/>
          <w:lang w:val="el-GR" w:eastAsia="el-GR"/>
        </w:rPr>
      </w:pPr>
    </w:p>
    <w:p w14:paraId="650C020C" w14:textId="77777777" w:rsidR="00967A4C" w:rsidRPr="00DB2129" w:rsidRDefault="00967A4C" w:rsidP="00D051A2">
      <w:pPr>
        <w:pStyle w:val="a0"/>
        <w:spacing w:line="312" w:lineRule="auto"/>
        <w:jc w:val="both"/>
        <w:rPr>
          <w:rFonts w:ascii="Times New Roman" w:hAnsi="Times New Roman" w:cs="Times New Roman"/>
          <w:b/>
          <w:bCs/>
          <w:lang w:val="el-GR"/>
        </w:rPr>
      </w:pPr>
      <w:bookmarkStart w:id="37" w:name="_Hlk200549635"/>
      <w:r w:rsidRPr="00DB2129">
        <w:rPr>
          <w:rFonts w:ascii="Times New Roman" w:hAnsi="Times New Roman" w:cs="Times New Roman"/>
          <w:b/>
          <w:bCs/>
          <w:lang w:val="el-GR"/>
        </w:rPr>
        <w:t>Σχόλια και επισημάνσεις ελέγχου:</w:t>
      </w:r>
    </w:p>
    <w:bookmarkEnd w:id="37"/>
    <w:p w14:paraId="298EA1BB" w14:textId="021AA643" w:rsidR="00B0764C" w:rsidRDefault="00AF63DD" w:rsidP="00D051A2">
      <w:pPr>
        <w:pStyle w:val="a0"/>
        <w:spacing w:line="312" w:lineRule="auto"/>
        <w:jc w:val="both"/>
        <w:rPr>
          <w:rFonts w:ascii="Times New Roman" w:hAnsi="Times New Roman" w:cs="Times New Roman"/>
          <w:lang w:val="el-GR"/>
        </w:rPr>
      </w:pPr>
      <w:r w:rsidRPr="00DB2129">
        <w:rPr>
          <w:rFonts w:ascii="Times New Roman" w:hAnsi="Times New Roman" w:cs="Times New Roman"/>
          <w:lang w:val="el-GR"/>
        </w:rPr>
        <w:t xml:space="preserve">Στην </w:t>
      </w:r>
      <w:proofErr w:type="spellStart"/>
      <w:r w:rsidRPr="00DB2129">
        <w:rPr>
          <w:rFonts w:ascii="Times New Roman" w:hAnsi="Times New Roman" w:cs="Times New Roman"/>
          <w:lang w:val="el-GR"/>
        </w:rPr>
        <w:t>κλειόμενη</w:t>
      </w:r>
      <w:proofErr w:type="spellEnd"/>
      <w:r w:rsidRPr="00DB2129">
        <w:rPr>
          <w:rFonts w:ascii="Times New Roman" w:hAnsi="Times New Roman" w:cs="Times New Roman"/>
          <w:lang w:val="el-GR"/>
        </w:rPr>
        <w:t xml:space="preserve"> χρήση δεν πραγματοποιήθηκαν προσθήκες.</w:t>
      </w:r>
      <w:bookmarkStart w:id="38" w:name="_Hlk200556652"/>
      <w:r w:rsidR="00CF3917" w:rsidRPr="00DB2129">
        <w:rPr>
          <w:rFonts w:ascii="Times New Roman" w:hAnsi="Times New Roman" w:cs="Times New Roman"/>
          <w:lang w:val="el-GR"/>
        </w:rPr>
        <w:t xml:space="preserve"> </w:t>
      </w:r>
      <w:r w:rsidR="001251F5" w:rsidRPr="00DB2129">
        <w:rPr>
          <w:rFonts w:ascii="Times New Roman" w:hAnsi="Times New Roman" w:cs="Times New Roman"/>
          <w:lang w:val="el-GR"/>
        </w:rPr>
        <w:t>Από τον έλεγχο συμφωνίας που διενεργήσαμε, μεταξύ των υπολοίπων της γενικής λογιστικής και των αντίστοιχων υπολοίπων του μητρώου παγίων, δεν προέκυψαν διαφορές.</w:t>
      </w:r>
    </w:p>
    <w:p w14:paraId="3796E25A" w14:textId="77777777" w:rsidR="009D0891" w:rsidRPr="00DB2129" w:rsidRDefault="009D0891" w:rsidP="00D051A2">
      <w:pPr>
        <w:pStyle w:val="a0"/>
        <w:spacing w:line="312" w:lineRule="auto"/>
        <w:jc w:val="both"/>
        <w:rPr>
          <w:rFonts w:ascii="Times New Roman" w:hAnsi="Times New Roman" w:cs="Times New Roman"/>
          <w:lang w:val="el-GR"/>
        </w:rPr>
      </w:pPr>
    </w:p>
    <w:p w14:paraId="23C8F05E" w14:textId="0B23C7C8" w:rsidR="009B352A" w:rsidRPr="00DB2129" w:rsidRDefault="009B352A" w:rsidP="00074365">
      <w:pPr>
        <w:pStyle w:val="40"/>
        <w:rPr>
          <w:rFonts w:ascii="Times New Roman" w:hAnsi="Times New Roman" w:cs="Times New Roman"/>
          <w:sz w:val="22"/>
          <w:szCs w:val="22"/>
        </w:rPr>
      </w:pPr>
      <w:bookmarkStart w:id="39" w:name="_Toc232755562"/>
      <w:bookmarkEnd w:id="38"/>
      <w:r w:rsidRPr="00DB2129">
        <w:rPr>
          <w:rFonts w:ascii="Times New Roman" w:hAnsi="Times New Roman" w:cs="Times New Roman"/>
          <w:sz w:val="22"/>
          <w:szCs w:val="22"/>
        </w:rPr>
        <w:t>2.3.8 Λοιπές μόνιμες εγκαταστάσεις κοινής χρήσεως</w:t>
      </w:r>
      <w:bookmarkEnd w:id="39"/>
    </w:p>
    <w:p w14:paraId="7739EF58" w14:textId="77777777" w:rsidR="009D0891" w:rsidRDefault="009D0891" w:rsidP="006D364C">
      <w:pPr>
        <w:jc w:val="both"/>
        <w:rPr>
          <w:rFonts w:ascii="Times New Roman" w:hAnsi="Times New Roman" w:cs="Times New Roman"/>
          <w:lang w:val="el-GR"/>
        </w:rPr>
      </w:pPr>
    </w:p>
    <w:p w14:paraId="26231D47" w14:textId="0B4528C6" w:rsidR="001251F5" w:rsidRDefault="006D364C" w:rsidP="006D364C">
      <w:pPr>
        <w:jc w:val="both"/>
        <w:rPr>
          <w:rFonts w:ascii="Times New Roman" w:hAnsi="Times New Roman" w:cs="Times New Roman"/>
          <w:lang w:val="el-GR"/>
        </w:rPr>
      </w:pPr>
      <w:r w:rsidRPr="00DB2129">
        <w:rPr>
          <w:rFonts w:ascii="Times New Roman" w:hAnsi="Times New Roman" w:cs="Times New Roman"/>
          <w:lang w:val="el-GR"/>
        </w:rPr>
        <w:t>Το υπόλοιπο του ανωτέρω λογαριασμού καθώς και οι μεταβολές των χρήσεων 202</w:t>
      </w:r>
      <w:r w:rsidR="00186902">
        <w:rPr>
          <w:rFonts w:ascii="Times New Roman" w:hAnsi="Times New Roman" w:cs="Times New Roman"/>
          <w:lang w:val="el-GR"/>
        </w:rPr>
        <w:t>2</w:t>
      </w:r>
      <w:r w:rsidRPr="00DB2129">
        <w:rPr>
          <w:rFonts w:ascii="Times New Roman" w:hAnsi="Times New Roman" w:cs="Times New Roman"/>
          <w:lang w:val="el-GR"/>
        </w:rPr>
        <w:t xml:space="preserve"> και 20</w:t>
      </w:r>
      <w:r w:rsidR="00B200E0" w:rsidRPr="00DB2129">
        <w:rPr>
          <w:rFonts w:ascii="Times New Roman" w:hAnsi="Times New Roman" w:cs="Times New Roman"/>
          <w:lang w:val="el-GR"/>
        </w:rPr>
        <w:t>2</w:t>
      </w:r>
      <w:r w:rsidR="00186902">
        <w:rPr>
          <w:rFonts w:ascii="Times New Roman" w:hAnsi="Times New Roman" w:cs="Times New Roman"/>
          <w:lang w:val="el-GR"/>
        </w:rPr>
        <w:t>1</w:t>
      </w:r>
      <w:r w:rsidR="00B200E0" w:rsidRPr="00DB2129">
        <w:rPr>
          <w:rFonts w:ascii="Times New Roman" w:hAnsi="Times New Roman" w:cs="Times New Roman"/>
          <w:lang w:val="el-GR"/>
        </w:rPr>
        <w:t xml:space="preserve"> </w:t>
      </w:r>
      <w:r w:rsidRPr="00DB2129">
        <w:rPr>
          <w:rFonts w:ascii="Times New Roman" w:hAnsi="Times New Roman" w:cs="Times New Roman"/>
          <w:lang w:val="el-GR"/>
        </w:rPr>
        <w:t>αναλύονται ως εξής:</w:t>
      </w:r>
    </w:p>
    <w:p w14:paraId="6030AB01" w14:textId="18793A97" w:rsidR="009D0891" w:rsidRDefault="009D0891" w:rsidP="006D364C">
      <w:pPr>
        <w:jc w:val="both"/>
        <w:rPr>
          <w:rFonts w:ascii="Times New Roman" w:hAnsi="Times New Roman" w:cs="Times New Roman"/>
          <w:lang w:val="el-GR"/>
        </w:rPr>
      </w:pPr>
      <w:r w:rsidRPr="009D0891">
        <w:rPr>
          <w:noProof/>
          <w:lang w:val="el-GR" w:eastAsia="el-GR"/>
        </w:rPr>
        <w:drawing>
          <wp:inline distT="0" distB="0" distL="0" distR="0" wp14:anchorId="4AD46960" wp14:editId="1B67F55D">
            <wp:extent cx="6391275" cy="2122805"/>
            <wp:effectExtent l="0" t="0" r="9525" b="0"/>
            <wp:docPr id="904349544"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91275" cy="2122805"/>
                    </a:xfrm>
                    <a:prstGeom prst="rect">
                      <a:avLst/>
                    </a:prstGeom>
                    <a:noFill/>
                    <a:ln>
                      <a:noFill/>
                    </a:ln>
                  </pic:spPr>
                </pic:pic>
              </a:graphicData>
            </a:graphic>
          </wp:inline>
        </w:drawing>
      </w:r>
    </w:p>
    <w:p w14:paraId="0CFC4C65" w14:textId="02AA0661" w:rsidR="00967A4C" w:rsidRPr="00DB2129" w:rsidRDefault="00967A4C" w:rsidP="00D051A2">
      <w:pPr>
        <w:pStyle w:val="a0"/>
        <w:spacing w:line="312" w:lineRule="auto"/>
        <w:jc w:val="both"/>
        <w:rPr>
          <w:rFonts w:ascii="Times New Roman" w:hAnsi="Times New Roman" w:cs="Times New Roman"/>
          <w:b/>
          <w:bCs/>
          <w:lang w:val="el-GR"/>
        </w:rPr>
      </w:pPr>
      <w:r w:rsidRPr="00DB2129">
        <w:rPr>
          <w:rFonts w:ascii="Times New Roman" w:hAnsi="Times New Roman" w:cs="Times New Roman"/>
          <w:b/>
          <w:bCs/>
          <w:lang w:val="el-GR"/>
        </w:rPr>
        <w:t>Σχόλια και επισημάνσεις ελέγχου:</w:t>
      </w:r>
    </w:p>
    <w:p w14:paraId="74468DCD" w14:textId="4DDFF70E" w:rsidR="009B352A" w:rsidRPr="00DB2129" w:rsidRDefault="006D364C" w:rsidP="00D051A2">
      <w:pPr>
        <w:pStyle w:val="a0"/>
        <w:spacing w:line="312" w:lineRule="auto"/>
        <w:jc w:val="both"/>
        <w:rPr>
          <w:rFonts w:ascii="Times New Roman" w:hAnsi="Times New Roman" w:cs="Times New Roman"/>
          <w:lang w:val="el-GR"/>
        </w:rPr>
      </w:pPr>
      <w:bookmarkStart w:id="40" w:name="_Hlk200556831"/>
      <w:r w:rsidRPr="00DB2129">
        <w:rPr>
          <w:rFonts w:ascii="Times New Roman" w:hAnsi="Times New Roman" w:cs="Times New Roman"/>
          <w:lang w:val="el-GR"/>
        </w:rPr>
        <w:t xml:space="preserve">Στην </w:t>
      </w:r>
      <w:proofErr w:type="spellStart"/>
      <w:r w:rsidRPr="00DB2129">
        <w:rPr>
          <w:rFonts w:ascii="Times New Roman" w:hAnsi="Times New Roman" w:cs="Times New Roman"/>
          <w:lang w:val="el-GR"/>
        </w:rPr>
        <w:t>κλειόμενη</w:t>
      </w:r>
      <w:proofErr w:type="spellEnd"/>
      <w:r w:rsidRPr="00DB2129">
        <w:rPr>
          <w:rFonts w:ascii="Times New Roman" w:hAnsi="Times New Roman" w:cs="Times New Roman"/>
          <w:lang w:val="el-GR"/>
        </w:rPr>
        <w:t xml:space="preserve"> χρήση δεν πραγματοποιήθηκαν προσθήκες.</w:t>
      </w:r>
      <w:r w:rsidR="00293AD6">
        <w:rPr>
          <w:rFonts w:ascii="Times New Roman" w:hAnsi="Times New Roman" w:cs="Times New Roman"/>
          <w:lang w:val="el-GR"/>
        </w:rPr>
        <w:t xml:space="preserve"> </w:t>
      </w:r>
      <w:r w:rsidR="001251F5" w:rsidRPr="00DB2129">
        <w:rPr>
          <w:rFonts w:ascii="Times New Roman" w:hAnsi="Times New Roman" w:cs="Times New Roman"/>
          <w:lang w:val="el-GR"/>
        </w:rPr>
        <w:t>Από τον έλεγχο συμφωνίας που διενεργήσαμε, μεταξύ των υπολοίπων της γενικής λογιστικής και των αντίστοιχων υπολοίπων του μητρώου παγίων, δεν προέκυψαν διαφορές.</w:t>
      </w:r>
    </w:p>
    <w:bookmarkEnd w:id="40"/>
    <w:p w14:paraId="220FFD58" w14:textId="729581B5" w:rsidR="006D364C" w:rsidRPr="00DB2129" w:rsidRDefault="006D364C">
      <w:pPr>
        <w:rPr>
          <w:rFonts w:ascii="Times New Roman" w:eastAsia="Times New Roman" w:hAnsi="Times New Roman" w:cs="Times New Roman"/>
          <w:b/>
          <w:highlight w:val="cyan"/>
          <w:lang w:val="el-GR"/>
        </w:rPr>
      </w:pPr>
    </w:p>
    <w:p w14:paraId="3BAA426C" w14:textId="52DA76E4" w:rsidR="00967A4C" w:rsidRPr="00DB2129" w:rsidRDefault="00967A4C" w:rsidP="00074365">
      <w:pPr>
        <w:pStyle w:val="40"/>
        <w:rPr>
          <w:rFonts w:ascii="Times New Roman" w:hAnsi="Times New Roman" w:cs="Times New Roman"/>
          <w:sz w:val="22"/>
          <w:szCs w:val="22"/>
        </w:rPr>
      </w:pPr>
      <w:bookmarkStart w:id="41" w:name="_Toc232755563"/>
      <w:r w:rsidRPr="00DB2129">
        <w:rPr>
          <w:rFonts w:ascii="Times New Roman" w:hAnsi="Times New Roman" w:cs="Times New Roman"/>
          <w:sz w:val="22"/>
          <w:szCs w:val="22"/>
        </w:rPr>
        <w:t xml:space="preserve">2.3.9 Μηχανήματα </w:t>
      </w:r>
      <w:r w:rsidR="00F914E8" w:rsidRPr="00DB2129">
        <w:rPr>
          <w:rFonts w:ascii="Times New Roman" w:hAnsi="Times New Roman" w:cs="Times New Roman"/>
          <w:sz w:val="22"/>
          <w:szCs w:val="22"/>
        </w:rPr>
        <w:t>-</w:t>
      </w:r>
      <w:r w:rsidRPr="00DB2129">
        <w:rPr>
          <w:rFonts w:ascii="Times New Roman" w:hAnsi="Times New Roman" w:cs="Times New Roman"/>
          <w:sz w:val="22"/>
          <w:szCs w:val="22"/>
        </w:rPr>
        <w:t xml:space="preserve"> τεχνικές </w:t>
      </w:r>
      <w:proofErr w:type="spellStart"/>
      <w:r w:rsidRPr="00DB2129">
        <w:rPr>
          <w:rFonts w:ascii="Times New Roman" w:hAnsi="Times New Roman" w:cs="Times New Roman"/>
          <w:sz w:val="22"/>
          <w:szCs w:val="22"/>
        </w:rPr>
        <w:t>εγκατ</w:t>
      </w:r>
      <w:proofErr w:type="spellEnd"/>
      <w:r w:rsidRPr="00DB2129">
        <w:rPr>
          <w:rFonts w:ascii="Times New Roman" w:hAnsi="Times New Roman" w:cs="Times New Roman"/>
          <w:sz w:val="22"/>
          <w:szCs w:val="22"/>
        </w:rPr>
        <w:t>/σεις και λοιπός μηχανολογικός εξοπλισμός</w:t>
      </w:r>
      <w:bookmarkEnd w:id="41"/>
    </w:p>
    <w:p w14:paraId="20B63BCB" w14:textId="79754542" w:rsidR="00EE163B" w:rsidRDefault="00EE163B" w:rsidP="00D051A2">
      <w:pPr>
        <w:pStyle w:val="a0"/>
        <w:spacing w:line="312" w:lineRule="auto"/>
        <w:jc w:val="both"/>
        <w:rPr>
          <w:rFonts w:ascii="Times New Roman" w:hAnsi="Times New Roman" w:cs="Times New Roman"/>
          <w:lang w:val="el-GR"/>
        </w:rPr>
      </w:pPr>
      <w:r w:rsidRPr="00DB2129">
        <w:rPr>
          <w:rFonts w:ascii="Times New Roman" w:hAnsi="Times New Roman" w:cs="Times New Roman"/>
          <w:lang w:val="el-GR"/>
        </w:rPr>
        <w:t>Το υπόλοιπο του ανωτέρω λογαριασμού καθώς και οι μεταβολές των χρήσεων 202</w:t>
      </w:r>
      <w:r w:rsidR="0088142B">
        <w:rPr>
          <w:rFonts w:ascii="Times New Roman" w:hAnsi="Times New Roman" w:cs="Times New Roman"/>
          <w:lang w:val="el-GR"/>
        </w:rPr>
        <w:t>2</w:t>
      </w:r>
      <w:r w:rsidR="00CD2E0B" w:rsidRPr="00DB2129">
        <w:rPr>
          <w:rFonts w:ascii="Times New Roman" w:hAnsi="Times New Roman" w:cs="Times New Roman"/>
          <w:lang w:val="el-GR"/>
        </w:rPr>
        <w:t xml:space="preserve"> και 20</w:t>
      </w:r>
      <w:r w:rsidR="00B200E0" w:rsidRPr="00DB2129">
        <w:rPr>
          <w:rFonts w:ascii="Times New Roman" w:hAnsi="Times New Roman" w:cs="Times New Roman"/>
          <w:lang w:val="el-GR"/>
        </w:rPr>
        <w:t>2</w:t>
      </w:r>
      <w:r w:rsidR="0088142B">
        <w:rPr>
          <w:rFonts w:ascii="Times New Roman" w:hAnsi="Times New Roman" w:cs="Times New Roman"/>
          <w:lang w:val="el-GR"/>
        </w:rPr>
        <w:t>1</w:t>
      </w:r>
      <w:r w:rsidR="00B200E0" w:rsidRPr="00DB2129">
        <w:rPr>
          <w:rFonts w:ascii="Times New Roman" w:hAnsi="Times New Roman" w:cs="Times New Roman"/>
          <w:lang w:val="el-GR"/>
        </w:rPr>
        <w:t xml:space="preserve"> </w:t>
      </w:r>
      <w:r w:rsidRPr="00DB2129">
        <w:rPr>
          <w:rFonts w:ascii="Times New Roman" w:hAnsi="Times New Roman" w:cs="Times New Roman"/>
          <w:lang w:val="el-GR"/>
        </w:rPr>
        <w:t>αναλύονται ως εξής:</w:t>
      </w:r>
    </w:p>
    <w:p w14:paraId="2DD0CCE9" w14:textId="77777777" w:rsidR="00606AD6" w:rsidRDefault="00606AD6" w:rsidP="00D051A2">
      <w:pPr>
        <w:pStyle w:val="a0"/>
        <w:spacing w:line="312" w:lineRule="auto"/>
        <w:jc w:val="both"/>
        <w:rPr>
          <w:rFonts w:ascii="Times New Roman" w:hAnsi="Times New Roman" w:cs="Times New Roman"/>
          <w:lang w:val="el-GR"/>
        </w:rPr>
      </w:pPr>
    </w:p>
    <w:p w14:paraId="651DF23A" w14:textId="333FDFBA" w:rsidR="00606AD6" w:rsidRDefault="00606AD6" w:rsidP="00D051A2">
      <w:pPr>
        <w:pStyle w:val="a0"/>
        <w:spacing w:line="312" w:lineRule="auto"/>
        <w:jc w:val="both"/>
        <w:rPr>
          <w:rFonts w:ascii="Times New Roman" w:hAnsi="Times New Roman" w:cs="Times New Roman"/>
          <w:lang w:val="el-GR"/>
        </w:rPr>
      </w:pPr>
      <w:r w:rsidRPr="00606AD6">
        <w:rPr>
          <w:noProof/>
          <w:lang w:val="el-GR" w:eastAsia="el-GR"/>
        </w:rPr>
        <w:drawing>
          <wp:inline distT="0" distB="0" distL="0" distR="0" wp14:anchorId="34F9B8B2" wp14:editId="342B9879">
            <wp:extent cx="6391275" cy="1961515"/>
            <wp:effectExtent l="0" t="0" r="9525" b="635"/>
            <wp:docPr id="874376437"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391275" cy="1961515"/>
                    </a:xfrm>
                    <a:prstGeom prst="rect">
                      <a:avLst/>
                    </a:prstGeom>
                    <a:noFill/>
                    <a:ln>
                      <a:noFill/>
                    </a:ln>
                  </pic:spPr>
                </pic:pic>
              </a:graphicData>
            </a:graphic>
          </wp:inline>
        </w:drawing>
      </w:r>
    </w:p>
    <w:p w14:paraId="2EE6322F" w14:textId="7125DED5" w:rsidR="005E7F29" w:rsidRPr="00DB2129" w:rsidRDefault="00967A4C" w:rsidP="00D051A2">
      <w:pPr>
        <w:pStyle w:val="a0"/>
        <w:spacing w:line="312" w:lineRule="auto"/>
        <w:jc w:val="both"/>
        <w:rPr>
          <w:rFonts w:ascii="Times New Roman" w:hAnsi="Times New Roman" w:cs="Times New Roman"/>
          <w:b/>
          <w:bCs/>
          <w:lang w:val="el-GR"/>
        </w:rPr>
      </w:pPr>
      <w:r w:rsidRPr="00DB2129">
        <w:rPr>
          <w:rFonts w:ascii="Times New Roman" w:hAnsi="Times New Roman" w:cs="Times New Roman"/>
          <w:b/>
          <w:bCs/>
          <w:lang w:val="el-GR"/>
        </w:rPr>
        <w:t>Σχόλια και επισημάνσεις ελέγχου:</w:t>
      </w:r>
    </w:p>
    <w:p w14:paraId="69839352" w14:textId="3E907095" w:rsidR="007A38C1" w:rsidRPr="00DB2129" w:rsidRDefault="007A38C1" w:rsidP="007A38C1">
      <w:pPr>
        <w:pStyle w:val="a0"/>
        <w:spacing w:line="312" w:lineRule="auto"/>
        <w:jc w:val="both"/>
        <w:rPr>
          <w:rFonts w:ascii="Times New Roman" w:hAnsi="Times New Roman" w:cs="Times New Roman"/>
          <w:lang w:val="el-GR"/>
        </w:rPr>
      </w:pPr>
      <w:r w:rsidRPr="00DB2129">
        <w:rPr>
          <w:rFonts w:ascii="Times New Roman" w:hAnsi="Times New Roman" w:cs="Times New Roman"/>
          <w:lang w:val="el-GR"/>
        </w:rPr>
        <w:t>Βάσει δειγματοληπτικού μοντέλου, έγινε έλεγχος στις προσθήκες του λογαριασμού και δεν προέκυψαν λανθασμένοι λογιστικοί χειρισμοί ή παραλείψεις με βάση τις οδηγίες του Π.Δ. 315/1999</w:t>
      </w:r>
      <w:r w:rsidR="00F914E8" w:rsidRPr="00DB2129">
        <w:rPr>
          <w:rFonts w:ascii="Times New Roman" w:hAnsi="Times New Roman" w:cs="Times New Roman"/>
          <w:lang w:val="el-GR"/>
        </w:rPr>
        <w:t>.</w:t>
      </w:r>
    </w:p>
    <w:p w14:paraId="6B83F7AF" w14:textId="59C397D6" w:rsidR="00967A4C" w:rsidRPr="00DB2129" w:rsidRDefault="007A38C1" w:rsidP="007A38C1">
      <w:pPr>
        <w:pStyle w:val="a0"/>
        <w:spacing w:line="312" w:lineRule="auto"/>
        <w:jc w:val="both"/>
        <w:rPr>
          <w:rFonts w:ascii="Times New Roman" w:hAnsi="Times New Roman" w:cs="Times New Roman"/>
          <w:lang w:val="el-GR"/>
        </w:rPr>
      </w:pPr>
      <w:r w:rsidRPr="00DB2129">
        <w:rPr>
          <w:rFonts w:ascii="Times New Roman" w:hAnsi="Times New Roman" w:cs="Times New Roman"/>
          <w:lang w:val="el-GR"/>
        </w:rPr>
        <w:t>Από τον έλεγχο συμφωνίας που διενεργήσαμε, μεταξύ των υπολοίπων της γενικής λογιστικής και των αντίστοιχων υπολοίπων του μητρώου παγίων, δεν προέκυψαν διαφορές.</w:t>
      </w:r>
    </w:p>
    <w:p w14:paraId="04AF6FF2" w14:textId="77777777" w:rsidR="007A38C1" w:rsidRPr="00DB2129" w:rsidRDefault="007A38C1" w:rsidP="007A38C1">
      <w:pPr>
        <w:pStyle w:val="a0"/>
        <w:spacing w:line="312" w:lineRule="auto"/>
        <w:jc w:val="both"/>
        <w:rPr>
          <w:rFonts w:ascii="Times New Roman" w:hAnsi="Times New Roman" w:cs="Times New Roman"/>
          <w:b/>
          <w:bCs/>
          <w:lang w:val="el-GR"/>
        </w:rPr>
      </w:pPr>
    </w:p>
    <w:p w14:paraId="5DB86762" w14:textId="352F6229" w:rsidR="009A3C3D" w:rsidRPr="00DB2129" w:rsidRDefault="009A3C3D" w:rsidP="00074365">
      <w:pPr>
        <w:pStyle w:val="40"/>
        <w:rPr>
          <w:rFonts w:ascii="Times New Roman" w:hAnsi="Times New Roman" w:cs="Times New Roman"/>
          <w:sz w:val="22"/>
          <w:szCs w:val="22"/>
        </w:rPr>
      </w:pPr>
      <w:bookmarkStart w:id="42" w:name="_Toc232755564"/>
      <w:r w:rsidRPr="00DB2129">
        <w:rPr>
          <w:rFonts w:ascii="Times New Roman" w:hAnsi="Times New Roman" w:cs="Times New Roman"/>
          <w:sz w:val="22"/>
          <w:szCs w:val="22"/>
        </w:rPr>
        <w:t>2.3.10 Μεταφορικά μέσα</w:t>
      </w:r>
      <w:bookmarkEnd w:id="42"/>
    </w:p>
    <w:p w14:paraId="1E121338" w14:textId="2E9EE2C4" w:rsidR="009A3C3D" w:rsidRDefault="0040503E" w:rsidP="00D051A2">
      <w:pPr>
        <w:pStyle w:val="a0"/>
        <w:spacing w:line="312" w:lineRule="auto"/>
        <w:jc w:val="both"/>
        <w:rPr>
          <w:rFonts w:ascii="Times New Roman" w:hAnsi="Times New Roman" w:cs="Times New Roman"/>
          <w:lang w:val="el-GR"/>
        </w:rPr>
      </w:pPr>
      <w:r w:rsidRPr="00DB2129">
        <w:rPr>
          <w:rFonts w:ascii="Times New Roman" w:hAnsi="Times New Roman" w:cs="Times New Roman"/>
          <w:lang w:val="el-GR"/>
        </w:rPr>
        <w:t>Το υπόλοιπο του ανωτέρω λογαριασμού καθώς και οι μεταβολές των χρήσεων αναλύονται ως εξής:</w:t>
      </w:r>
    </w:p>
    <w:p w14:paraId="0405F1C9" w14:textId="45AF5785" w:rsidR="00606AD6" w:rsidRDefault="00606AD6" w:rsidP="00D051A2">
      <w:pPr>
        <w:pStyle w:val="a0"/>
        <w:spacing w:line="312" w:lineRule="auto"/>
        <w:jc w:val="both"/>
        <w:rPr>
          <w:rFonts w:ascii="Times New Roman" w:hAnsi="Times New Roman" w:cs="Times New Roman"/>
          <w:lang w:val="el-GR"/>
        </w:rPr>
      </w:pPr>
      <w:r w:rsidRPr="00606AD6">
        <w:rPr>
          <w:noProof/>
          <w:lang w:val="el-GR" w:eastAsia="el-GR"/>
        </w:rPr>
        <w:drawing>
          <wp:inline distT="0" distB="0" distL="0" distR="0" wp14:anchorId="367BAD28" wp14:editId="03BFF1D6">
            <wp:extent cx="6391275" cy="1961515"/>
            <wp:effectExtent l="0" t="0" r="9525" b="635"/>
            <wp:docPr id="490566115" name="Εικόν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91275" cy="1961515"/>
                    </a:xfrm>
                    <a:prstGeom prst="rect">
                      <a:avLst/>
                    </a:prstGeom>
                    <a:noFill/>
                    <a:ln>
                      <a:noFill/>
                    </a:ln>
                  </pic:spPr>
                </pic:pic>
              </a:graphicData>
            </a:graphic>
          </wp:inline>
        </w:drawing>
      </w:r>
    </w:p>
    <w:p w14:paraId="2FA51A7B" w14:textId="77777777" w:rsidR="00606AD6" w:rsidRDefault="00606AD6" w:rsidP="00D051A2">
      <w:pPr>
        <w:pStyle w:val="a0"/>
        <w:spacing w:line="312" w:lineRule="auto"/>
        <w:jc w:val="both"/>
        <w:rPr>
          <w:rFonts w:ascii="Times New Roman" w:hAnsi="Times New Roman" w:cs="Times New Roman"/>
          <w:lang w:val="el-GR"/>
        </w:rPr>
      </w:pPr>
    </w:p>
    <w:p w14:paraId="5FF8FDE9" w14:textId="113BF17F" w:rsidR="00967A4C" w:rsidRPr="00DB2129" w:rsidRDefault="009A3C3D" w:rsidP="00D051A2">
      <w:pPr>
        <w:pStyle w:val="a0"/>
        <w:spacing w:line="312" w:lineRule="auto"/>
        <w:jc w:val="both"/>
        <w:rPr>
          <w:rFonts w:ascii="Times New Roman" w:hAnsi="Times New Roman" w:cs="Times New Roman"/>
          <w:b/>
          <w:bCs/>
          <w:lang w:val="el-GR"/>
        </w:rPr>
      </w:pPr>
      <w:bookmarkStart w:id="43" w:name="_Hlk200617857"/>
      <w:r w:rsidRPr="00DB2129">
        <w:rPr>
          <w:rFonts w:ascii="Times New Roman" w:hAnsi="Times New Roman" w:cs="Times New Roman"/>
          <w:b/>
          <w:bCs/>
          <w:lang w:val="el-GR"/>
        </w:rPr>
        <w:t>Σχόλια και επισημάνσεις ελέγχου:</w:t>
      </w:r>
    </w:p>
    <w:bookmarkEnd w:id="43"/>
    <w:p w14:paraId="07A1C8A1" w14:textId="78500885" w:rsidR="00967A4C" w:rsidRPr="00DB2129" w:rsidRDefault="00852F1D" w:rsidP="00852F1D">
      <w:pPr>
        <w:pStyle w:val="a0"/>
        <w:spacing w:line="312" w:lineRule="auto"/>
        <w:jc w:val="both"/>
        <w:rPr>
          <w:rFonts w:ascii="Times New Roman" w:hAnsi="Times New Roman" w:cs="Times New Roman"/>
          <w:lang w:val="el-GR"/>
        </w:rPr>
      </w:pPr>
      <w:r w:rsidRPr="00DB2129">
        <w:rPr>
          <w:rFonts w:ascii="Times New Roman" w:hAnsi="Times New Roman" w:cs="Times New Roman"/>
          <w:lang w:val="el-GR"/>
        </w:rPr>
        <w:t>Βάσει δειγματοληπτικού μοντέλου, έγινε έλεγχος στις προσθήκες του λογαριασμού και δεν προέκυψαν λανθασμένοι λογιστικοί χειρισμοί ή παραλείψεις με βάση τις οδηγίες του Π.Δ. 315/1999.</w:t>
      </w:r>
      <w:r w:rsidR="00CF3917" w:rsidRPr="00DB2129">
        <w:rPr>
          <w:rFonts w:ascii="Times New Roman" w:hAnsi="Times New Roman" w:cs="Times New Roman"/>
          <w:lang w:val="el-GR"/>
        </w:rPr>
        <w:t xml:space="preserve"> </w:t>
      </w:r>
      <w:r w:rsidRPr="00DB2129">
        <w:rPr>
          <w:rFonts w:ascii="Times New Roman" w:hAnsi="Times New Roman" w:cs="Times New Roman"/>
          <w:lang w:val="el-GR"/>
        </w:rPr>
        <w:t>Από τον έλεγχο συμφωνίας που διενεργήσαμε, μεταξύ των υπολοίπων της γενικής λογιστικής και των αντίστοιχων υπολοίπων του μητρώου παγίων, δεν προέκυψαν διαφορές</w:t>
      </w:r>
      <w:r w:rsidR="0088142B">
        <w:rPr>
          <w:rFonts w:ascii="Times New Roman" w:hAnsi="Times New Roman" w:cs="Times New Roman"/>
          <w:lang w:val="el-GR"/>
        </w:rPr>
        <w:t xml:space="preserve">, οι δε αποσβέσεις υπολογίσθηκαν με τους προβλεπόμενους </w:t>
      </w:r>
      <w:r w:rsidR="0090268A">
        <w:rPr>
          <w:rFonts w:ascii="Times New Roman" w:hAnsi="Times New Roman" w:cs="Times New Roman"/>
          <w:lang w:val="el-GR"/>
        </w:rPr>
        <w:t xml:space="preserve">νόμιμους </w:t>
      </w:r>
      <w:r w:rsidR="0088142B">
        <w:rPr>
          <w:rFonts w:ascii="Times New Roman" w:hAnsi="Times New Roman" w:cs="Times New Roman"/>
          <w:lang w:val="el-GR"/>
        </w:rPr>
        <w:t>συντελεστές</w:t>
      </w:r>
      <w:r w:rsidR="0090268A">
        <w:rPr>
          <w:rFonts w:ascii="Times New Roman" w:hAnsi="Times New Roman" w:cs="Times New Roman"/>
          <w:lang w:val="el-GR"/>
        </w:rPr>
        <w:t>.</w:t>
      </w:r>
      <w:r w:rsidR="0088142B">
        <w:rPr>
          <w:rFonts w:ascii="Times New Roman" w:hAnsi="Times New Roman" w:cs="Times New Roman"/>
          <w:lang w:val="el-GR"/>
        </w:rPr>
        <w:t xml:space="preserve"> </w:t>
      </w:r>
    </w:p>
    <w:p w14:paraId="413E0F3A" w14:textId="77777777" w:rsidR="00F62195" w:rsidRPr="00DB2129" w:rsidRDefault="00F62195" w:rsidP="00D051A2">
      <w:pPr>
        <w:pStyle w:val="a0"/>
        <w:spacing w:line="312" w:lineRule="auto"/>
        <w:jc w:val="both"/>
        <w:rPr>
          <w:rFonts w:ascii="Times New Roman" w:hAnsi="Times New Roman" w:cs="Times New Roman"/>
          <w:lang w:val="el-GR"/>
        </w:rPr>
      </w:pPr>
    </w:p>
    <w:p w14:paraId="1DB80380" w14:textId="338FF32E" w:rsidR="00E37546" w:rsidRPr="00DB2129" w:rsidRDefault="00E37546" w:rsidP="00074365">
      <w:pPr>
        <w:pStyle w:val="40"/>
        <w:rPr>
          <w:rFonts w:ascii="Times New Roman" w:hAnsi="Times New Roman" w:cs="Times New Roman"/>
          <w:sz w:val="22"/>
          <w:szCs w:val="22"/>
        </w:rPr>
      </w:pPr>
      <w:bookmarkStart w:id="44" w:name="_Toc232755565"/>
      <w:r w:rsidRPr="00DB2129">
        <w:rPr>
          <w:rFonts w:ascii="Times New Roman" w:hAnsi="Times New Roman" w:cs="Times New Roman"/>
          <w:sz w:val="22"/>
          <w:szCs w:val="22"/>
        </w:rPr>
        <w:t>2.3.11 Έπιπλα &amp; λοιπός εξοπλισμός</w:t>
      </w:r>
      <w:bookmarkEnd w:id="44"/>
    </w:p>
    <w:p w14:paraId="705F0026" w14:textId="6D8962E1" w:rsidR="0040503E" w:rsidRDefault="0040503E" w:rsidP="00D051A2">
      <w:pPr>
        <w:pStyle w:val="a0"/>
        <w:spacing w:line="312" w:lineRule="auto"/>
        <w:jc w:val="both"/>
        <w:rPr>
          <w:rFonts w:ascii="Times New Roman" w:hAnsi="Times New Roman" w:cs="Times New Roman"/>
          <w:lang w:val="el-GR"/>
        </w:rPr>
      </w:pPr>
      <w:bookmarkStart w:id="45" w:name="_Hlk200821050"/>
      <w:r w:rsidRPr="00DB2129">
        <w:rPr>
          <w:rFonts w:ascii="Times New Roman" w:hAnsi="Times New Roman" w:cs="Times New Roman"/>
          <w:lang w:val="el-GR"/>
        </w:rPr>
        <w:t>Το υπόλοιπο του ανωτέρω λογαριασμού καθώς και οι μεταβολές των χρήσεων 202</w:t>
      </w:r>
      <w:r w:rsidR="0090268A">
        <w:rPr>
          <w:rFonts w:ascii="Times New Roman" w:hAnsi="Times New Roman" w:cs="Times New Roman"/>
          <w:lang w:val="el-GR"/>
        </w:rPr>
        <w:t>2</w:t>
      </w:r>
      <w:r w:rsidRPr="00DB2129">
        <w:rPr>
          <w:rFonts w:ascii="Times New Roman" w:hAnsi="Times New Roman" w:cs="Times New Roman"/>
          <w:lang w:val="el-GR"/>
        </w:rPr>
        <w:t xml:space="preserve"> και 20</w:t>
      </w:r>
      <w:r w:rsidR="00B200E0" w:rsidRPr="00DB2129">
        <w:rPr>
          <w:rFonts w:ascii="Times New Roman" w:hAnsi="Times New Roman" w:cs="Times New Roman"/>
          <w:lang w:val="el-GR"/>
        </w:rPr>
        <w:t>2</w:t>
      </w:r>
      <w:r w:rsidR="0090268A">
        <w:rPr>
          <w:rFonts w:ascii="Times New Roman" w:hAnsi="Times New Roman" w:cs="Times New Roman"/>
          <w:lang w:val="el-GR"/>
        </w:rPr>
        <w:t>1</w:t>
      </w:r>
      <w:r w:rsidR="00B200E0" w:rsidRPr="00DB2129">
        <w:rPr>
          <w:rFonts w:ascii="Times New Roman" w:hAnsi="Times New Roman" w:cs="Times New Roman"/>
          <w:lang w:val="el-GR"/>
        </w:rPr>
        <w:t xml:space="preserve"> </w:t>
      </w:r>
      <w:r w:rsidRPr="00DB2129">
        <w:rPr>
          <w:rFonts w:ascii="Times New Roman" w:hAnsi="Times New Roman" w:cs="Times New Roman"/>
          <w:lang w:val="el-GR"/>
        </w:rPr>
        <w:t>αναλύονται ως εξής:</w:t>
      </w:r>
    </w:p>
    <w:p w14:paraId="0086457E" w14:textId="77777777" w:rsidR="00606AD6" w:rsidRDefault="00606AD6" w:rsidP="00D051A2">
      <w:pPr>
        <w:pStyle w:val="a0"/>
        <w:spacing w:line="312" w:lineRule="auto"/>
        <w:jc w:val="both"/>
        <w:rPr>
          <w:rFonts w:ascii="Times New Roman" w:hAnsi="Times New Roman" w:cs="Times New Roman"/>
          <w:lang w:val="el-GR"/>
        </w:rPr>
      </w:pPr>
    </w:p>
    <w:p w14:paraId="1D7D824E" w14:textId="3B0A4A76" w:rsidR="00606AD6" w:rsidRDefault="00606AD6" w:rsidP="00D051A2">
      <w:pPr>
        <w:pStyle w:val="a0"/>
        <w:spacing w:line="312" w:lineRule="auto"/>
        <w:jc w:val="both"/>
        <w:rPr>
          <w:rFonts w:ascii="Times New Roman" w:hAnsi="Times New Roman" w:cs="Times New Roman"/>
          <w:lang w:val="el-GR"/>
        </w:rPr>
      </w:pPr>
      <w:r w:rsidRPr="00606AD6">
        <w:rPr>
          <w:noProof/>
          <w:lang w:val="el-GR" w:eastAsia="el-GR"/>
        </w:rPr>
        <w:drawing>
          <wp:inline distT="0" distB="0" distL="0" distR="0" wp14:anchorId="7FAA3A69" wp14:editId="675BF0F8">
            <wp:extent cx="6391275" cy="1961515"/>
            <wp:effectExtent l="0" t="0" r="9525" b="635"/>
            <wp:docPr id="1882603458"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391275" cy="1961515"/>
                    </a:xfrm>
                    <a:prstGeom prst="rect">
                      <a:avLst/>
                    </a:prstGeom>
                    <a:noFill/>
                    <a:ln>
                      <a:noFill/>
                    </a:ln>
                  </pic:spPr>
                </pic:pic>
              </a:graphicData>
            </a:graphic>
          </wp:inline>
        </w:drawing>
      </w:r>
    </w:p>
    <w:bookmarkEnd w:id="45"/>
    <w:p w14:paraId="536399C7" w14:textId="77777777" w:rsidR="00606AD6" w:rsidRDefault="00606AD6" w:rsidP="00D051A2">
      <w:pPr>
        <w:pStyle w:val="a0"/>
        <w:spacing w:line="312" w:lineRule="auto"/>
        <w:jc w:val="both"/>
        <w:rPr>
          <w:rFonts w:ascii="Times New Roman" w:hAnsi="Times New Roman" w:cs="Times New Roman"/>
          <w:b/>
          <w:bCs/>
          <w:lang w:val="el-GR"/>
        </w:rPr>
      </w:pPr>
    </w:p>
    <w:p w14:paraId="6F75DDD0" w14:textId="6CC4C26C" w:rsidR="00E37546" w:rsidRPr="00DB2129" w:rsidRDefault="00E37546" w:rsidP="00D051A2">
      <w:pPr>
        <w:pStyle w:val="a0"/>
        <w:spacing w:line="312" w:lineRule="auto"/>
        <w:jc w:val="both"/>
        <w:rPr>
          <w:rFonts w:ascii="Times New Roman" w:hAnsi="Times New Roman" w:cs="Times New Roman"/>
          <w:b/>
          <w:bCs/>
          <w:lang w:val="el-GR"/>
        </w:rPr>
      </w:pPr>
      <w:r w:rsidRPr="00DB2129">
        <w:rPr>
          <w:rFonts w:ascii="Times New Roman" w:hAnsi="Times New Roman" w:cs="Times New Roman"/>
          <w:b/>
          <w:bCs/>
          <w:lang w:val="el-GR"/>
        </w:rPr>
        <w:t>Σχόλια και επισημάνσεις ελέγχου:</w:t>
      </w:r>
    </w:p>
    <w:p w14:paraId="38EEC9BA" w14:textId="77777777" w:rsidR="0090268A" w:rsidRPr="0090268A" w:rsidRDefault="0090268A" w:rsidP="0090268A">
      <w:pPr>
        <w:spacing w:after="0" w:line="312" w:lineRule="auto"/>
        <w:jc w:val="both"/>
        <w:rPr>
          <w:rFonts w:ascii="Times New Roman" w:hAnsi="Times New Roman" w:cs="Times New Roman"/>
          <w:lang w:val="el-GR"/>
        </w:rPr>
      </w:pPr>
      <w:r w:rsidRPr="0090268A">
        <w:rPr>
          <w:rFonts w:ascii="Times New Roman" w:hAnsi="Times New Roman" w:cs="Times New Roman"/>
          <w:lang w:val="el-GR"/>
        </w:rPr>
        <w:t>Διενεργήσαμε τις κάτωθι ελεγκτικές διαδικασίες:</w:t>
      </w:r>
    </w:p>
    <w:p w14:paraId="2DE24258" w14:textId="77777777" w:rsidR="0090268A" w:rsidRDefault="0090268A" w:rsidP="0090268A">
      <w:pPr>
        <w:pStyle w:val="a5"/>
        <w:numPr>
          <w:ilvl w:val="0"/>
          <w:numId w:val="13"/>
        </w:numPr>
        <w:spacing w:line="312" w:lineRule="auto"/>
        <w:rPr>
          <w:rFonts w:ascii="Times New Roman" w:hAnsi="Times New Roman"/>
          <w:lang w:val="el-GR"/>
        </w:rPr>
      </w:pPr>
      <w:r w:rsidRPr="0090268A">
        <w:rPr>
          <w:rFonts w:ascii="Times New Roman" w:hAnsi="Times New Roman"/>
          <w:lang w:val="el-GR"/>
        </w:rPr>
        <w:t>Επαληθεύσαμε τον ορθό υπολογισμό των αποσβέσεων επί του συνόλου σχεδόν των παγίων στοιχείων,</w:t>
      </w:r>
    </w:p>
    <w:p w14:paraId="7F0B7D7F" w14:textId="77777777" w:rsidR="0090268A" w:rsidRDefault="0090268A" w:rsidP="0090268A">
      <w:pPr>
        <w:pStyle w:val="a5"/>
        <w:numPr>
          <w:ilvl w:val="0"/>
          <w:numId w:val="13"/>
        </w:numPr>
        <w:spacing w:line="312" w:lineRule="auto"/>
        <w:rPr>
          <w:rFonts w:ascii="Times New Roman" w:hAnsi="Times New Roman"/>
          <w:lang w:val="el-GR"/>
        </w:rPr>
      </w:pPr>
      <w:r w:rsidRPr="0090268A">
        <w:rPr>
          <w:rFonts w:ascii="Times New Roman" w:hAnsi="Times New Roman"/>
          <w:lang w:val="el-GR"/>
        </w:rPr>
        <w:t xml:space="preserve">Ελέγξαμε δειγματοληπτικά και κατά την κρίση μας, τις σημαντικότερες προσθήκες στη χρήση καθώς και την ορθή </w:t>
      </w:r>
      <w:proofErr w:type="spellStart"/>
      <w:r w:rsidRPr="0090268A">
        <w:rPr>
          <w:rFonts w:ascii="Times New Roman" w:hAnsi="Times New Roman"/>
          <w:lang w:val="el-GR"/>
        </w:rPr>
        <w:t>λογιστικοποίηση</w:t>
      </w:r>
      <w:proofErr w:type="spellEnd"/>
      <w:r w:rsidRPr="0090268A">
        <w:rPr>
          <w:rFonts w:ascii="Times New Roman" w:hAnsi="Times New Roman"/>
          <w:lang w:val="el-GR"/>
        </w:rPr>
        <w:t xml:space="preserve"> τους στα λογιστικά βιβλία του Δήμου,</w:t>
      </w:r>
    </w:p>
    <w:p w14:paraId="7EB7B576" w14:textId="148BA39C" w:rsidR="0090268A" w:rsidRPr="0090268A" w:rsidRDefault="0090268A" w:rsidP="0090268A">
      <w:pPr>
        <w:pStyle w:val="a5"/>
        <w:numPr>
          <w:ilvl w:val="0"/>
          <w:numId w:val="13"/>
        </w:numPr>
        <w:spacing w:line="312" w:lineRule="auto"/>
        <w:rPr>
          <w:rFonts w:ascii="Times New Roman" w:hAnsi="Times New Roman"/>
          <w:lang w:val="el-GR"/>
        </w:rPr>
      </w:pPr>
      <w:r w:rsidRPr="0090268A">
        <w:rPr>
          <w:rFonts w:ascii="Times New Roman" w:hAnsi="Times New Roman"/>
          <w:lang w:val="el-GR"/>
        </w:rPr>
        <w:t xml:space="preserve">Ελέγξαμε δειγματοληπτικά την ορθότητα και πληρότητα των διαδικασιών προμήθειας παγίων στοιχείων και της λογιστικής απεικονίσεώς </w:t>
      </w:r>
      <w:r w:rsidR="00606AD6">
        <w:rPr>
          <w:rFonts w:ascii="Times New Roman" w:hAnsi="Times New Roman"/>
          <w:lang w:val="el-GR"/>
        </w:rPr>
        <w:t>τους.</w:t>
      </w:r>
    </w:p>
    <w:p w14:paraId="651A8E7A" w14:textId="77777777" w:rsidR="0090268A" w:rsidRDefault="0090268A" w:rsidP="00074365">
      <w:pPr>
        <w:pStyle w:val="40"/>
        <w:rPr>
          <w:rFonts w:ascii="Times New Roman" w:hAnsi="Times New Roman" w:cs="Times New Roman"/>
          <w:sz w:val="22"/>
          <w:szCs w:val="22"/>
        </w:rPr>
      </w:pPr>
    </w:p>
    <w:p w14:paraId="11E21163" w14:textId="03EE3958" w:rsidR="00486354" w:rsidRPr="00DB2129" w:rsidRDefault="00486354" w:rsidP="00074365">
      <w:pPr>
        <w:pStyle w:val="40"/>
        <w:rPr>
          <w:rFonts w:ascii="Times New Roman" w:hAnsi="Times New Roman" w:cs="Times New Roman"/>
          <w:sz w:val="22"/>
          <w:szCs w:val="22"/>
        </w:rPr>
      </w:pPr>
      <w:bookmarkStart w:id="46" w:name="_Toc232755566"/>
      <w:r w:rsidRPr="00DB2129">
        <w:rPr>
          <w:rFonts w:ascii="Times New Roman" w:hAnsi="Times New Roman" w:cs="Times New Roman"/>
          <w:sz w:val="22"/>
          <w:szCs w:val="22"/>
        </w:rPr>
        <w:t xml:space="preserve">2.3.12 Ακινητοποιήσεις υπό εκτέλεση </w:t>
      </w:r>
      <w:r w:rsidR="003A69F2" w:rsidRPr="00DB2129">
        <w:rPr>
          <w:rFonts w:ascii="Times New Roman" w:hAnsi="Times New Roman" w:cs="Times New Roman"/>
          <w:sz w:val="22"/>
          <w:szCs w:val="22"/>
        </w:rPr>
        <w:t>και</w:t>
      </w:r>
      <w:r w:rsidRPr="00DB2129">
        <w:rPr>
          <w:rFonts w:ascii="Times New Roman" w:hAnsi="Times New Roman" w:cs="Times New Roman"/>
          <w:sz w:val="22"/>
          <w:szCs w:val="22"/>
        </w:rPr>
        <w:t xml:space="preserve"> προκαταβολές</w:t>
      </w:r>
      <w:bookmarkEnd w:id="46"/>
    </w:p>
    <w:p w14:paraId="52006872" w14:textId="7ACB330F" w:rsidR="0040503E" w:rsidRDefault="0040503E" w:rsidP="00D051A2">
      <w:pPr>
        <w:pStyle w:val="a0"/>
        <w:spacing w:line="312" w:lineRule="auto"/>
        <w:jc w:val="both"/>
        <w:rPr>
          <w:rFonts w:ascii="Times New Roman" w:hAnsi="Times New Roman" w:cs="Times New Roman"/>
          <w:lang w:val="el-GR"/>
        </w:rPr>
      </w:pPr>
      <w:r w:rsidRPr="00DB2129">
        <w:rPr>
          <w:rFonts w:ascii="Times New Roman" w:hAnsi="Times New Roman" w:cs="Times New Roman"/>
          <w:lang w:val="el-GR"/>
        </w:rPr>
        <w:t>Το υπόλοιπο του ανωτέρω λογαριασμού καθώς και οι μεταβολές των χρήσεων 202</w:t>
      </w:r>
      <w:r w:rsidR="00B50F19">
        <w:rPr>
          <w:rFonts w:ascii="Times New Roman" w:hAnsi="Times New Roman" w:cs="Times New Roman"/>
          <w:lang w:val="el-GR"/>
        </w:rPr>
        <w:t>2</w:t>
      </w:r>
      <w:r w:rsidRPr="00DB2129">
        <w:rPr>
          <w:rFonts w:ascii="Times New Roman" w:hAnsi="Times New Roman" w:cs="Times New Roman"/>
          <w:lang w:val="el-GR"/>
        </w:rPr>
        <w:t xml:space="preserve"> και</w:t>
      </w:r>
      <w:r w:rsidR="001A2197" w:rsidRPr="00DB2129">
        <w:rPr>
          <w:rFonts w:ascii="Times New Roman" w:hAnsi="Times New Roman" w:cs="Times New Roman"/>
          <w:lang w:val="el-GR"/>
        </w:rPr>
        <w:t xml:space="preserve"> 202</w:t>
      </w:r>
      <w:r w:rsidR="00B50F19">
        <w:rPr>
          <w:rFonts w:ascii="Times New Roman" w:hAnsi="Times New Roman" w:cs="Times New Roman"/>
          <w:lang w:val="el-GR"/>
        </w:rPr>
        <w:t>1</w:t>
      </w:r>
      <w:r w:rsidR="001A2197" w:rsidRPr="00DB2129">
        <w:rPr>
          <w:rFonts w:ascii="Times New Roman" w:hAnsi="Times New Roman" w:cs="Times New Roman"/>
          <w:lang w:val="el-GR"/>
        </w:rPr>
        <w:t xml:space="preserve"> </w:t>
      </w:r>
      <w:r w:rsidRPr="00DB2129">
        <w:rPr>
          <w:rFonts w:ascii="Times New Roman" w:hAnsi="Times New Roman" w:cs="Times New Roman"/>
          <w:lang w:val="el-GR"/>
        </w:rPr>
        <w:t>αναλύονται ως εξής:</w:t>
      </w:r>
    </w:p>
    <w:p w14:paraId="6072C8AC" w14:textId="4A9471D2" w:rsidR="00146D62" w:rsidRDefault="00146D62" w:rsidP="00D051A2">
      <w:pPr>
        <w:pStyle w:val="a0"/>
        <w:spacing w:line="312" w:lineRule="auto"/>
        <w:jc w:val="both"/>
        <w:rPr>
          <w:rFonts w:ascii="Times New Roman" w:hAnsi="Times New Roman" w:cs="Times New Roman"/>
          <w:lang w:val="el-GR"/>
        </w:rPr>
      </w:pPr>
    </w:p>
    <w:p w14:paraId="3BDF61C0" w14:textId="3C6FC16F" w:rsidR="00146D62" w:rsidRDefault="00146D62" w:rsidP="00146D62">
      <w:pPr>
        <w:pStyle w:val="a0"/>
        <w:tabs>
          <w:tab w:val="left" w:pos="567"/>
        </w:tabs>
        <w:spacing w:line="312" w:lineRule="auto"/>
        <w:jc w:val="both"/>
        <w:rPr>
          <w:rFonts w:ascii="Times New Roman" w:hAnsi="Times New Roman" w:cs="Times New Roman"/>
          <w:lang w:val="el-GR"/>
        </w:rPr>
      </w:pPr>
      <w:r w:rsidRPr="00146D62">
        <w:rPr>
          <w:noProof/>
          <w:lang w:val="el-GR" w:eastAsia="el-GR"/>
        </w:rPr>
        <w:drawing>
          <wp:inline distT="0" distB="0" distL="0" distR="0" wp14:anchorId="34AFD95B" wp14:editId="0F96A47A">
            <wp:extent cx="6568440" cy="2179255"/>
            <wp:effectExtent l="0" t="0" r="3810"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579161" cy="2182812"/>
                    </a:xfrm>
                    <a:prstGeom prst="rect">
                      <a:avLst/>
                    </a:prstGeom>
                    <a:noFill/>
                    <a:ln>
                      <a:noFill/>
                    </a:ln>
                  </pic:spPr>
                </pic:pic>
              </a:graphicData>
            </a:graphic>
          </wp:inline>
        </w:drawing>
      </w:r>
    </w:p>
    <w:p w14:paraId="78F61A11" w14:textId="298120C9" w:rsidR="00146D62" w:rsidRDefault="00146D62" w:rsidP="00D051A2">
      <w:pPr>
        <w:pStyle w:val="a0"/>
        <w:spacing w:line="312" w:lineRule="auto"/>
        <w:jc w:val="both"/>
        <w:rPr>
          <w:rFonts w:ascii="Times New Roman" w:hAnsi="Times New Roman" w:cs="Times New Roman"/>
          <w:lang w:val="el-GR"/>
        </w:rPr>
      </w:pPr>
    </w:p>
    <w:p w14:paraId="59D38A2C" w14:textId="538AC1C2" w:rsidR="00146D62" w:rsidRDefault="00146D62" w:rsidP="00D051A2">
      <w:pPr>
        <w:pStyle w:val="a0"/>
        <w:spacing w:line="312" w:lineRule="auto"/>
        <w:jc w:val="both"/>
        <w:rPr>
          <w:rFonts w:ascii="Times New Roman" w:hAnsi="Times New Roman" w:cs="Times New Roman"/>
          <w:lang w:val="el-GR"/>
        </w:rPr>
      </w:pPr>
    </w:p>
    <w:p w14:paraId="0D381BD4" w14:textId="60CB6BB0" w:rsidR="00146D62" w:rsidRDefault="00146D62" w:rsidP="00D051A2">
      <w:pPr>
        <w:pStyle w:val="a0"/>
        <w:spacing w:line="312" w:lineRule="auto"/>
        <w:jc w:val="both"/>
        <w:rPr>
          <w:rFonts w:ascii="Times New Roman" w:hAnsi="Times New Roman" w:cs="Times New Roman"/>
          <w:lang w:val="el-GR"/>
        </w:rPr>
      </w:pPr>
    </w:p>
    <w:p w14:paraId="60107D67" w14:textId="77777777" w:rsidR="00606AD6" w:rsidRDefault="00606AD6" w:rsidP="00D051A2">
      <w:pPr>
        <w:pStyle w:val="a0"/>
        <w:spacing w:line="312" w:lineRule="auto"/>
        <w:jc w:val="both"/>
        <w:rPr>
          <w:noProof/>
          <w:lang w:val="el-GR"/>
        </w:rPr>
      </w:pPr>
    </w:p>
    <w:p w14:paraId="5B1AA723" w14:textId="464DF442" w:rsidR="00A57BB2" w:rsidRPr="00DB2129" w:rsidRDefault="00A57BB2" w:rsidP="00D051A2">
      <w:pPr>
        <w:pStyle w:val="a0"/>
        <w:spacing w:line="312" w:lineRule="auto"/>
        <w:jc w:val="both"/>
        <w:rPr>
          <w:rFonts w:ascii="Times New Roman" w:hAnsi="Times New Roman" w:cs="Times New Roman"/>
          <w:lang w:val="el-GR"/>
        </w:rPr>
      </w:pPr>
      <w:r w:rsidRPr="00DB2129">
        <w:rPr>
          <w:rFonts w:ascii="Times New Roman" w:hAnsi="Times New Roman" w:cs="Times New Roman"/>
          <w:lang w:val="el-GR"/>
        </w:rPr>
        <w:t>Στα πλαίσια του ελέγχου μας και προς επιβεβαίωση του ανωτέρω κονδυλίου, αποστείλαμε στην Τεχνική Υπηρεσία του Δήμου επιστολή βάσει της οποίας ζητήσαμε ενημέρωση για τα έργα υπό εκτέλεση (όπως προκύπτουν από τα δεδομένα της Γενικής Λογιστικής) και επιβεβαίωση της κατάστασής τους (περαιωμένα ή συνεχιζόμενα), καθώς και ενημέρωση για το συνολικό κόστος το οποίο έχει πραγματοποιηθεί μέχρι τις 31 Δεκεμβρίου 20</w:t>
      </w:r>
      <w:r w:rsidR="000A43C0" w:rsidRPr="00DB2129">
        <w:rPr>
          <w:rFonts w:ascii="Times New Roman" w:hAnsi="Times New Roman" w:cs="Times New Roman"/>
          <w:lang w:val="el-GR"/>
        </w:rPr>
        <w:t>2</w:t>
      </w:r>
      <w:r w:rsidR="00B50F19">
        <w:rPr>
          <w:rFonts w:ascii="Times New Roman" w:hAnsi="Times New Roman" w:cs="Times New Roman"/>
          <w:lang w:val="el-GR"/>
        </w:rPr>
        <w:t>2</w:t>
      </w:r>
      <w:r w:rsidRPr="00DB2129">
        <w:rPr>
          <w:rFonts w:ascii="Times New Roman" w:hAnsi="Times New Roman" w:cs="Times New Roman"/>
          <w:lang w:val="el-GR"/>
        </w:rPr>
        <w:t xml:space="preserve"> για τα ανωτέρω έργα.</w:t>
      </w:r>
      <w:r w:rsidR="00293AD6">
        <w:rPr>
          <w:rFonts w:ascii="Times New Roman" w:hAnsi="Times New Roman" w:cs="Times New Roman"/>
          <w:lang w:val="el-GR"/>
        </w:rPr>
        <w:t xml:space="preserve"> </w:t>
      </w:r>
      <w:r w:rsidRPr="00DB2129">
        <w:rPr>
          <w:rFonts w:ascii="Times New Roman" w:hAnsi="Times New Roman" w:cs="Times New Roman"/>
          <w:lang w:val="el-GR"/>
        </w:rPr>
        <w:t>Για τα υπόλοιπα έργα υπό εκτέλεση, τα οποία δεν περιλαμβάνονται στην επιστολή της Τεχνικής Υπηρεσίας, εφαρμόστηκαν διαδικασίες επιβεβαίωσης τους μέσω ελέγχου παραστατικών και των σχετικών υποστηρικτικών εγγράφων.</w:t>
      </w:r>
    </w:p>
    <w:p w14:paraId="288AC0DC" w14:textId="3FE82FB9" w:rsidR="00A57BB2" w:rsidRPr="00DB2129" w:rsidRDefault="00A57BB2" w:rsidP="00D051A2">
      <w:pPr>
        <w:pStyle w:val="a0"/>
        <w:spacing w:line="312" w:lineRule="auto"/>
        <w:jc w:val="both"/>
        <w:rPr>
          <w:rFonts w:ascii="Times New Roman" w:hAnsi="Times New Roman" w:cs="Times New Roman"/>
          <w:lang w:val="el-GR"/>
        </w:rPr>
      </w:pPr>
      <w:r w:rsidRPr="00DB2129">
        <w:rPr>
          <w:rFonts w:ascii="Times New Roman" w:hAnsi="Times New Roman" w:cs="Times New Roman"/>
          <w:lang w:val="el-GR"/>
        </w:rPr>
        <w:t>Το σύνολο των έργων τα οποία επιλέχθηκαν για έλεγχο ανέρχεται σε €</w:t>
      </w:r>
      <w:r w:rsidR="00B50F19">
        <w:rPr>
          <w:rFonts w:ascii="Times New Roman" w:hAnsi="Times New Roman" w:cs="Times New Roman"/>
          <w:lang w:val="el-GR"/>
        </w:rPr>
        <w:t xml:space="preserve"> 11.193.985 </w:t>
      </w:r>
      <w:r w:rsidRPr="00DB2129">
        <w:rPr>
          <w:rFonts w:ascii="Times New Roman" w:hAnsi="Times New Roman" w:cs="Times New Roman"/>
          <w:lang w:val="el-GR"/>
        </w:rPr>
        <w:t>και αφορά το 100% του συνολικού πληθυσμού του κονδυλίου Γ.ΙΙ.7 «Ακινητοποιήσεις υπό εκτέλεση και προκαταβολές παγίων στοιχείων».</w:t>
      </w:r>
    </w:p>
    <w:p w14:paraId="4CAB7D36" w14:textId="77777777" w:rsidR="00B662B3" w:rsidRDefault="00B662B3" w:rsidP="00D051A2">
      <w:pPr>
        <w:pStyle w:val="a0"/>
        <w:spacing w:line="312" w:lineRule="auto"/>
        <w:jc w:val="both"/>
        <w:rPr>
          <w:rFonts w:ascii="Times New Roman" w:hAnsi="Times New Roman" w:cs="Times New Roman"/>
          <w:lang w:val="el-GR"/>
        </w:rPr>
      </w:pPr>
    </w:p>
    <w:p w14:paraId="6E1574E9" w14:textId="18248914" w:rsidR="00A57BB2" w:rsidRPr="00DB2129" w:rsidRDefault="00A57BB2" w:rsidP="00D051A2">
      <w:pPr>
        <w:pStyle w:val="a0"/>
        <w:spacing w:line="312" w:lineRule="auto"/>
        <w:jc w:val="both"/>
        <w:rPr>
          <w:rFonts w:ascii="Times New Roman" w:hAnsi="Times New Roman" w:cs="Times New Roman"/>
          <w:lang w:val="el-GR"/>
        </w:rPr>
      </w:pPr>
      <w:r w:rsidRPr="00DB2129">
        <w:rPr>
          <w:rFonts w:ascii="Times New Roman" w:hAnsi="Times New Roman" w:cs="Times New Roman"/>
          <w:lang w:val="el-GR"/>
        </w:rPr>
        <w:t>Πιο συγκεκριμένα έγιναν τα παρακάτω:</w:t>
      </w:r>
    </w:p>
    <w:p w14:paraId="00168549" w14:textId="03C795F5" w:rsidR="00562FBB" w:rsidRDefault="00A57BB2" w:rsidP="00D051A2">
      <w:pPr>
        <w:pStyle w:val="a0"/>
        <w:spacing w:line="312" w:lineRule="auto"/>
        <w:jc w:val="both"/>
        <w:rPr>
          <w:rFonts w:ascii="Times New Roman" w:hAnsi="Times New Roman" w:cs="Times New Roman"/>
          <w:lang w:val="el-GR"/>
        </w:rPr>
      </w:pPr>
      <w:r w:rsidRPr="00511760">
        <w:rPr>
          <w:rFonts w:ascii="Times New Roman" w:hAnsi="Times New Roman" w:cs="Times New Roman"/>
          <w:lang w:val="el-GR"/>
        </w:rPr>
        <w:t xml:space="preserve">Η </w:t>
      </w:r>
      <w:r w:rsidR="003D1302" w:rsidRPr="00511760">
        <w:rPr>
          <w:rFonts w:ascii="Times New Roman" w:hAnsi="Times New Roman" w:cs="Times New Roman"/>
          <w:lang w:val="el-GR"/>
        </w:rPr>
        <w:t>Διεύθυνση Τεχνικών</w:t>
      </w:r>
      <w:r w:rsidR="0008509A" w:rsidRPr="00511760">
        <w:rPr>
          <w:rFonts w:ascii="Times New Roman" w:hAnsi="Times New Roman" w:cs="Times New Roman"/>
          <w:lang w:val="el-GR"/>
        </w:rPr>
        <w:t xml:space="preserve"> </w:t>
      </w:r>
      <w:r w:rsidR="003D1302" w:rsidRPr="00511760">
        <w:rPr>
          <w:rFonts w:ascii="Times New Roman" w:hAnsi="Times New Roman" w:cs="Times New Roman"/>
          <w:lang w:val="el-GR"/>
        </w:rPr>
        <w:t>Υπηρεσιών</w:t>
      </w:r>
      <w:r w:rsidR="0008509A" w:rsidRPr="00511760">
        <w:rPr>
          <w:rFonts w:ascii="Times New Roman" w:hAnsi="Times New Roman" w:cs="Times New Roman"/>
          <w:lang w:val="el-GR"/>
        </w:rPr>
        <w:t xml:space="preserve"> </w:t>
      </w:r>
      <w:r w:rsidRPr="00511760">
        <w:rPr>
          <w:rFonts w:ascii="Times New Roman" w:hAnsi="Times New Roman" w:cs="Times New Roman"/>
          <w:lang w:val="el-GR"/>
        </w:rPr>
        <w:t xml:space="preserve">μας απάντησε με το υπ’ αριθμό </w:t>
      </w:r>
      <w:r w:rsidR="00146D62" w:rsidRPr="00511760">
        <w:rPr>
          <w:rFonts w:ascii="Times New Roman" w:hAnsi="Times New Roman" w:cs="Times New Roman"/>
          <w:lang w:val="el-GR"/>
        </w:rPr>
        <w:t>20567/27-04-206</w:t>
      </w:r>
      <w:r w:rsidRPr="00511760">
        <w:rPr>
          <w:rFonts w:ascii="Times New Roman" w:hAnsi="Times New Roman" w:cs="Times New Roman"/>
          <w:lang w:val="el-GR"/>
        </w:rPr>
        <w:t xml:space="preserve"> έγγραφο της, το οποίο επεξεργαστήκαμε και παραθέτουμε την συμφωνία με την Γενική Λογιστική για τα έργα που βρίσκονται υπό εκτέλεση βάσει της Γενικής Λογιστικής:</w:t>
      </w:r>
    </w:p>
    <w:p w14:paraId="1AD0972C" w14:textId="644D93E3" w:rsidR="000A3D55" w:rsidRDefault="000A3D55" w:rsidP="00D051A2">
      <w:pPr>
        <w:pStyle w:val="a0"/>
        <w:spacing w:line="312" w:lineRule="auto"/>
        <w:jc w:val="both"/>
        <w:rPr>
          <w:rFonts w:ascii="Times New Roman" w:hAnsi="Times New Roman" w:cs="Times New Roman"/>
          <w:lang w:val="el-GR"/>
        </w:rPr>
      </w:pPr>
    </w:p>
    <w:p w14:paraId="0F2F48D4" w14:textId="6068F3ED" w:rsidR="000A3D55" w:rsidRDefault="000A3D55" w:rsidP="00D051A2">
      <w:pPr>
        <w:pStyle w:val="a0"/>
        <w:spacing w:line="312" w:lineRule="auto"/>
        <w:jc w:val="both"/>
        <w:rPr>
          <w:rFonts w:ascii="Times New Roman" w:hAnsi="Times New Roman" w:cs="Times New Roman"/>
          <w:lang w:val="el-GR"/>
        </w:rPr>
      </w:pPr>
      <w:r w:rsidRPr="000A3D55">
        <w:rPr>
          <w:noProof/>
          <w:lang w:val="el-GR" w:eastAsia="el-GR"/>
        </w:rPr>
        <w:drawing>
          <wp:inline distT="0" distB="0" distL="0" distR="0" wp14:anchorId="56B0736B" wp14:editId="001EB9F8">
            <wp:extent cx="6391275" cy="3060256"/>
            <wp:effectExtent l="0" t="0" r="0" b="6985"/>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391275" cy="3060256"/>
                    </a:xfrm>
                    <a:prstGeom prst="rect">
                      <a:avLst/>
                    </a:prstGeom>
                    <a:noFill/>
                    <a:ln>
                      <a:noFill/>
                    </a:ln>
                  </pic:spPr>
                </pic:pic>
              </a:graphicData>
            </a:graphic>
          </wp:inline>
        </w:drawing>
      </w:r>
    </w:p>
    <w:p w14:paraId="4A604C9A" w14:textId="4309BDBD" w:rsidR="000A3D55" w:rsidRDefault="000A3D55" w:rsidP="00D051A2">
      <w:pPr>
        <w:pStyle w:val="a0"/>
        <w:spacing w:line="312" w:lineRule="auto"/>
        <w:jc w:val="both"/>
        <w:rPr>
          <w:rFonts w:ascii="Times New Roman" w:hAnsi="Times New Roman" w:cs="Times New Roman"/>
          <w:lang w:val="el-GR"/>
        </w:rPr>
      </w:pPr>
    </w:p>
    <w:p w14:paraId="67C0DCEA" w14:textId="25B6F02A" w:rsidR="000A3D55" w:rsidRDefault="000A3D55" w:rsidP="00D051A2">
      <w:pPr>
        <w:pStyle w:val="a0"/>
        <w:spacing w:line="312" w:lineRule="auto"/>
        <w:jc w:val="both"/>
        <w:rPr>
          <w:rFonts w:ascii="Times New Roman" w:hAnsi="Times New Roman" w:cs="Times New Roman"/>
          <w:lang w:val="el-GR"/>
        </w:rPr>
      </w:pPr>
    </w:p>
    <w:p w14:paraId="30B5368C" w14:textId="5C215165" w:rsidR="00D11950" w:rsidRPr="00DB2129" w:rsidRDefault="00A57BB2" w:rsidP="00D051A2">
      <w:pPr>
        <w:pStyle w:val="a0"/>
        <w:spacing w:line="312" w:lineRule="auto"/>
        <w:jc w:val="both"/>
        <w:rPr>
          <w:rFonts w:ascii="Times New Roman" w:hAnsi="Times New Roman" w:cs="Times New Roman"/>
          <w:lang w:val="el-GR"/>
        </w:rPr>
      </w:pPr>
      <w:r w:rsidRPr="00511760">
        <w:rPr>
          <w:rFonts w:ascii="Times New Roman" w:hAnsi="Times New Roman" w:cs="Times New Roman"/>
          <w:lang w:val="el-GR"/>
        </w:rPr>
        <w:t xml:space="preserve">Από τον παραπάνω πίνακα προέκυψε ότι έργα συνολικής αξίας </w:t>
      </w:r>
      <w:r w:rsidR="00D867BC" w:rsidRPr="00511760">
        <w:rPr>
          <w:rFonts w:ascii="Times New Roman" w:hAnsi="Times New Roman" w:cs="Times New Roman"/>
          <w:lang w:val="el-GR"/>
        </w:rPr>
        <w:t>€</w:t>
      </w:r>
      <w:r w:rsidR="000A3D55" w:rsidRPr="00511760">
        <w:rPr>
          <w:rFonts w:ascii="Times New Roman" w:hAnsi="Times New Roman" w:cs="Times New Roman"/>
          <w:lang w:val="el-GR"/>
        </w:rPr>
        <w:t xml:space="preserve"> 1.051.534</w:t>
      </w:r>
      <w:r w:rsidRPr="00511760">
        <w:rPr>
          <w:rFonts w:ascii="Times New Roman" w:hAnsi="Times New Roman" w:cs="Times New Roman"/>
          <w:lang w:val="el-GR"/>
        </w:rPr>
        <w:t xml:space="preserve"> αντιστοιχούν σε έργα τα οποία η Τεχνική Υπηρεσία επιβεβαιώνει ως συνεχιζόμενα.</w:t>
      </w:r>
    </w:p>
    <w:p w14:paraId="1D0DE304" w14:textId="77777777" w:rsidR="00D867BC" w:rsidRPr="00DB2129" w:rsidRDefault="00D867BC" w:rsidP="00D051A2">
      <w:pPr>
        <w:pStyle w:val="a0"/>
        <w:spacing w:line="312" w:lineRule="auto"/>
        <w:jc w:val="both"/>
        <w:rPr>
          <w:rFonts w:ascii="Times New Roman" w:hAnsi="Times New Roman" w:cs="Times New Roman"/>
          <w:lang w:val="el-GR"/>
        </w:rPr>
      </w:pPr>
    </w:p>
    <w:p w14:paraId="76475821" w14:textId="46841527" w:rsidR="00122FA9" w:rsidRPr="00DB2129" w:rsidRDefault="001A2197" w:rsidP="00D051A2">
      <w:pPr>
        <w:pStyle w:val="a0"/>
        <w:spacing w:line="312" w:lineRule="auto"/>
        <w:jc w:val="both"/>
        <w:rPr>
          <w:rFonts w:ascii="Times New Roman" w:hAnsi="Times New Roman" w:cs="Times New Roman"/>
          <w:lang w:val="el-GR"/>
        </w:rPr>
      </w:pPr>
      <w:r w:rsidRPr="00DB2129">
        <w:rPr>
          <w:rFonts w:ascii="Times New Roman" w:hAnsi="Times New Roman" w:cs="Times New Roman"/>
          <w:lang w:val="el-GR"/>
        </w:rPr>
        <w:t>Α</w:t>
      </w:r>
      <w:r w:rsidR="00A57BB2" w:rsidRPr="00DB2129">
        <w:rPr>
          <w:rFonts w:ascii="Times New Roman" w:hAnsi="Times New Roman" w:cs="Times New Roman"/>
          <w:lang w:val="el-GR"/>
        </w:rPr>
        <w:t xml:space="preserve">ναφορικά με την αποζημίωση λόγω αναγκαστικής απαλλοτρίωσης </w:t>
      </w:r>
      <w:r w:rsidR="00A32A08" w:rsidRPr="00DB2129">
        <w:rPr>
          <w:rFonts w:ascii="Times New Roman" w:hAnsi="Times New Roman" w:cs="Times New Roman"/>
          <w:lang w:val="el-GR"/>
        </w:rPr>
        <w:t xml:space="preserve">ποσού € </w:t>
      </w:r>
      <w:r w:rsidRPr="00DB2129">
        <w:rPr>
          <w:rFonts w:ascii="Times New Roman" w:hAnsi="Times New Roman" w:cs="Times New Roman"/>
          <w:lang w:val="el-GR"/>
        </w:rPr>
        <w:t xml:space="preserve">10.142.451 </w:t>
      </w:r>
      <w:r w:rsidR="00A57BB2" w:rsidRPr="00DB2129">
        <w:rPr>
          <w:rFonts w:ascii="Times New Roman" w:hAnsi="Times New Roman" w:cs="Times New Roman"/>
          <w:lang w:val="el-GR"/>
        </w:rPr>
        <w:t xml:space="preserve">του ακινήτου </w:t>
      </w:r>
      <w:r w:rsidR="00AC1E0E" w:rsidRPr="00DB2129">
        <w:rPr>
          <w:rFonts w:ascii="Times New Roman" w:hAnsi="Times New Roman" w:cs="Times New Roman"/>
          <w:lang w:val="el-GR"/>
        </w:rPr>
        <w:t xml:space="preserve">επί του </w:t>
      </w:r>
      <w:r w:rsidR="00A57BB2" w:rsidRPr="00DB2129">
        <w:rPr>
          <w:rFonts w:ascii="Times New Roman" w:hAnsi="Times New Roman" w:cs="Times New Roman"/>
          <w:lang w:val="el-GR"/>
        </w:rPr>
        <w:t>ΟΤ 124, διενεργήθηκε συμφωνία βάσει της δικαστικής απόφασης με αριθμό 297/2012 καθώς και των αποφάσεων ΔΣ 619/2012 και 49/2021.</w:t>
      </w:r>
      <w:r w:rsidR="00055C05" w:rsidRPr="00DB2129">
        <w:rPr>
          <w:rFonts w:ascii="Times New Roman" w:hAnsi="Times New Roman" w:cs="Times New Roman"/>
          <w:lang w:val="el-GR"/>
        </w:rPr>
        <w:t xml:space="preserve"> Στην παρούσα χρήση </w:t>
      </w:r>
      <w:r w:rsidR="001D66B6">
        <w:rPr>
          <w:rFonts w:ascii="Times New Roman" w:hAnsi="Times New Roman" w:cs="Times New Roman"/>
          <w:lang w:val="el-GR"/>
        </w:rPr>
        <w:t xml:space="preserve">δεν </w:t>
      </w:r>
      <w:r w:rsidR="00055C05" w:rsidRPr="00DB2129">
        <w:rPr>
          <w:rFonts w:ascii="Times New Roman" w:hAnsi="Times New Roman" w:cs="Times New Roman"/>
          <w:lang w:val="el-GR"/>
        </w:rPr>
        <w:t xml:space="preserve">καταβλήθηκαν </w:t>
      </w:r>
      <w:r w:rsidR="001D66B6">
        <w:rPr>
          <w:rFonts w:ascii="Times New Roman" w:hAnsi="Times New Roman" w:cs="Times New Roman"/>
          <w:lang w:val="el-GR"/>
        </w:rPr>
        <w:t xml:space="preserve">πρόσθετες αμοιβές. </w:t>
      </w:r>
      <w:r w:rsidR="00A57BB2" w:rsidRPr="00DB2129">
        <w:rPr>
          <w:rFonts w:ascii="Times New Roman" w:hAnsi="Times New Roman" w:cs="Times New Roman"/>
          <w:lang w:val="el-GR"/>
        </w:rPr>
        <w:t xml:space="preserve">Από την συμφωνία </w:t>
      </w:r>
      <w:r w:rsidR="00AC1E0E" w:rsidRPr="00DB2129">
        <w:rPr>
          <w:rFonts w:ascii="Times New Roman" w:hAnsi="Times New Roman" w:cs="Times New Roman"/>
          <w:lang w:val="el-GR"/>
        </w:rPr>
        <w:t xml:space="preserve">αυτή </w:t>
      </w:r>
      <w:r w:rsidR="00A57BB2" w:rsidRPr="00DB2129">
        <w:rPr>
          <w:rFonts w:ascii="Times New Roman" w:hAnsi="Times New Roman" w:cs="Times New Roman"/>
          <w:lang w:val="el-GR"/>
        </w:rPr>
        <w:t>δεν προέκυψαν αποκλίσεις.</w:t>
      </w:r>
    </w:p>
    <w:p w14:paraId="47C17F1F" w14:textId="77777777" w:rsidR="00D11950" w:rsidRPr="00DB2129" w:rsidRDefault="00D11950" w:rsidP="00D051A2">
      <w:pPr>
        <w:pStyle w:val="a0"/>
        <w:spacing w:line="312" w:lineRule="auto"/>
        <w:jc w:val="both"/>
        <w:rPr>
          <w:rFonts w:ascii="Times New Roman" w:hAnsi="Times New Roman" w:cs="Times New Roman"/>
          <w:lang w:val="el-GR"/>
        </w:rPr>
      </w:pPr>
    </w:p>
    <w:p w14:paraId="28EC0FEC" w14:textId="1022462F" w:rsidR="000654D3" w:rsidRPr="00DB2129" w:rsidRDefault="00A57BB2" w:rsidP="00D051A2">
      <w:pPr>
        <w:pStyle w:val="a0"/>
        <w:spacing w:line="312" w:lineRule="auto"/>
        <w:jc w:val="both"/>
        <w:rPr>
          <w:rFonts w:ascii="Times New Roman" w:hAnsi="Times New Roman" w:cs="Times New Roman"/>
          <w:b/>
          <w:i/>
          <w:lang w:val="el-GR"/>
        </w:rPr>
      </w:pPr>
      <w:r w:rsidRPr="00511760">
        <w:rPr>
          <w:rFonts w:ascii="Times New Roman" w:hAnsi="Times New Roman" w:cs="Times New Roman"/>
          <w:b/>
          <w:i/>
          <w:lang w:val="el-GR"/>
        </w:rPr>
        <w:t>Θα πρέπει ωστόσο να σημειω</w:t>
      </w:r>
      <w:r w:rsidR="00D11950" w:rsidRPr="00511760">
        <w:rPr>
          <w:rFonts w:ascii="Times New Roman" w:hAnsi="Times New Roman" w:cs="Times New Roman"/>
          <w:b/>
          <w:i/>
          <w:lang w:val="el-GR"/>
        </w:rPr>
        <w:t xml:space="preserve">θεί ότι μέχρι την ημερομηνία σύνταξης </w:t>
      </w:r>
      <w:r w:rsidRPr="00511760">
        <w:rPr>
          <w:rFonts w:ascii="Times New Roman" w:hAnsi="Times New Roman" w:cs="Times New Roman"/>
          <w:b/>
          <w:i/>
          <w:lang w:val="el-GR"/>
        </w:rPr>
        <w:t xml:space="preserve">της παρούσας έκθεσης, η μεταβίβαση του ακινήτου </w:t>
      </w:r>
      <w:r w:rsidR="00AC1E0E" w:rsidRPr="00511760">
        <w:rPr>
          <w:rFonts w:ascii="Times New Roman" w:hAnsi="Times New Roman" w:cs="Times New Roman"/>
          <w:b/>
          <w:i/>
          <w:lang w:val="el-GR"/>
        </w:rPr>
        <w:t xml:space="preserve">(από το ΙΚΑ στον Δήμο) </w:t>
      </w:r>
      <w:r w:rsidRPr="00511760">
        <w:rPr>
          <w:rFonts w:ascii="Times New Roman" w:hAnsi="Times New Roman" w:cs="Times New Roman"/>
          <w:b/>
          <w:i/>
          <w:lang w:val="el-GR"/>
        </w:rPr>
        <w:t>δεν έχει ολοκληρωθεί, καθώς δεν έχει προχωρήσει η υπογραφή ιδιωτικού συμφωνητικού ή άλλου σχετικού εγγράφου, γεγονός άλλωστε που προκύπτει και από ότι η κατάθεση των δόσεων του σχετικού διακανονισμού γίνεται στο Ταμείο Παρακαταθηκών και Δανείων</w:t>
      </w:r>
      <w:r w:rsidR="00AC1E0E" w:rsidRPr="00511760">
        <w:rPr>
          <w:rFonts w:ascii="Times New Roman" w:hAnsi="Times New Roman" w:cs="Times New Roman"/>
          <w:b/>
          <w:i/>
          <w:lang w:val="el-GR"/>
        </w:rPr>
        <w:t xml:space="preserve"> αντί στις υπηρεσίες του ΙΚΑ</w:t>
      </w:r>
      <w:r w:rsidRPr="00511760">
        <w:rPr>
          <w:rFonts w:ascii="Times New Roman" w:hAnsi="Times New Roman" w:cs="Times New Roman"/>
          <w:b/>
          <w:i/>
          <w:lang w:val="el-GR"/>
        </w:rPr>
        <w:t>.</w:t>
      </w:r>
    </w:p>
    <w:p w14:paraId="7A40491F" w14:textId="77777777" w:rsidR="00A32A08" w:rsidRPr="00DB2129" w:rsidRDefault="00A32A08" w:rsidP="00D051A2">
      <w:pPr>
        <w:pStyle w:val="a0"/>
        <w:spacing w:line="312" w:lineRule="auto"/>
        <w:jc w:val="both"/>
        <w:rPr>
          <w:rFonts w:ascii="Times New Roman" w:hAnsi="Times New Roman" w:cs="Times New Roman"/>
          <w:i/>
          <w:lang w:val="el-GR"/>
        </w:rPr>
      </w:pPr>
    </w:p>
    <w:p w14:paraId="76364210" w14:textId="77777777" w:rsidR="00A32A08" w:rsidRPr="00DB2129" w:rsidRDefault="00A57BB2" w:rsidP="00D051A2">
      <w:pPr>
        <w:pStyle w:val="a0"/>
        <w:spacing w:line="312" w:lineRule="auto"/>
        <w:jc w:val="both"/>
        <w:rPr>
          <w:rFonts w:ascii="Times New Roman" w:hAnsi="Times New Roman" w:cs="Times New Roman"/>
          <w:i/>
          <w:lang w:val="el-GR"/>
        </w:rPr>
      </w:pPr>
      <w:r w:rsidRPr="00DB2129">
        <w:rPr>
          <w:rFonts w:ascii="Times New Roman" w:hAnsi="Times New Roman" w:cs="Times New Roman"/>
          <w:i/>
          <w:lang w:val="el-GR"/>
        </w:rPr>
        <w:t xml:space="preserve">Για την εξέλιξη του θέματος αυτού δεν γίνεται κάποια αναφορά στην επιστολή της Νομικής Υπηρεσίας. </w:t>
      </w:r>
    </w:p>
    <w:p w14:paraId="562BAA7A" w14:textId="77777777" w:rsidR="00A32A08" w:rsidRPr="00DB2129" w:rsidRDefault="00A32A08" w:rsidP="00D051A2">
      <w:pPr>
        <w:pStyle w:val="a0"/>
        <w:spacing w:line="312" w:lineRule="auto"/>
        <w:jc w:val="both"/>
        <w:rPr>
          <w:rFonts w:ascii="Times New Roman" w:hAnsi="Times New Roman" w:cs="Times New Roman"/>
          <w:b/>
          <w:i/>
          <w:lang w:val="el-GR"/>
        </w:rPr>
      </w:pPr>
    </w:p>
    <w:p w14:paraId="50D4A946" w14:textId="1A916064" w:rsidR="00FC58B6" w:rsidRPr="00DB2129" w:rsidRDefault="00A57BB2" w:rsidP="00D051A2">
      <w:pPr>
        <w:pStyle w:val="a0"/>
        <w:spacing w:line="312" w:lineRule="auto"/>
        <w:jc w:val="both"/>
        <w:rPr>
          <w:rFonts w:ascii="Times New Roman" w:hAnsi="Times New Roman" w:cs="Times New Roman"/>
          <w:i/>
          <w:lang w:val="el-GR"/>
        </w:rPr>
      </w:pPr>
      <w:r w:rsidRPr="00DB2129">
        <w:rPr>
          <w:rFonts w:ascii="Times New Roman" w:hAnsi="Times New Roman" w:cs="Times New Roman"/>
          <w:i/>
          <w:lang w:val="el-GR"/>
        </w:rPr>
        <w:t>Λόγω του ύψους της αξίας του ακινήτου αλλά και του μεγάλου χρονικού διαστήματος που έχει παρέλθει από την έναρξη της διαδικασίας αναγκαστικής απαλλοτρίωσης, προτείνουμε ο Δήμος να προχωρήσει σε όλες τις απαιτούμενες ενέργειες, προκειμένου το ακίνητο να περιέλθει οριστικά στην κυριότητα του Δήμου.</w:t>
      </w:r>
    </w:p>
    <w:p w14:paraId="76848865" w14:textId="77777777" w:rsidR="00FC58B6" w:rsidRPr="00DB2129" w:rsidRDefault="00FC58B6" w:rsidP="00D051A2">
      <w:pPr>
        <w:pStyle w:val="a0"/>
        <w:rPr>
          <w:rFonts w:ascii="Times New Roman" w:hAnsi="Times New Roman" w:cs="Times New Roman"/>
          <w:lang w:val="el-GR"/>
        </w:rPr>
      </w:pPr>
    </w:p>
    <w:p w14:paraId="2D9CBAA6" w14:textId="77777777" w:rsidR="00055C05" w:rsidRPr="00DB2129" w:rsidRDefault="00055C05" w:rsidP="00EF0E40">
      <w:pPr>
        <w:rPr>
          <w:rFonts w:ascii="Times New Roman" w:hAnsi="Times New Roman" w:cs="Times New Roman"/>
          <w:b/>
          <w:bCs/>
          <w:lang w:val="el-GR"/>
        </w:rPr>
      </w:pPr>
    </w:p>
    <w:p w14:paraId="20C8B3D9" w14:textId="77777777" w:rsidR="00606AD6" w:rsidRDefault="00606AD6">
      <w:pPr>
        <w:rPr>
          <w:rFonts w:ascii="Times New Roman" w:hAnsi="Times New Roman" w:cs="Times New Roman"/>
          <w:b/>
          <w:bCs/>
          <w:lang w:val="el-GR"/>
        </w:rPr>
      </w:pPr>
      <w:r>
        <w:rPr>
          <w:rFonts w:ascii="Times New Roman" w:hAnsi="Times New Roman" w:cs="Times New Roman"/>
          <w:b/>
          <w:bCs/>
          <w:lang w:val="el-GR"/>
        </w:rPr>
        <w:br w:type="page"/>
      </w:r>
    </w:p>
    <w:p w14:paraId="31050196" w14:textId="533B30B7" w:rsidR="008F57E5" w:rsidRPr="00DB2129" w:rsidRDefault="008F57E5" w:rsidP="00EF0E40">
      <w:pPr>
        <w:rPr>
          <w:rFonts w:ascii="Times New Roman" w:hAnsi="Times New Roman" w:cs="Times New Roman"/>
          <w:b/>
          <w:bCs/>
          <w:lang w:val="el-GR"/>
        </w:rPr>
      </w:pPr>
      <w:r w:rsidRPr="00DB2129">
        <w:rPr>
          <w:rFonts w:ascii="Times New Roman" w:hAnsi="Times New Roman" w:cs="Times New Roman"/>
          <w:b/>
          <w:bCs/>
          <w:lang w:val="el-GR"/>
        </w:rPr>
        <w:t>Γενική σημείωση επί των ενσώματων ακινητοποιήσεων του Δήμου</w:t>
      </w:r>
    </w:p>
    <w:p w14:paraId="41201243" w14:textId="08E0D536" w:rsidR="008F57E5" w:rsidRPr="00DB2129" w:rsidRDefault="008F57E5" w:rsidP="00D051A2">
      <w:pPr>
        <w:spacing w:after="0" w:line="312" w:lineRule="auto"/>
        <w:jc w:val="both"/>
        <w:rPr>
          <w:rFonts w:ascii="Times New Roman" w:hAnsi="Times New Roman" w:cs="Times New Roman"/>
          <w:lang w:val="el-GR"/>
        </w:rPr>
      </w:pPr>
      <w:r w:rsidRPr="00DB2129">
        <w:rPr>
          <w:rFonts w:ascii="Times New Roman" w:hAnsi="Times New Roman" w:cs="Times New Roman"/>
          <w:lang w:val="el-GR"/>
        </w:rPr>
        <w:t>Οι ενσώματες ακινητοποιήσεις, δηλαδή τα πάγια περιουσιακά στοιχεία είναι περιουσιακά στοιχεία που χρησιμοποιούνται στην παραγωγική διαδικασία σε επαναλαμβανόμενη ή συνεχή βάση για περισσότερο από ένα έτος. Το βασικό χαρακτηριστικό ενός παγίου περιουσιακού στοιχείου, δεν είναι τόσο η φυσική διάρκεια ζωής του, όσο η δυνατότητα να χρησιμοποιείται συνεχόμενα στην παραγωγική διαδικασία για μεγάλα χρονικά διαστήματα.</w:t>
      </w:r>
    </w:p>
    <w:p w14:paraId="0C15911A" w14:textId="497BA4D9" w:rsidR="008F57E5" w:rsidRPr="00DB2129" w:rsidRDefault="008F57E5" w:rsidP="00D051A2">
      <w:pPr>
        <w:spacing w:after="0" w:line="312" w:lineRule="auto"/>
        <w:jc w:val="both"/>
        <w:rPr>
          <w:rFonts w:ascii="Times New Roman" w:hAnsi="Times New Roman" w:cs="Times New Roman"/>
          <w:lang w:val="el-GR"/>
        </w:rPr>
      </w:pPr>
      <w:r w:rsidRPr="00DB2129">
        <w:rPr>
          <w:rFonts w:ascii="Times New Roman" w:hAnsi="Times New Roman" w:cs="Times New Roman"/>
          <w:lang w:val="el-GR"/>
        </w:rPr>
        <w:t>Οι ενσώματες ακινητοποιήσεις (πάγια) αποτελούν σημαντικά περιουσιακά στοιχεία μιας επιχείρησης, τα οποία, λόγω της φύσης τους, υπόκεινται σε φθορά, καταστροφή ή απαξίωση, είτε λόγω φυσικής φθοράς, είτε εξαιτίας εξωγενών παραγόντων όπως φυσικές καταστροφές ή τεχνολογικές εξελίξεις. Η λογιστική τους παρακολούθηση αποτελεί αναπόσπαστο κομμάτι της οικονομικής διαχείρισης, και είναι ευθύνη της κάθε επιμέρους οργανωτικής μονάδας να διασφαλίζει την ύπαρξη, λειτουργικότητα και αξιοπιστία των παγίων στοιχείων που της έχουν ανατεθεί.</w:t>
      </w:r>
    </w:p>
    <w:p w14:paraId="51D0CCB1" w14:textId="77777777" w:rsidR="00A32A08" w:rsidRPr="00DB2129" w:rsidRDefault="00A32A08" w:rsidP="00D051A2">
      <w:pPr>
        <w:spacing w:after="0" w:line="312" w:lineRule="auto"/>
        <w:jc w:val="both"/>
        <w:rPr>
          <w:rFonts w:ascii="Times New Roman" w:hAnsi="Times New Roman" w:cs="Times New Roman"/>
          <w:lang w:val="el-GR"/>
        </w:rPr>
      </w:pPr>
    </w:p>
    <w:p w14:paraId="7007A034" w14:textId="6437F577" w:rsidR="008F57E5" w:rsidRPr="00DB2129" w:rsidRDefault="008F57E5" w:rsidP="00D051A2">
      <w:pPr>
        <w:spacing w:after="0" w:line="312" w:lineRule="auto"/>
        <w:jc w:val="both"/>
        <w:rPr>
          <w:rFonts w:ascii="Times New Roman" w:hAnsi="Times New Roman" w:cs="Times New Roman"/>
          <w:lang w:val="el-GR"/>
        </w:rPr>
      </w:pPr>
      <w:r w:rsidRPr="00DB2129">
        <w:rPr>
          <w:rFonts w:ascii="Times New Roman" w:hAnsi="Times New Roman" w:cs="Times New Roman"/>
          <w:lang w:val="el-GR"/>
        </w:rPr>
        <w:t>Ωστόσο, η συνολική ευθύνη για την κεντρική διαχείριση και παρακολούθηση των παγίων βαρύνει τη Διοίκηση του Δήμου, η οποία οφείλει να αναπτύσσει και να εφαρμόζει οργανωμένα συστήματα και διαδικασίες. Η Διοίκηση πρέπει να εξασφαλίζει τη διαρκή παρακολούθηση της φυσικής κατάστασης των παγίων και να είναι σε θέση να προβλέπει περιπτώσεις φυσικής καταστροφής ή τεχνολογικής απαξίωσης. Αυτό θα επιτρέψει την</w:t>
      </w:r>
      <w:r w:rsidR="00562FBB" w:rsidRPr="00DB2129">
        <w:rPr>
          <w:rFonts w:ascii="Times New Roman" w:hAnsi="Times New Roman" w:cs="Times New Roman"/>
          <w:lang w:val="el-GR"/>
        </w:rPr>
        <w:t xml:space="preserve"> </w:t>
      </w:r>
      <w:r w:rsidRPr="00DB2129">
        <w:rPr>
          <w:rFonts w:ascii="Times New Roman" w:hAnsi="Times New Roman" w:cs="Times New Roman"/>
          <w:lang w:val="el-GR"/>
        </w:rPr>
        <w:t xml:space="preserve">έγκαιρη λήψη αποφάσεων σχετικά με την αποτίμηση, </w:t>
      </w:r>
      <w:proofErr w:type="spellStart"/>
      <w:r w:rsidRPr="00DB2129">
        <w:rPr>
          <w:rFonts w:ascii="Times New Roman" w:hAnsi="Times New Roman" w:cs="Times New Roman"/>
          <w:lang w:val="el-GR"/>
        </w:rPr>
        <w:t>απομείωση</w:t>
      </w:r>
      <w:proofErr w:type="spellEnd"/>
      <w:r w:rsidRPr="00DB2129">
        <w:rPr>
          <w:rFonts w:ascii="Times New Roman" w:hAnsi="Times New Roman" w:cs="Times New Roman"/>
          <w:lang w:val="el-GR"/>
        </w:rPr>
        <w:t xml:space="preserve"> ή άλλες στρατηγικές ενέργειες που ενδέχεται να απαιτηθούν για τη διαχείριση αυτών των καταστάσεων.</w:t>
      </w:r>
    </w:p>
    <w:p w14:paraId="0C0E2A0C" w14:textId="77777777" w:rsidR="00B50F19" w:rsidRDefault="00B50F19" w:rsidP="00D051A2">
      <w:pPr>
        <w:spacing w:after="0" w:line="312" w:lineRule="auto"/>
        <w:jc w:val="both"/>
        <w:rPr>
          <w:rFonts w:ascii="Times New Roman" w:hAnsi="Times New Roman" w:cs="Times New Roman"/>
          <w:lang w:val="el-GR"/>
        </w:rPr>
      </w:pPr>
    </w:p>
    <w:p w14:paraId="54FE767A" w14:textId="61230AD1" w:rsidR="008F57E5" w:rsidRPr="00DB2129" w:rsidRDefault="008F57E5" w:rsidP="00D051A2">
      <w:pPr>
        <w:spacing w:after="0" w:line="312" w:lineRule="auto"/>
        <w:jc w:val="both"/>
        <w:rPr>
          <w:rFonts w:ascii="Times New Roman" w:hAnsi="Times New Roman" w:cs="Times New Roman"/>
          <w:lang w:val="el-GR"/>
        </w:rPr>
      </w:pPr>
      <w:r w:rsidRPr="00DB2129">
        <w:rPr>
          <w:rFonts w:ascii="Times New Roman" w:hAnsi="Times New Roman" w:cs="Times New Roman"/>
          <w:lang w:val="el-GR"/>
        </w:rPr>
        <w:t>Παρά το γεγονός ότι κατά τον έλεγχό μας διαπιστώθηκε η μερική ύπαρξη τέτοιων δομών παρακολούθησης, δεν κατέστη δυνατόν να μας παρασχεθούν λεπτομερείς πληροφορίες σχετικά με τη λειτουργική κατάσταση των παγίων αυτών. Ως εκ τούτου, εκτιμούμε ότι θα πρέπει να ενισχυθεί η διαδικασία της φυσικής απογραφής, η οποία δύναται, σε σημαντικό βαθμό, να περιορίσει το πρόβλημα της αβεβαιότητας σχετικά με την κατάσταση των παγίων στοιχείων. Καθώς η συγκεκριμένη πρόταση σχετίζεται με την επικείμενη εφαρμογή των νέων κανόνων του Π.Δ. 54/2018</w:t>
      </w:r>
      <w:r w:rsidR="006536B5">
        <w:rPr>
          <w:rFonts w:ascii="Times New Roman" w:hAnsi="Times New Roman" w:cs="Times New Roman"/>
          <w:lang w:val="el-GR"/>
        </w:rPr>
        <w:t>.</w:t>
      </w:r>
    </w:p>
    <w:p w14:paraId="23B003EE" w14:textId="77777777" w:rsidR="00A32A08" w:rsidRPr="00DB2129" w:rsidRDefault="00A32A08" w:rsidP="00D051A2">
      <w:pPr>
        <w:spacing w:after="0" w:line="312" w:lineRule="auto"/>
        <w:jc w:val="both"/>
        <w:rPr>
          <w:rFonts w:ascii="Times New Roman" w:hAnsi="Times New Roman" w:cs="Times New Roman"/>
          <w:lang w:val="el-GR"/>
        </w:rPr>
      </w:pPr>
    </w:p>
    <w:p w14:paraId="22DC9445" w14:textId="01CCAA5B" w:rsidR="008F57E5" w:rsidRPr="00DB2129" w:rsidRDefault="008F57E5" w:rsidP="00D051A2">
      <w:pPr>
        <w:spacing w:after="0" w:line="312" w:lineRule="auto"/>
        <w:jc w:val="both"/>
        <w:rPr>
          <w:rFonts w:ascii="Times New Roman" w:hAnsi="Times New Roman" w:cs="Times New Roman"/>
          <w:lang w:val="el-GR"/>
        </w:rPr>
      </w:pPr>
      <w:r w:rsidRPr="00DB2129">
        <w:rPr>
          <w:rFonts w:ascii="Times New Roman" w:hAnsi="Times New Roman" w:cs="Times New Roman"/>
          <w:lang w:val="el-GR"/>
        </w:rPr>
        <w:t>Στο πλαίσιο της συνολικής αναδιοργάνωσης της παρακολούθησης των παγίων, κρίνεται αναγκαίο να θεσπιστούν συγκεκριμένες κεντρικές διοικητικές ευθύνες, οι οποίες θα έχουν ως αποστολή τη συνεχή παρακολούθηση, αξιολόγηση και αναφορά της κατάστασης των παγίων στοιχείων του Δήμου. Αυτή η στρατηγική προσέγγιση θα εξασφαλίσει ότι η Διοίκηση θα είναι σε θέση να διατηρεί ακριβή και ενημερωμένα δεδομένα για τα πάγια, ενισχύοντας την ικανότητά της να λαμβάνει τεκμηριωμένες αποφάσεις που αφορούν τη διαχείριση και βελτίωση της απόδοσης των παγίων.</w:t>
      </w:r>
    </w:p>
    <w:p w14:paraId="6B622890" w14:textId="77777777" w:rsidR="00FC0147" w:rsidRPr="00DB2129" w:rsidRDefault="00FC0147" w:rsidP="00D051A2">
      <w:pPr>
        <w:pStyle w:val="2"/>
        <w:spacing w:line="312" w:lineRule="auto"/>
        <w:rPr>
          <w:rFonts w:ascii="Times New Roman" w:hAnsi="Times New Roman"/>
          <w:sz w:val="22"/>
          <w:szCs w:val="22"/>
        </w:rPr>
      </w:pPr>
    </w:p>
    <w:p w14:paraId="5B883C97" w14:textId="77777777" w:rsidR="00B50F19" w:rsidRDefault="00B50F19">
      <w:pPr>
        <w:rPr>
          <w:rFonts w:ascii="Times New Roman" w:eastAsia="Times New Roman" w:hAnsi="Times New Roman" w:cs="Times New Roman"/>
          <w:b/>
          <w:lang w:val="el-GR" w:eastAsia="el-GR"/>
        </w:rPr>
      </w:pPr>
      <w:r w:rsidRPr="00B04D30">
        <w:rPr>
          <w:rFonts w:ascii="Times New Roman" w:hAnsi="Times New Roman"/>
          <w:lang w:val="el-GR"/>
        </w:rPr>
        <w:br w:type="page"/>
      </w:r>
    </w:p>
    <w:p w14:paraId="0B4A68A0" w14:textId="166FD698" w:rsidR="00A57BB2" w:rsidRPr="00DB2129" w:rsidRDefault="00A57BB2" w:rsidP="00D051A2">
      <w:pPr>
        <w:pStyle w:val="2"/>
        <w:spacing w:line="312" w:lineRule="auto"/>
        <w:rPr>
          <w:rFonts w:ascii="Times New Roman" w:hAnsi="Times New Roman"/>
          <w:sz w:val="22"/>
          <w:szCs w:val="22"/>
        </w:rPr>
      </w:pPr>
      <w:bookmarkStart w:id="47" w:name="_Toc232755567"/>
      <w:r w:rsidRPr="00DB2129">
        <w:rPr>
          <w:rFonts w:ascii="Times New Roman" w:hAnsi="Times New Roman"/>
          <w:sz w:val="22"/>
          <w:szCs w:val="22"/>
        </w:rPr>
        <w:t>2.</w:t>
      </w:r>
      <w:r w:rsidR="00F03FB3" w:rsidRPr="00DB2129">
        <w:rPr>
          <w:rFonts w:ascii="Times New Roman" w:hAnsi="Times New Roman"/>
          <w:sz w:val="22"/>
          <w:szCs w:val="22"/>
        </w:rPr>
        <w:t>4</w:t>
      </w:r>
      <w:r w:rsidRPr="00DB2129">
        <w:rPr>
          <w:rFonts w:ascii="Times New Roman" w:hAnsi="Times New Roman"/>
          <w:sz w:val="22"/>
          <w:szCs w:val="22"/>
        </w:rPr>
        <w:t xml:space="preserve"> Τίτλοι πάγιας επένδυσης</w:t>
      </w:r>
      <w:bookmarkEnd w:id="47"/>
      <w:r w:rsidRPr="00DB2129">
        <w:rPr>
          <w:rFonts w:ascii="Times New Roman" w:hAnsi="Times New Roman"/>
          <w:sz w:val="22"/>
          <w:szCs w:val="22"/>
        </w:rPr>
        <w:t xml:space="preserve"> </w:t>
      </w:r>
    </w:p>
    <w:p w14:paraId="35224ED3" w14:textId="0E839CA8" w:rsidR="001C57D4" w:rsidRDefault="001C57D4" w:rsidP="00D051A2">
      <w:pPr>
        <w:pStyle w:val="a0"/>
        <w:spacing w:line="312" w:lineRule="auto"/>
        <w:jc w:val="both"/>
        <w:rPr>
          <w:rFonts w:ascii="Times New Roman" w:hAnsi="Times New Roman" w:cs="Times New Roman"/>
          <w:lang w:val="el-GR"/>
        </w:rPr>
      </w:pPr>
      <w:r w:rsidRPr="00DB2129">
        <w:rPr>
          <w:rFonts w:ascii="Times New Roman" w:hAnsi="Times New Roman" w:cs="Times New Roman"/>
          <w:lang w:val="el-GR"/>
        </w:rPr>
        <w:t>Οι τίτλοι κτήσης παγίας επένδυσης, ανά εταιρεία, αναλύονται ως εξής:</w:t>
      </w:r>
    </w:p>
    <w:p w14:paraId="59D5BF69" w14:textId="51259EC5" w:rsidR="00B14775" w:rsidRDefault="00DA298D" w:rsidP="00D051A2">
      <w:pPr>
        <w:pStyle w:val="a0"/>
        <w:spacing w:line="312" w:lineRule="auto"/>
        <w:jc w:val="both"/>
        <w:rPr>
          <w:rFonts w:ascii="Times New Roman" w:hAnsi="Times New Roman" w:cs="Times New Roman"/>
          <w:lang w:val="el-GR"/>
        </w:rPr>
      </w:pPr>
      <w:r w:rsidRPr="00DA298D">
        <w:rPr>
          <w:noProof/>
          <w:lang w:val="el-GR" w:eastAsia="el-GR"/>
        </w:rPr>
        <w:drawing>
          <wp:inline distT="0" distB="0" distL="0" distR="0" wp14:anchorId="3A37CC48" wp14:editId="42333BE9">
            <wp:extent cx="6446262" cy="1871003"/>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449005" cy="1871799"/>
                    </a:xfrm>
                    <a:prstGeom prst="rect">
                      <a:avLst/>
                    </a:prstGeom>
                    <a:noFill/>
                    <a:ln>
                      <a:noFill/>
                    </a:ln>
                  </pic:spPr>
                </pic:pic>
              </a:graphicData>
            </a:graphic>
          </wp:inline>
        </w:drawing>
      </w:r>
    </w:p>
    <w:p w14:paraId="0D294EF6" w14:textId="77777777" w:rsidR="00B14775" w:rsidRDefault="00B14775" w:rsidP="00D051A2">
      <w:pPr>
        <w:pStyle w:val="a0"/>
        <w:spacing w:line="312" w:lineRule="auto"/>
        <w:jc w:val="both"/>
        <w:rPr>
          <w:rFonts w:ascii="Times New Roman" w:hAnsi="Times New Roman" w:cs="Times New Roman"/>
          <w:lang w:val="el-GR"/>
        </w:rPr>
      </w:pPr>
    </w:p>
    <w:p w14:paraId="5BB6165D" w14:textId="4FEC4959" w:rsidR="00A57BB2" w:rsidRPr="00DB2129" w:rsidRDefault="002C1092" w:rsidP="00D051A2">
      <w:pPr>
        <w:pStyle w:val="a0"/>
        <w:spacing w:line="312" w:lineRule="auto"/>
        <w:jc w:val="both"/>
        <w:rPr>
          <w:rFonts w:ascii="Times New Roman" w:hAnsi="Times New Roman" w:cs="Times New Roman"/>
          <w:b/>
          <w:bCs/>
          <w:lang w:val="el-GR"/>
        </w:rPr>
      </w:pPr>
      <w:r w:rsidRPr="00DB2129">
        <w:rPr>
          <w:rFonts w:ascii="Times New Roman" w:hAnsi="Times New Roman" w:cs="Times New Roman"/>
          <w:b/>
          <w:bCs/>
          <w:lang w:val="el-GR"/>
        </w:rPr>
        <w:t>Σχόλια και επισημάνσεις ελέγχου:</w:t>
      </w:r>
    </w:p>
    <w:p w14:paraId="7384DF4C" w14:textId="6219E763" w:rsidR="00A57BB2" w:rsidRPr="00DB2129" w:rsidRDefault="00A57BB2" w:rsidP="00D051A2">
      <w:pPr>
        <w:pStyle w:val="a0"/>
        <w:spacing w:line="312" w:lineRule="auto"/>
        <w:jc w:val="both"/>
        <w:rPr>
          <w:rFonts w:ascii="Times New Roman" w:hAnsi="Times New Roman" w:cs="Times New Roman"/>
          <w:b/>
          <w:bCs/>
          <w:lang w:val="el-GR"/>
        </w:rPr>
      </w:pPr>
      <w:r w:rsidRPr="00DB2129">
        <w:rPr>
          <w:rFonts w:ascii="Times New Roman" w:hAnsi="Times New Roman" w:cs="Times New Roman"/>
          <w:b/>
          <w:bCs/>
          <w:lang w:val="el-GR"/>
        </w:rPr>
        <w:t>Δημοτική Κοινωφελής Επιχείρηση Καλλιθέας</w:t>
      </w:r>
      <w:r w:rsidR="000A43C0" w:rsidRPr="00DB2129">
        <w:rPr>
          <w:rFonts w:ascii="Times New Roman" w:hAnsi="Times New Roman" w:cs="Times New Roman"/>
          <w:b/>
          <w:bCs/>
          <w:lang w:val="el-GR"/>
        </w:rPr>
        <w:t xml:space="preserve"> (ποσοστό συμμετοχής 100%)</w:t>
      </w:r>
    </w:p>
    <w:p w14:paraId="2B2354B5" w14:textId="7BF96D30" w:rsidR="00A57BB2" w:rsidRPr="00DB2129" w:rsidRDefault="00A57BB2" w:rsidP="00D051A2">
      <w:pPr>
        <w:pStyle w:val="a0"/>
        <w:spacing w:line="312" w:lineRule="auto"/>
        <w:jc w:val="both"/>
        <w:rPr>
          <w:rFonts w:ascii="Times New Roman" w:hAnsi="Times New Roman" w:cs="Times New Roman"/>
          <w:lang w:val="el-GR"/>
        </w:rPr>
      </w:pPr>
      <w:r w:rsidRPr="00DB2129">
        <w:rPr>
          <w:rFonts w:ascii="Times New Roman" w:hAnsi="Times New Roman" w:cs="Times New Roman"/>
          <w:lang w:val="el-GR"/>
        </w:rPr>
        <w:t>Λάβαμε τις οικονομικές καταστάσεις της χρήσης 20</w:t>
      </w:r>
      <w:r w:rsidR="000A43C0" w:rsidRPr="00DB2129">
        <w:rPr>
          <w:rFonts w:ascii="Times New Roman" w:hAnsi="Times New Roman" w:cs="Times New Roman"/>
          <w:lang w:val="el-GR"/>
        </w:rPr>
        <w:t>2</w:t>
      </w:r>
      <w:r w:rsidR="007D6EF4">
        <w:rPr>
          <w:rFonts w:ascii="Times New Roman" w:hAnsi="Times New Roman" w:cs="Times New Roman"/>
          <w:lang w:val="el-GR"/>
        </w:rPr>
        <w:t>2</w:t>
      </w:r>
      <w:r w:rsidR="000A43C0" w:rsidRPr="00DB2129">
        <w:rPr>
          <w:rFonts w:ascii="Times New Roman" w:hAnsi="Times New Roman" w:cs="Times New Roman"/>
          <w:lang w:val="el-GR"/>
        </w:rPr>
        <w:t xml:space="preserve"> </w:t>
      </w:r>
      <w:r w:rsidRPr="00DB2129">
        <w:rPr>
          <w:rFonts w:ascii="Times New Roman" w:hAnsi="Times New Roman" w:cs="Times New Roman"/>
          <w:lang w:val="el-GR"/>
        </w:rPr>
        <w:t>για την ανωτέρω επιχείρηση</w:t>
      </w:r>
      <w:bookmarkStart w:id="48" w:name="_Hlk200092022"/>
      <w:r w:rsidR="00D72AA0" w:rsidRPr="00DB2129">
        <w:rPr>
          <w:rFonts w:ascii="Times New Roman" w:hAnsi="Times New Roman" w:cs="Times New Roman"/>
          <w:lang w:val="el-GR"/>
        </w:rPr>
        <w:t xml:space="preserve">. </w:t>
      </w:r>
      <w:r w:rsidRPr="00DB2129">
        <w:rPr>
          <w:rFonts w:ascii="Times New Roman" w:hAnsi="Times New Roman" w:cs="Times New Roman"/>
          <w:lang w:val="el-GR"/>
        </w:rPr>
        <w:t xml:space="preserve">Η </w:t>
      </w:r>
      <w:r w:rsidR="00941122" w:rsidRPr="00DB2129">
        <w:rPr>
          <w:rFonts w:ascii="Times New Roman" w:hAnsi="Times New Roman" w:cs="Times New Roman"/>
          <w:lang w:val="el-GR"/>
        </w:rPr>
        <w:t xml:space="preserve">αποτίμηση της </w:t>
      </w:r>
      <w:r w:rsidRPr="00DB2129">
        <w:rPr>
          <w:rFonts w:ascii="Times New Roman" w:hAnsi="Times New Roman" w:cs="Times New Roman"/>
          <w:lang w:val="el-GR"/>
        </w:rPr>
        <w:t>συμμετοχή</w:t>
      </w:r>
      <w:r w:rsidR="00941122" w:rsidRPr="00DB2129">
        <w:rPr>
          <w:rFonts w:ascii="Times New Roman" w:hAnsi="Times New Roman" w:cs="Times New Roman"/>
          <w:lang w:val="el-GR"/>
        </w:rPr>
        <w:t>ς</w:t>
      </w:r>
      <w:r w:rsidRPr="00DB2129">
        <w:rPr>
          <w:rFonts w:ascii="Times New Roman" w:hAnsi="Times New Roman" w:cs="Times New Roman"/>
          <w:lang w:val="el-GR"/>
        </w:rPr>
        <w:t xml:space="preserve"> του Δήμου στην </w:t>
      </w:r>
      <w:r w:rsidR="00941122" w:rsidRPr="00DB2129">
        <w:rPr>
          <w:rFonts w:ascii="Times New Roman" w:hAnsi="Times New Roman" w:cs="Times New Roman"/>
          <w:lang w:val="el-GR"/>
        </w:rPr>
        <w:t xml:space="preserve">ανωτέρω </w:t>
      </w:r>
      <w:r w:rsidRPr="00DB2129">
        <w:rPr>
          <w:rFonts w:ascii="Times New Roman" w:hAnsi="Times New Roman" w:cs="Times New Roman"/>
          <w:lang w:val="el-GR"/>
        </w:rPr>
        <w:t xml:space="preserve">επιχείρηση σύμφωνα με το Π.Δ. 315/1999 γίνεται </w:t>
      </w:r>
      <w:bookmarkEnd w:id="48"/>
      <w:r w:rsidR="00AF745F" w:rsidRPr="00DB2129">
        <w:rPr>
          <w:rFonts w:ascii="Times New Roman" w:hAnsi="Times New Roman" w:cs="Times New Roman"/>
          <w:lang w:val="el-GR"/>
        </w:rPr>
        <w:t>στη τρέχουσα αξία.</w:t>
      </w:r>
      <w:r w:rsidR="008A214C" w:rsidRPr="00DB2129">
        <w:rPr>
          <w:rFonts w:ascii="Times New Roman" w:hAnsi="Times New Roman" w:cs="Times New Roman"/>
          <w:lang w:val="el-GR"/>
        </w:rPr>
        <w:t xml:space="preserve"> Η ανωτέρω εταιρεία ελέγχεται από ορκωτούς λογιστές</w:t>
      </w:r>
      <w:r w:rsidR="00890615" w:rsidRPr="00DB2129">
        <w:rPr>
          <w:rFonts w:ascii="Times New Roman" w:hAnsi="Times New Roman" w:cs="Times New Roman"/>
          <w:lang w:val="el-GR"/>
        </w:rPr>
        <w:t>.</w:t>
      </w:r>
      <w:r w:rsidR="0008509A" w:rsidRPr="00DB2129">
        <w:rPr>
          <w:rFonts w:ascii="Times New Roman" w:hAnsi="Times New Roman" w:cs="Times New Roman"/>
          <w:lang w:val="el-GR"/>
        </w:rPr>
        <w:t xml:space="preserve"> </w:t>
      </w:r>
      <w:r w:rsidRPr="00DB2129">
        <w:rPr>
          <w:rFonts w:ascii="Times New Roman" w:hAnsi="Times New Roman" w:cs="Times New Roman"/>
          <w:lang w:val="el-GR"/>
        </w:rPr>
        <w:t xml:space="preserve">Λαμβάνοντας υπόψη </w:t>
      </w:r>
      <w:r w:rsidR="00941122" w:rsidRPr="00DB2129">
        <w:rPr>
          <w:rFonts w:ascii="Times New Roman" w:hAnsi="Times New Roman" w:cs="Times New Roman"/>
          <w:lang w:val="el-GR"/>
        </w:rPr>
        <w:t>τα στοιχεί</w:t>
      </w:r>
      <w:r w:rsidR="00F253FD" w:rsidRPr="00DB2129">
        <w:rPr>
          <w:rFonts w:ascii="Times New Roman" w:hAnsi="Times New Roman" w:cs="Times New Roman"/>
          <w:lang w:val="el-GR"/>
        </w:rPr>
        <w:t>α</w:t>
      </w:r>
      <w:r w:rsidRPr="00DB2129">
        <w:rPr>
          <w:rFonts w:ascii="Times New Roman" w:hAnsi="Times New Roman" w:cs="Times New Roman"/>
          <w:lang w:val="el-GR"/>
        </w:rPr>
        <w:t xml:space="preserve"> των οικονομικών καταστάσεων της χρήσης 20</w:t>
      </w:r>
      <w:r w:rsidR="00941122" w:rsidRPr="00DB2129">
        <w:rPr>
          <w:rFonts w:ascii="Times New Roman" w:hAnsi="Times New Roman" w:cs="Times New Roman"/>
          <w:lang w:val="el-GR"/>
        </w:rPr>
        <w:t>2</w:t>
      </w:r>
      <w:r w:rsidR="007D6EF4">
        <w:rPr>
          <w:rFonts w:ascii="Times New Roman" w:hAnsi="Times New Roman" w:cs="Times New Roman"/>
          <w:lang w:val="el-GR"/>
        </w:rPr>
        <w:t>2</w:t>
      </w:r>
      <w:r w:rsidRPr="00DB2129">
        <w:rPr>
          <w:rFonts w:ascii="Times New Roman" w:hAnsi="Times New Roman" w:cs="Times New Roman"/>
          <w:lang w:val="el-GR"/>
        </w:rPr>
        <w:t>, το ανωτέρω ποσό είναι πλήρως ανακτήσιμο και δεν υπάρχει ανάγκη πρόβλεψης υποτίμησης της ανωτέρω συμμετοχής.</w:t>
      </w:r>
    </w:p>
    <w:p w14:paraId="68A57BF6" w14:textId="77777777" w:rsidR="000A43C0" w:rsidRPr="00DB2129" w:rsidRDefault="000A43C0" w:rsidP="00D051A2">
      <w:pPr>
        <w:pStyle w:val="a0"/>
        <w:spacing w:line="312" w:lineRule="auto"/>
        <w:jc w:val="both"/>
        <w:rPr>
          <w:rFonts w:ascii="Times New Roman" w:hAnsi="Times New Roman" w:cs="Times New Roman"/>
          <w:b/>
          <w:bCs/>
          <w:lang w:val="el-GR"/>
        </w:rPr>
      </w:pPr>
    </w:p>
    <w:p w14:paraId="05757B0D" w14:textId="7BE6A527" w:rsidR="00A57BB2" w:rsidRPr="00DB2129" w:rsidRDefault="00A57BB2" w:rsidP="00D051A2">
      <w:pPr>
        <w:pStyle w:val="a0"/>
        <w:spacing w:line="312" w:lineRule="auto"/>
        <w:jc w:val="both"/>
        <w:rPr>
          <w:rFonts w:ascii="Times New Roman" w:hAnsi="Times New Roman" w:cs="Times New Roman"/>
          <w:b/>
          <w:bCs/>
          <w:lang w:val="el-GR"/>
        </w:rPr>
      </w:pPr>
      <w:proofErr w:type="spellStart"/>
      <w:r w:rsidRPr="00DB2129">
        <w:rPr>
          <w:rFonts w:ascii="Times New Roman" w:hAnsi="Times New Roman" w:cs="Times New Roman"/>
          <w:b/>
          <w:bCs/>
          <w:lang w:val="el-GR"/>
        </w:rPr>
        <w:t>Μονομετοχική</w:t>
      </w:r>
      <w:proofErr w:type="spellEnd"/>
      <w:r w:rsidRPr="00DB2129">
        <w:rPr>
          <w:rFonts w:ascii="Times New Roman" w:hAnsi="Times New Roman" w:cs="Times New Roman"/>
          <w:b/>
          <w:bCs/>
          <w:lang w:val="el-GR"/>
        </w:rPr>
        <w:t xml:space="preserve"> Δημοτική Ανώνυμη Εταιρεία Καλλιθέας</w:t>
      </w:r>
      <w:r w:rsidR="00941122" w:rsidRPr="00DB2129">
        <w:rPr>
          <w:rFonts w:ascii="Times New Roman" w:hAnsi="Times New Roman" w:cs="Times New Roman"/>
          <w:b/>
          <w:bCs/>
          <w:lang w:val="el-GR"/>
        </w:rPr>
        <w:t xml:space="preserve"> (ποσοστό συμμετοχής 100%)</w:t>
      </w:r>
    </w:p>
    <w:p w14:paraId="386B653F" w14:textId="024993E6" w:rsidR="00A57BB2" w:rsidRDefault="00A57BB2" w:rsidP="00D051A2">
      <w:pPr>
        <w:pStyle w:val="a0"/>
        <w:spacing w:line="312" w:lineRule="auto"/>
        <w:jc w:val="both"/>
        <w:rPr>
          <w:rFonts w:ascii="Times New Roman" w:hAnsi="Times New Roman" w:cs="Times New Roman"/>
          <w:lang w:val="el-GR"/>
        </w:rPr>
      </w:pPr>
      <w:r w:rsidRPr="00DB2129">
        <w:rPr>
          <w:rFonts w:ascii="Times New Roman" w:hAnsi="Times New Roman" w:cs="Times New Roman"/>
          <w:lang w:val="el-GR"/>
        </w:rPr>
        <w:t>Λάβαμε τις οικονομικές καταστάσεις της χρήσης 20</w:t>
      </w:r>
      <w:r w:rsidR="00941122" w:rsidRPr="00DB2129">
        <w:rPr>
          <w:rFonts w:ascii="Times New Roman" w:hAnsi="Times New Roman" w:cs="Times New Roman"/>
          <w:lang w:val="el-GR"/>
        </w:rPr>
        <w:t>2</w:t>
      </w:r>
      <w:r w:rsidR="007D6EF4">
        <w:rPr>
          <w:rFonts w:ascii="Times New Roman" w:hAnsi="Times New Roman" w:cs="Times New Roman"/>
          <w:lang w:val="el-GR"/>
        </w:rPr>
        <w:t xml:space="preserve">2 </w:t>
      </w:r>
      <w:r w:rsidRPr="00DB2129">
        <w:rPr>
          <w:rFonts w:ascii="Times New Roman" w:hAnsi="Times New Roman" w:cs="Times New Roman"/>
          <w:lang w:val="el-GR"/>
        </w:rPr>
        <w:t>για την ανωτέρω επιχείρηση</w:t>
      </w:r>
      <w:bookmarkStart w:id="49" w:name="_Hlk200092133"/>
      <w:r w:rsidR="00D72AA0" w:rsidRPr="00DB2129">
        <w:rPr>
          <w:rFonts w:ascii="Times New Roman" w:hAnsi="Times New Roman" w:cs="Times New Roman"/>
          <w:lang w:val="el-GR"/>
        </w:rPr>
        <w:t xml:space="preserve">. </w:t>
      </w:r>
      <w:r w:rsidR="00941122" w:rsidRPr="00DB2129">
        <w:rPr>
          <w:rFonts w:ascii="Times New Roman" w:hAnsi="Times New Roman" w:cs="Times New Roman"/>
          <w:lang w:val="el-GR"/>
        </w:rPr>
        <w:t xml:space="preserve">Η αποτίμηση της συμμετοχής του Δήμου στην ανωτέρω επιχείρηση σύμφωνα με το Π.Δ. 315/1999 </w:t>
      </w:r>
      <w:r w:rsidR="003A4C28" w:rsidRPr="00DB2129">
        <w:rPr>
          <w:rFonts w:ascii="Times New Roman" w:hAnsi="Times New Roman" w:cs="Times New Roman"/>
          <w:lang w:val="el-GR"/>
        </w:rPr>
        <w:t>γίνεται στη τρέχουσα αξία.</w:t>
      </w:r>
      <w:r w:rsidR="00941122" w:rsidRPr="00DB2129">
        <w:rPr>
          <w:rFonts w:ascii="Times New Roman" w:hAnsi="Times New Roman" w:cs="Times New Roman"/>
          <w:lang w:val="el-GR"/>
        </w:rPr>
        <w:t xml:space="preserve"> </w:t>
      </w:r>
      <w:bookmarkEnd w:id="49"/>
      <w:r w:rsidR="003A4C28" w:rsidRPr="00DB2129">
        <w:rPr>
          <w:rFonts w:ascii="Times New Roman" w:hAnsi="Times New Roman" w:cs="Times New Roman"/>
          <w:lang w:val="el-GR"/>
        </w:rPr>
        <w:t>Η ανωτέρω εταιρεία δεν ελέγχεται από ορκωτούς λογιστές</w:t>
      </w:r>
      <w:r w:rsidR="002237F1" w:rsidRPr="00DB2129">
        <w:rPr>
          <w:rFonts w:ascii="Times New Roman" w:hAnsi="Times New Roman" w:cs="Times New Roman"/>
          <w:lang w:val="el-GR"/>
        </w:rPr>
        <w:t>.</w:t>
      </w:r>
      <w:r w:rsidR="003A4C28" w:rsidRPr="00DB2129">
        <w:rPr>
          <w:rFonts w:ascii="Times New Roman" w:hAnsi="Times New Roman" w:cs="Times New Roman"/>
          <w:lang w:val="el-GR"/>
        </w:rPr>
        <w:t xml:space="preserve"> </w:t>
      </w:r>
      <w:r w:rsidR="002237F1" w:rsidRPr="00DB2129">
        <w:rPr>
          <w:rFonts w:ascii="Times New Roman" w:hAnsi="Times New Roman" w:cs="Times New Roman"/>
          <w:lang w:val="el-GR"/>
        </w:rPr>
        <w:t xml:space="preserve">Θα επανεξεταστεί η ανάγκη πρόβλεψης υποτίμησης την επόμενη χρήση. </w:t>
      </w:r>
    </w:p>
    <w:p w14:paraId="3CF76B05" w14:textId="77777777" w:rsidR="007D6EF4" w:rsidRPr="00DB2129" w:rsidRDefault="007D6EF4" w:rsidP="00D051A2">
      <w:pPr>
        <w:pStyle w:val="a0"/>
        <w:spacing w:line="312" w:lineRule="auto"/>
        <w:jc w:val="both"/>
        <w:rPr>
          <w:rFonts w:ascii="Times New Roman" w:hAnsi="Times New Roman" w:cs="Times New Roman"/>
          <w:lang w:val="el-GR"/>
        </w:rPr>
      </w:pPr>
    </w:p>
    <w:p w14:paraId="57B4CC18" w14:textId="0C2D40E6" w:rsidR="00A57BB2" w:rsidRPr="00DB2129" w:rsidRDefault="00A57BB2" w:rsidP="00D051A2">
      <w:pPr>
        <w:pStyle w:val="a0"/>
        <w:spacing w:line="312" w:lineRule="auto"/>
        <w:jc w:val="both"/>
        <w:rPr>
          <w:rFonts w:ascii="Times New Roman" w:hAnsi="Times New Roman" w:cs="Times New Roman"/>
          <w:b/>
          <w:bCs/>
          <w:lang w:val="el-GR"/>
        </w:rPr>
      </w:pPr>
      <w:r w:rsidRPr="00DB2129">
        <w:rPr>
          <w:rFonts w:ascii="Times New Roman" w:hAnsi="Times New Roman" w:cs="Times New Roman"/>
          <w:b/>
          <w:bCs/>
          <w:lang w:val="el-GR"/>
        </w:rPr>
        <w:t>Ηλεκτρονική Αυτοδιοίκηση Έργων Πληροφορικής</w:t>
      </w:r>
      <w:bookmarkStart w:id="50" w:name="_Hlk200092229"/>
      <w:r w:rsidR="00853548" w:rsidRPr="00DB2129">
        <w:rPr>
          <w:rFonts w:ascii="Times New Roman" w:hAnsi="Times New Roman" w:cs="Times New Roman"/>
          <w:b/>
          <w:bCs/>
          <w:lang w:val="el-GR"/>
        </w:rPr>
        <w:t>.</w:t>
      </w:r>
    </w:p>
    <w:bookmarkEnd w:id="50"/>
    <w:p w14:paraId="4E069719" w14:textId="47B5A82E" w:rsidR="00A57BB2" w:rsidRPr="00DB2129" w:rsidRDefault="00A57BB2" w:rsidP="00D051A2">
      <w:pPr>
        <w:pStyle w:val="a0"/>
        <w:spacing w:line="312" w:lineRule="auto"/>
        <w:jc w:val="both"/>
        <w:rPr>
          <w:rFonts w:ascii="Times New Roman" w:hAnsi="Times New Roman" w:cs="Times New Roman"/>
          <w:lang w:val="el-GR"/>
        </w:rPr>
      </w:pPr>
      <w:r w:rsidRPr="00DB2129">
        <w:rPr>
          <w:rFonts w:ascii="Times New Roman" w:hAnsi="Times New Roman" w:cs="Times New Roman"/>
          <w:lang w:val="el-GR"/>
        </w:rPr>
        <w:t>Δεν λάβαμε οικονομικές καταστά</w:t>
      </w:r>
      <w:r w:rsidR="00853548" w:rsidRPr="00DB2129">
        <w:rPr>
          <w:rFonts w:ascii="Times New Roman" w:hAnsi="Times New Roman" w:cs="Times New Roman"/>
          <w:lang w:val="el-GR"/>
        </w:rPr>
        <w:t xml:space="preserve">σεις για την ανωτέρω επιχείρηση, ούτε </w:t>
      </w:r>
      <w:r w:rsidR="00293971" w:rsidRPr="00DB2129">
        <w:rPr>
          <w:rFonts w:ascii="Times New Roman" w:hAnsi="Times New Roman" w:cs="Times New Roman"/>
          <w:lang w:val="el-GR"/>
        </w:rPr>
        <w:t>κατέστη</w:t>
      </w:r>
      <w:r w:rsidR="00853548" w:rsidRPr="00DB2129">
        <w:rPr>
          <w:rFonts w:ascii="Times New Roman" w:hAnsi="Times New Roman" w:cs="Times New Roman"/>
          <w:lang w:val="el-GR"/>
        </w:rPr>
        <w:t xml:space="preserve"> δυνατό να επιβεβαιώσουμε το ποσοστό συμμετοχής.</w:t>
      </w:r>
    </w:p>
    <w:p w14:paraId="6DDF86E0" w14:textId="38208D46" w:rsidR="00A57BB2" w:rsidRPr="00DB2129" w:rsidRDefault="00941122" w:rsidP="00D051A2">
      <w:pPr>
        <w:pStyle w:val="a0"/>
        <w:spacing w:line="312" w:lineRule="auto"/>
        <w:jc w:val="both"/>
        <w:rPr>
          <w:rFonts w:ascii="Times New Roman" w:hAnsi="Times New Roman" w:cs="Times New Roman"/>
          <w:lang w:val="el-GR"/>
        </w:rPr>
      </w:pPr>
      <w:bookmarkStart w:id="51" w:name="_Hlk200092184"/>
      <w:r w:rsidRPr="00DB2129">
        <w:rPr>
          <w:rFonts w:ascii="Times New Roman" w:hAnsi="Times New Roman" w:cs="Times New Roman"/>
          <w:lang w:val="el-GR"/>
        </w:rPr>
        <w:t>Η αποτίμηση της συμμετοχής του Δήμου στην ανωτέρω επιχείρηση σύμφωνα με το Π.Δ. 315/1999 γίνεται στο κόστος κτήσης</w:t>
      </w:r>
      <w:bookmarkEnd w:id="51"/>
      <w:r w:rsidR="00A57BB2" w:rsidRPr="00DB2129">
        <w:rPr>
          <w:rFonts w:ascii="Times New Roman" w:hAnsi="Times New Roman" w:cs="Times New Roman"/>
          <w:lang w:val="el-GR"/>
        </w:rPr>
        <w:t>, ωστόσο λαμβάνοντας υπόψη την απουσία οικονομικών καταστάσεων, ενδέχεται το ανωτέρω ποσό να μην είναι πλήρως ανακτήσιμο.</w:t>
      </w:r>
    </w:p>
    <w:p w14:paraId="33CFAF0D" w14:textId="77777777" w:rsidR="00F0554B" w:rsidRDefault="00F0554B" w:rsidP="00D051A2">
      <w:pPr>
        <w:pStyle w:val="a0"/>
        <w:spacing w:line="312" w:lineRule="auto"/>
        <w:jc w:val="both"/>
        <w:rPr>
          <w:rFonts w:ascii="Times New Roman" w:hAnsi="Times New Roman" w:cs="Times New Roman"/>
          <w:b/>
          <w:bCs/>
          <w:lang w:val="el-GR"/>
        </w:rPr>
      </w:pPr>
    </w:p>
    <w:p w14:paraId="58979CFE" w14:textId="2F57236B" w:rsidR="00FC58B6" w:rsidRPr="00DB2129" w:rsidRDefault="00A57BB2" w:rsidP="00D051A2">
      <w:pPr>
        <w:pStyle w:val="a0"/>
        <w:spacing w:line="312" w:lineRule="auto"/>
        <w:jc w:val="both"/>
        <w:rPr>
          <w:rFonts w:ascii="Times New Roman" w:hAnsi="Times New Roman" w:cs="Times New Roman"/>
          <w:b/>
          <w:bCs/>
          <w:lang w:val="el-GR"/>
        </w:rPr>
      </w:pPr>
      <w:r w:rsidRPr="00DB2129">
        <w:rPr>
          <w:rFonts w:ascii="Times New Roman" w:hAnsi="Times New Roman" w:cs="Times New Roman"/>
          <w:b/>
          <w:bCs/>
          <w:lang w:val="el-GR"/>
        </w:rPr>
        <w:t>Αθηναϊκό Αέριο ΑΕ</w:t>
      </w:r>
      <w:r w:rsidR="00941122" w:rsidRPr="00DB2129">
        <w:rPr>
          <w:rFonts w:ascii="Times New Roman" w:hAnsi="Times New Roman" w:cs="Times New Roman"/>
          <w:b/>
          <w:bCs/>
          <w:lang w:val="el-GR"/>
        </w:rPr>
        <w:t xml:space="preserve"> </w:t>
      </w:r>
      <w:bookmarkStart w:id="52" w:name="_Hlk200092318"/>
      <w:r w:rsidR="00853548" w:rsidRPr="00DB2129">
        <w:rPr>
          <w:rFonts w:ascii="Times New Roman" w:hAnsi="Times New Roman" w:cs="Times New Roman"/>
          <w:b/>
          <w:bCs/>
          <w:lang w:val="el-GR"/>
        </w:rPr>
        <w:t>(ποσοστό συμμετοχής 8,2</w:t>
      </w:r>
      <w:r w:rsidR="00941122" w:rsidRPr="00DB2129">
        <w:rPr>
          <w:rFonts w:ascii="Times New Roman" w:hAnsi="Times New Roman" w:cs="Times New Roman"/>
          <w:b/>
          <w:bCs/>
          <w:lang w:val="el-GR"/>
        </w:rPr>
        <w:t>%)</w:t>
      </w:r>
      <w:bookmarkEnd w:id="52"/>
    </w:p>
    <w:p w14:paraId="6451B1B8" w14:textId="42FB79E1" w:rsidR="00A57BB2" w:rsidRPr="00DB2129" w:rsidRDefault="00A57BB2" w:rsidP="00D051A2">
      <w:pPr>
        <w:pStyle w:val="a0"/>
        <w:spacing w:line="312" w:lineRule="auto"/>
        <w:jc w:val="both"/>
        <w:rPr>
          <w:rFonts w:ascii="Times New Roman" w:hAnsi="Times New Roman" w:cs="Times New Roman"/>
          <w:lang w:val="el-GR"/>
        </w:rPr>
      </w:pPr>
      <w:r w:rsidRPr="00DB2129">
        <w:rPr>
          <w:rFonts w:ascii="Times New Roman" w:hAnsi="Times New Roman" w:cs="Times New Roman"/>
          <w:lang w:val="el-GR"/>
        </w:rPr>
        <w:t>Λάβαμε τις οικονομικές καταστάσεις της χρήσης 20</w:t>
      </w:r>
      <w:r w:rsidR="00941122" w:rsidRPr="00DB2129">
        <w:rPr>
          <w:rFonts w:ascii="Times New Roman" w:hAnsi="Times New Roman" w:cs="Times New Roman"/>
          <w:lang w:val="el-GR"/>
        </w:rPr>
        <w:t>2</w:t>
      </w:r>
      <w:r w:rsidR="007D6EF4">
        <w:rPr>
          <w:rFonts w:ascii="Times New Roman" w:hAnsi="Times New Roman" w:cs="Times New Roman"/>
          <w:lang w:val="el-GR"/>
        </w:rPr>
        <w:t>2</w:t>
      </w:r>
      <w:r w:rsidR="00853548" w:rsidRPr="00DB2129">
        <w:rPr>
          <w:rFonts w:ascii="Times New Roman" w:hAnsi="Times New Roman" w:cs="Times New Roman"/>
          <w:lang w:val="el-GR"/>
        </w:rPr>
        <w:t xml:space="preserve"> για την ανωτέρω εταιρεία</w:t>
      </w:r>
      <w:r w:rsidRPr="00DB2129">
        <w:rPr>
          <w:rFonts w:ascii="Times New Roman" w:hAnsi="Times New Roman" w:cs="Times New Roman"/>
          <w:lang w:val="el-GR"/>
        </w:rPr>
        <w:t>.</w:t>
      </w:r>
      <w:r w:rsidR="007D6EF4">
        <w:rPr>
          <w:rFonts w:ascii="Times New Roman" w:hAnsi="Times New Roman" w:cs="Times New Roman"/>
          <w:lang w:val="el-GR"/>
        </w:rPr>
        <w:t xml:space="preserve"> </w:t>
      </w:r>
      <w:bookmarkStart w:id="53" w:name="_Hlk200092266"/>
      <w:r w:rsidR="00941122" w:rsidRPr="00DB2129">
        <w:rPr>
          <w:rFonts w:ascii="Times New Roman" w:hAnsi="Times New Roman" w:cs="Times New Roman"/>
          <w:lang w:val="el-GR"/>
        </w:rPr>
        <w:t>Η αποτίμηση της συμμετοχής του Δήμου στην ανωτέρω επιχείρηση σύμφωνα με το Π.Δ. 31</w:t>
      </w:r>
      <w:r w:rsidR="008A214C" w:rsidRPr="00DB2129">
        <w:rPr>
          <w:rFonts w:ascii="Times New Roman" w:hAnsi="Times New Roman" w:cs="Times New Roman"/>
          <w:lang w:val="el-GR"/>
        </w:rPr>
        <w:t xml:space="preserve">5/1999 </w:t>
      </w:r>
      <w:r w:rsidR="00AC1E0E" w:rsidRPr="00DB2129">
        <w:rPr>
          <w:rFonts w:ascii="Times New Roman" w:hAnsi="Times New Roman" w:cs="Times New Roman"/>
          <w:lang w:val="el-GR"/>
        </w:rPr>
        <w:t xml:space="preserve">γίνεται </w:t>
      </w:r>
      <w:r w:rsidR="002237F1" w:rsidRPr="00DB2129">
        <w:rPr>
          <w:rFonts w:ascii="Times New Roman" w:hAnsi="Times New Roman" w:cs="Times New Roman"/>
          <w:lang w:val="el-GR"/>
        </w:rPr>
        <w:t>στη τρέχουσα αξία</w:t>
      </w:r>
      <w:r w:rsidR="00941122" w:rsidRPr="00DB2129">
        <w:rPr>
          <w:rFonts w:ascii="Times New Roman" w:hAnsi="Times New Roman" w:cs="Times New Roman"/>
          <w:lang w:val="el-GR"/>
        </w:rPr>
        <w:t xml:space="preserve">. </w:t>
      </w:r>
      <w:bookmarkEnd w:id="53"/>
      <w:r w:rsidRPr="00DB2129">
        <w:rPr>
          <w:rFonts w:ascii="Times New Roman" w:hAnsi="Times New Roman" w:cs="Times New Roman"/>
          <w:lang w:val="el-GR"/>
        </w:rPr>
        <w:t>Λαμβάνοντας υπόψη τ</w:t>
      </w:r>
      <w:r w:rsidR="00D24756" w:rsidRPr="00DB2129">
        <w:rPr>
          <w:rFonts w:ascii="Times New Roman" w:hAnsi="Times New Roman" w:cs="Times New Roman"/>
          <w:lang w:val="el-GR"/>
        </w:rPr>
        <w:t>ις</w:t>
      </w:r>
      <w:r w:rsidRPr="00DB2129">
        <w:rPr>
          <w:rFonts w:ascii="Times New Roman" w:hAnsi="Times New Roman" w:cs="Times New Roman"/>
          <w:lang w:val="el-GR"/>
        </w:rPr>
        <w:t xml:space="preserve"> οικονομικ</w:t>
      </w:r>
      <w:r w:rsidR="00D24756" w:rsidRPr="00DB2129">
        <w:rPr>
          <w:rFonts w:ascii="Times New Roman" w:hAnsi="Times New Roman" w:cs="Times New Roman"/>
          <w:lang w:val="el-GR"/>
        </w:rPr>
        <w:t>ές</w:t>
      </w:r>
      <w:r w:rsidRPr="00DB2129">
        <w:rPr>
          <w:rFonts w:ascii="Times New Roman" w:hAnsi="Times New Roman" w:cs="Times New Roman"/>
          <w:lang w:val="el-GR"/>
        </w:rPr>
        <w:t xml:space="preserve"> καταστάσε</w:t>
      </w:r>
      <w:r w:rsidR="00D24756" w:rsidRPr="00DB2129">
        <w:rPr>
          <w:rFonts w:ascii="Times New Roman" w:hAnsi="Times New Roman" w:cs="Times New Roman"/>
          <w:lang w:val="el-GR"/>
        </w:rPr>
        <w:t>ις</w:t>
      </w:r>
      <w:r w:rsidRPr="00DB2129">
        <w:rPr>
          <w:rFonts w:ascii="Times New Roman" w:hAnsi="Times New Roman" w:cs="Times New Roman"/>
          <w:lang w:val="el-GR"/>
        </w:rPr>
        <w:t xml:space="preserve"> της χρήσης 20</w:t>
      </w:r>
      <w:r w:rsidR="00941122" w:rsidRPr="00DB2129">
        <w:rPr>
          <w:rFonts w:ascii="Times New Roman" w:hAnsi="Times New Roman" w:cs="Times New Roman"/>
          <w:lang w:val="el-GR"/>
        </w:rPr>
        <w:t>2</w:t>
      </w:r>
      <w:r w:rsidR="007D6EF4">
        <w:rPr>
          <w:rFonts w:ascii="Times New Roman" w:hAnsi="Times New Roman" w:cs="Times New Roman"/>
          <w:lang w:val="el-GR"/>
        </w:rPr>
        <w:t>2</w:t>
      </w:r>
      <w:r w:rsidRPr="00DB2129">
        <w:rPr>
          <w:rFonts w:ascii="Times New Roman" w:hAnsi="Times New Roman" w:cs="Times New Roman"/>
          <w:lang w:val="el-GR"/>
        </w:rPr>
        <w:t xml:space="preserve">, το ανωτέρω ποσό είναι πλήρως ανακτήσιμο και δεν υπάρχει </w:t>
      </w:r>
      <w:r w:rsidR="00D24756" w:rsidRPr="00DB2129">
        <w:rPr>
          <w:rFonts w:ascii="Times New Roman" w:hAnsi="Times New Roman" w:cs="Times New Roman"/>
          <w:lang w:val="el-GR"/>
        </w:rPr>
        <w:t xml:space="preserve">λόγος σχηματισμού </w:t>
      </w:r>
      <w:r w:rsidRPr="00DB2129">
        <w:rPr>
          <w:rFonts w:ascii="Times New Roman" w:hAnsi="Times New Roman" w:cs="Times New Roman"/>
          <w:lang w:val="el-GR"/>
        </w:rPr>
        <w:t>πρόβλεψης υποτίμησης της ανωτέρω συμμετοχής.</w:t>
      </w:r>
    </w:p>
    <w:p w14:paraId="463A0A71" w14:textId="77777777" w:rsidR="007D6EF4" w:rsidRDefault="007D6EF4" w:rsidP="00D051A2">
      <w:pPr>
        <w:pStyle w:val="a0"/>
        <w:spacing w:line="312" w:lineRule="auto"/>
        <w:jc w:val="both"/>
        <w:rPr>
          <w:rFonts w:ascii="Times New Roman" w:hAnsi="Times New Roman" w:cs="Times New Roman"/>
          <w:b/>
          <w:bCs/>
          <w:lang w:val="el-GR"/>
        </w:rPr>
      </w:pPr>
    </w:p>
    <w:p w14:paraId="2D1BBD6E" w14:textId="5BBB946D" w:rsidR="00A57BB2" w:rsidRPr="00DB2129" w:rsidRDefault="00A57BB2" w:rsidP="00D051A2">
      <w:pPr>
        <w:pStyle w:val="a0"/>
        <w:spacing w:line="312" w:lineRule="auto"/>
        <w:jc w:val="both"/>
        <w:rPr>
          <w:rFonts w:ascii="Times New Roman" w:hAnsi="Times New Roman" w:cs="Times New Roman"/>
          <w:b/>
          <w:bCs/>
          <w:lang w:val="el-GR"/>
        </w:rPr>
      </w:pPr>
      <w:r w:rsidRPr="00DB2129">
        <w:rPr>
          <w:rFonts w:ascii="Times New Roman" w:hAnsi="Times New Roman" w:cs="Times New Roman"/>
          <w:b/>
          <w:bCs/>
          <w:lang w:val="el-GR"/>
        </w:rPr>
        <w:t>Κέντρο Πρόληψης &amp; Αντιμετώπισης της Εξάρτησης των Δήμων Καλλιθέας, Μοσχάτου &amp; Ταύρου "ΣΤΑΘΜΟΣ"</w:t>
      </w:r>
      <w:r w:rsidR="00941122" w:rsidRPr="00DB2129">
        <w:rPr>
          <w:rFonts w:ascii="Times New Roman" w:hAnsi="Times New Roman" w:cs="Times New Roman"/>
          <w:b/>
          <w:bCs/>
          <w:lang w:val="el-GR"/>
        </w:rPr>
        <w:t xml:space="preserve"> </w:t>
      </w:r>
    </w:p>
    <w:p w14:paraId="370138CF" w14:textId="12C27C40" w:rsidR="00A57BB2" w:rsidRPr="00DB2129" w:rsidRDefault="00A57BB2" w:rsidP="00D051A2">
      <w:pPr>
        <w:pStyle w:val="a0"/>
        <w:spacing w:line="312" w:lineRule="auto"/>
        <w:jc w:val="both"/>
        <w:rPr>
          <w:rFonts w:ascii="Times New Roman" w:hAnsi="Times New Roman" w:cs="Times New Roman"/>
          <w:lang w:val="el-GR"/>
        </w:rPr>
      </w:pPr>
      <w:r w:rsidRPr="00DB2129">
        <w:rPr>
          <w:rFonts w:ascii="Times New Roman" w:hAnsi="Times New Roman" w:cs="Times New Roman"/>
          <w:lang w:val="el-GR"/>
        </w:rPr>
        <w:t>Δεν λάβαμε οικονομικές καταστ</w:t>
      </w:r>
      <w:r w:rsidR="00853548" w:rsidRPr="00DB2129">
        <w:rPr>
          <w:rFonts w:ascii="Times New Roman" w:hAnsi="Times New Roman" w:cs="Times New Roman"/>
          <w:lang w:val="el-GR"/>
        </w:rPr>
        <w:t>άσεις για το ανωτέρω Νομικό Πρόσωπο Ιδιωτικού Δικαίου.</w:t>
      </w:r>
      <w:r w:rsidR="007D6EF4">
        <w:rPr>
          <w:rFonts w:ascii="Times New Roman" w:hAnsi="Times New Roman" w:cs="Times New Roman"/>
          <w:lang w:val="el-GR"/>
        </w:rPr>
        <w:t xml:space="preserve"> </w:t>
      </w:r>
      <w:r w:rsidR="00941122" w:rsidRPr="00DB2129">
        <w:rPr>
          <w:rFonts w:ascii="Times New Roman" w:hAnsi="Times New Roman" w:cs="Times New Roman"/>
          <w:lang w:val="el-GR"/>
        </w:rPr>
        <w:t xml:space="preserve">Η αποτίμηση της συμμετοχής του Δήμου στην ανωτέρω επιχείρηση σύμφωνα με το Π.Δ. 315/1999 γίνεται στο κόστος κτήσης, </w:t>
      </w:r>
      <w:r w:rsidRPr="00DB2129">
        <w:rPr>
          <w:rFonts w:ascii="Times New Roman" w:hAnsi="Times New Roman" w:cs="Times New Roman"/>
          <w:lang w:val="el-GR"/>
        </w:rPr>
        <w:t xml:space="preserve">ωστόσο λαμβάνοντας υπόψη την </w:t>
      </w:r>
      <w:r w:rsidR="00D24756" w:rsidRPr="00DB2129">
        <w:rPr>
          <w:rFonts w:ascii="Times New Roman" w:hAnsi="Times New Roman" w:cs="Times New Roman"/>
          <w:lang w:val="el-GR"/>
        </w:rPr>
        <w:t xml:space="preserve">ανυπαρξία </w:t>
      </w:r>
      <w:r w:rsidRPr="00DB2129">
        <w:rPr>
          <w:rFonts w:ascii="Times New Roman" w:hAnsi="Times New Roman" w:cs="Times New Roman"/>
          <w:lang w:val="el-GR"/>
        </w:rPr>
        <w:t>οικονομικών καταστάσεων, ενδέχεται το ανωτέρω ποσό να μην είναι πλήρως ανακτήσιμο.</w:t>
      </w:r>
    </w:p>
    <w:p w14:paraId="46861E3B" w14:textId="77777777" w:rsidR="00B14775" w:rsidRDefault="00B14775" w:rsidP="00D051A2">
      <w:pPr>
        <w:pStyle w:val="a0"/>
        <w:spacing w:line="312" w:lineRule="auto"/>
        <w:jc w:val="both"/>
        <w:rPr>
          <w:rFonts w:ascii="Times New Roman" w:hAnsi="Times New Roman" w:cs="Times New Roman"/>
          <w:lang w:val="el-GR"/>
        </w:rPr>
      </w:pPr>
    </w:p>
    <w:p w14:paraId="5C1F05B9" w14:textId="645E8A53" w:rsidR="00A57BB2" w:rsidRDefault="00A57BB2" w:rsidP="00D051A2">
      <w:pPr>
        <w:pStyle w:val="a0"/>
        <w:spacing w:line="312" w:lineRule="auto"/>
        <w:jc w:val="both"/>
        <w:rPr>
          <w:rFonts w:ascii="Times New Roman" w:hAnsi="Times New Roman" w:cs="Times New Roman"/>
          <w:lang w:val="el-GR"/>
        </w:rPr>
      </w:pPr>
      <w:r w:rsidRPr="00DB2129">
        <w:rPr>
          <w:rFonts w:ascii="Times New Roman" w:hAnsi="Times New Roman" w:cs="Times New Roman"/>
          <w:lang w:val="el-GR"/>
        </w:rPr>
        <w:t>Επί των ανωτέρω, προτείνουμε:</w:t>
      </w:r>
    </w:p>
    <w:p w14:paraId="19ED8086" w14:textId="77777777" w:rsidR="0020070A" w:rsidRPr="00DB2129" w:rsidRDefault="0020070A" w:rsidP="00D051A2">
      <w:pPr>
        <w:pStyle w:val="a0"/>
        <w:spacing w:line="312" w:lineRule="auto"/>
        <w:jc w:val="both"/>
        <w:rPr>
          <w:rFonts w:ascii="Times New Roman" w:hAnsi="Times New Roman" w:cs="Times New Roman"/>
          <w:lang w:val="el-GR"/>
        </w:rPr>
      </w:pPr>
    </w:p>
    <w:p w14:paraId="73D31FE0" w14:textId="77777777" w:rsidR="006B03E6" w:rsidRPr="00DB2129" w:rsidRDefault="00A57BB2" w:rsidP="006B03E6">
      <w:pPr>
        <w:pStyle w:val="a0"/>
        <w:numPr>
          <w:ilvl w:val="0"/>
          <w:numId w:val="7"/>
        </w:numPr>
        <w:spacing w:line="312" w:lineRule="auto"/>
        <w:jc w:val="both"/>
        <w:rPr>
          <w:rFonts w:ascii="Times New Roman" w:hAnsi="Times New Roman" w:cs="Times New Roman"/>
          <w:lang w:val="el-GR"/>
        </w:rPr>
      </w:pPr>
      <w:r w:rsidRPr="00DB2129">
        <w:rPr>
          <w:rFonts w:ascii="Times New Roman" w:hAnsi="Times New Roman" w:cs="Times New Roman"/>
          <w:lang w:val="el-GR"/>
        </w:rPr>
        <w:t xml:space="preserve">την περαιτέρω έρευνα για τον προσδιορισμό της χρηματοοικονομικής θέσης της </w:t>
      </w:r>
      <w:r w:rsidR="00293971" w:rsidRPr="00DB2129">
        <w:rPr>
          <w:rFonts w:ascii="Times New Roman" w:hAnsi="Times New Roman" w:cs="Times New Roman"/>
          <w:lang w:val="el-GR"/>
        </w:rPr>
        <w:t>«</w:t>
      </w:r>
      <w:r w:rsidRPr="00DB2129">
        <w:rPr>
          <w:rFonts w:ascii="Times New Roman" w:hAnsi="Times New Roman" w:cs="Times New Roman"/>
          <w:lang w:val="el-GR"/>
        </w:rPr>
        <w:t>Ηλεκτρονικής Αυτοδιοίκησης Έργων Πληροφορικής</w:t>
      </w:r>
      <w:r w:rsidR="00293971" w:rsidRPr="00DB2129">
        <w:rPr>
          <w:rFonts w:ascii="Times New Roman" w:hAnsi="Times New Roman" w:cs="Times New Roman"/>
          <w:lang w:val="el-GR"/>
        </w:rPr>
        <w:t>»</w:t>
      </w:r>
      <w:r w:rsidRPr="00DB2129">
        <w:rPr>
          <w:rFonts w:ascii="Times New Roman" w:hAnsi="Times New Roman" w:cs="Times New Roman"/>
          <w:lang w:val="el-GR"/>
        </w:rPr>
        <w:t xml:space="preserve"> και του </w:t>
      </w:r>
      <w:r w:rsidR="00293971" w:rsidRPr="00DB2129">
        <w:rPr>
          <w:rFonts w:ascii="Times New Roman" w:hAnsi="Times New Roman" w:cs="Times New Roman"/>
          <w:lang w:val="el-GR"/>
        </w:rPr>
        <w:t>«</w:t>
      </w:r>
      <w:r w:rsidRPr="00DB2129">
        <w:rPr>
          <w:rFonts w:ascii="Times New Roman" w:hAnsi="Times New Roman" w:cs="Times New Roman"/>
          <w:lang w:val="el-GR"/>
        </w:rPr>
        <w:t>Κέντρου Πρόληψης &amp; Αντιμετώπισης της Εξάρτησης των Δήμων Καλλιθέας, Μοσχάτου &amp; Ταύρου ΣΤΑΘΜΟΣ</w:t>
      </w:r>
      <w:r w:rsidR="00293971" w:rsidRPr="00DB2129">
        <w:rPr>
          <w:rFonts w:ascii="Times New Roman" w:hAnsi="Times New Roman" w:cs="Times New Roman"/>
          <w:lang w:val="el-GR"/>
        </w:rPr>
        <w:t>»</w:t>
      </w:r>
      <w:r w:rsidRPr="00DB2129">
        <w:rPr>
          <w:rFonts w:ascii="Times New Roman" w:hAnsi="Times New Roman" w:cs="Times New Roman"/>
          <w:lang w:val="el-GR"/>
        </w:rPr>
        <w:t xml:space="preserve"> καθώς και την αξιολόγηση σχηματισμού πρόβλεψης υποτίμησης των αντίστοιχων συμμετοχών του Δήμου. Ωστόσο, οι προβλέψεις αυτές δεν θα επηρεάσουν ουσιωδώς τις οικονομικές καταστάσεις της χρήσης οπότε δεν γίνεται σχετική αναφορά στην Έκθεση Ελέγχου.</w:t>
      </w:r>
    </w:p>
    <w:p w14:paraId="53217DBC" w14:textId="22D821F4" w:rsidR="00675618" w:rsidRPr="00511760" w:rsidRDefault="006B03E6" w:rsidP="00675618">
      <w:pPr>
        <w:pStyle w:val="a0"/>
        <w:numPr>
          <w:ilvl w:val="0"/>
          <w:numId w:val="7"/>
        </w:numPr>
        <w:spacing w:line="312" w:lineRule="auto"/>
        <w:jc w:val="both"/>
        <w:rPr>
          <w:rFonts w:ascii="Times New Roman" w:hAnsi="Times New Roman" w:cs="Times New Roman"/>
          <w:lang w:val="el-GR"/>
        </w:rPr>
      </w:pPr>
      <w:r w:rsidRPr="00511760">
        <w:rPr>
          <w:rFonts w:ascii="Times New Roman" w:hAnsi="Times New Roman" w:cs="Times New Roman"/>
          <w:lang w:val="el-GR"/>
        </w:rPr>
        <w:t xml:space="preserve">Στην τρέχουσα χρήση </w:t>
      </w:r>
      <w:r w:rsidR="00D42084" w:rsidRPr="00511760">
        <w:rPr>
          <w:rFonts w:ascii="Times New Roman" w:hAnsi="Times New Roman" w:cs="Times New Roman"/>
          <w:lang w:val="el-GR"/>
        </w:rPr>
        <w:t xml:space="preserve"> διενεργήθηκε έλεγχος </w:t>
      </w:r>
      <w:proofErr w:type="spellStart"/>
      <w:r w:rsidR="00D42084" w:rsidRPr="00511760">
        <w:rPr>
          <w:rFonts w:ascii="Times New Roman" w:hAnsi="Times New Roman" w:cs="Times New Roman"/>
          <w:lang w:val="el-GR"/>
        </w:rPr>
        <w:t>απομείωσης</w:t>
      </w:r>
      <w:proofErr w:type="spellEnd"/>
      <w:r w:rsidR="00D42084" w:rsidRPr="00511760">
        <w:rPr>
          <w:rFonts w:ascii="Times New Roman" w:hAnsi="Times New Roman" w:cs="Times New Roman"/>
          <w:lang w:val="el-GR"/>
        </w:rPr>
        <w:t xml:space="preserve">  των συμμετοχών από τον οποίο προέκυψε υποτίμηση ποσού </w:t>
      </w:r>
      <w:r w:rsidRPr="00511760">
        <w:rPr>
          <w:rFonts w:ascii="Times New Roman" w:hAnsi="Times New Roman" w:cs="Times New Roman"/>
          <w:lang w:val="el-GR"/>
        </w:rPr>
        <w:t>€</w:t>
      </w:r>
      <w:r w:rsidR="00D42084" w:rsidRPr="00511760">
        <w:rPr>
          <w:rFonts w:ascii="Times New Roman" w:hAnsi="Times New Roman" w:cs="Times New Roman"/>
          <w:lang w:val="el-GR"/>
        </w:rPr>
        <w:t xml:space="preserve"> 17.748</w:t>
      </w:r>
      <w:r w:rsidR="00675618" w:rsidRPr="00511760">
        <w:rPr>
          <w:rFonts w:ascii="Times New Roman" w:hAnsi="Times New Roman" w:cs="Times New Roman"/>
          <w:lang w:val="el-GR"/>
        </w:rPr>
        <w:t>. Η πρόσθετη αυτή πρόβλεψη</w:t>
      </w:r>
      <w:r w:rsidR="00D42084" w:rsidRPr="00511760">
        <w:rPr>
          <w:rFonts w:ascii="Times New Roman" w:hAnsi="Times New Roman" w:cs="Times New Roman"/>
          <w:lang w:val="el-GR"/>
        </w:rPr>
        <w:t xml:space="preserve"> υποτίμησης  δεν επιβάρυνε τα </w:t>
      </w:r>
      <w:r w:rsidR="00675618" w:rsidRPr="00511760">
        <w:rPr>
          <w:rFonts w:ascii="Times New Roman" w:hAnsi="Times New Roman" w:cs="Times New Roman"/>
          <w:lang w:val="el-GR"/>
        </w:rPr>
        <w:t xml:space="preserve"> αποτελέσματα της τρέχουσας περιόδου, αλλά </w:t>
      </w:r>
      <w:r w:rsidR="00D42084" w:rsidRPr="00511760">
        <w:rPr>
          <w:rFonts w:ascii="Times New Roman" w:hAnsi="Times New Roman" w:cs="Times New Roman"/>
          <w:lang w:val="el-GR"/>
        </w:rPr>
        <w:t xml:space="preserve">μεταφέρθηκε </w:t>
      </w:r>
      <w:r w:rsidR="00675618" w:rsidRPr="00511760">
        <w:rPr>
          <w:rFonts w:ascii="Times New Roman" w:hAnsi="Times New Roman" w:cs="Times New Roman"/>
          <w:lang w:val="el-GR"/>
        </w:rPr>
        <w:t>στην χρέωση των «</w:t>
      </w:r>
      <w:r w:rsidR="00AB067E" w:rsidRPr="00511760">
        <w:rPr>
          <w:rFonts w:ascii="Times New Roman" w:hAnsi="Times New Roman" w:cs="Times New Roman"/>
          <w:lang w:val="el-GR"/>
        </w:rPr>
        <w:t xml:space="preserve"> Διαφορά αποτίμησης τίτλων συμμετοχών»</w:t>
      </w:r>
      <w:r w:rsidR="00293AD6" w:rsidRPr="00511760">
        <w:rPr>
          <w:rFonts w:ascii="Times New Roman" w:hAnsi="Times New Roman" w:cs="Times New Roman"/>
          <w:lang w:val="el-GR"/>
        </w:rPr>
        <w:t xml:space="preserve"> </w:t>
      </w:r>
      <w:r w:rsidR="00675618" w:rsidRPr="00511760">
        <w:rPr>
          <w:rFonts w:ascii="Times New Roman" w:hAnsi="Times New Roman" w:cs="Times New Roman"/>
          <w:lang w:val="el-GR"/>
        </w:rPr>
        <w:t>.</w:t>
      </w:r>
    </w:p>
    <w:p w14:paraId="67D6F94E" w14:textId="7CF6A3E1" w:rsidR="00F253FD" w:rsidRDefault="00F253FD" w:rsidP="00675618">
      <w:pPr>
        <w:pStyle w:val="a0"/>
        <w:spacing w:line="312" w:lineRule="auto"/>
        <w:jc w:val="both"/>
        <w:rPr>
          <w:rFonts w:ascii="Times New Roman" w:hAnsi="Times New Roman" w:cs="Times New Roman"/>
          <w:lang w:val="el-GR"/>
        </w:rPr>
      </w:pPr>
    </w:p>
    <w:p w14:paraId="52AFEDE0" w14:textId="07E85074" w:rsidR="00D42084" w:rsidRDefault="00D42084" w:rsidP="00675618">
      <w:pPr>
        <w:pStyle w:val="a0"/>
        <w:spacing w:line="312" w:lineRule="auto"/>
        <w:jc w:val="both"/>
        <w:rPr>
          <w:rFonts w:ascii="Times New Roman" w:hAnsi="Times New Roman" w:cs="Times New Roman"/>
          <w:lang w:val="el-GR"/>
        </w:rPr>
      </w:pPr>
    </w:p>
    <w:p w14:paraId="76631E7F" w14:textId="77777777" w:rsidR="00D42084" w:rsidRPr="00DB2129" w:rsidRDefault="00D42084" w:rsidP="00675618">
      <w:pPr>
        <w:pStyle w:val="a0"/>
        <w:spacing w:line="312" w:lineRule="auto"/>
        <w:jc w:val="both"/>
        <w:rPr>
          <w:rFonts w:ascii="Times New Roman" w:hAnsi="Times New Roman" w:cs="Times New Roman"/>
          <w:lang w:val="el-GR"/>
        </w:rPr>
      </w:pPr>
    </w:p>
    <w:p w14:paraId="5A7DBE03" w14:textId="0F234EC8" w:rsidR="00A57BB2" w:rsidRPr="00DB2129" w:rsidRDefault="00A57BB2" w:rsidP="00D051A2">
      <w:pPr>
        <w:pStyle w:val="2"/>
        <w:spacing w:line="240" w:lineRule="auto"/>
        <w:rPr>
          <w:rFonts w:ascii="Times New Roman" w:hAnsi="Times New Roman"/>
          <w:sz w:val="22"/>
          <w:szCs w:val="22"/>
        </w:rPr>
      </w:pPr>
      <w:bookmarkStart w:id="54" w:name="_Toc232755568"/>
      <w:r w:rsidRPr="00DB2129">
        <w:rPr>
          <w:rFonts w:ascii="Times New Roman" w:hAnsi="Times New Roman"/>
          <w:sz w:val="22"/>
          <w:szCs w:val="22"/>
        </w:rPr>
        <w:t>2.</w:t>
      </w:r>
      <w:r w:rsidR="00F03FB3" w:rsidRPr="00DB2129">
        <w:rPr>
          <w:rFonts w:ascii="Times New Roman" w:hAnsi="Times New Roman"/>
          <w:sz w:val="22"/>
          <w:szCs w:val="22"/>
        </w:rPr>
        <w:t xml:space="preserve">5 </w:t>
      </w:r>
      <w:r w:rsidRPr="00DB2129">
        <w:rPr>
          <w:rFonts w:ascii="Times New Roman" w:hAnsi="Times New Roman"/>
          <w:sz w:val="22"/>
          <w:szCs w:val="22"/>
        </w:rPr>
        <w:t>Αποθέματα</w:t>
      </w:r>
      <w:bookmarkEnd w:id="54"/>
      <w:r w:rsidRPr="00DB2129">
        <w:rPr>
          <w:rFonts w:ascii="Times New Roman" w:hAnsi="Times New Roman"/>
          <w:sz w:val="22"/>
          <w:szCs w:val="22"/>
        </w:rPr>
        <w:t xml:space="preserve"> </w:t>
      </w:r>
    </w:p>
    <w:p w14:paraId="3D60B448" w14:textId="77777777" w:rsidR="00A41E68" w:rsidRDefault="00A41E68" w:rsidP="002C1092">
      <w:pPr>
        <w:pStyle w:val="a0"/>
        <w:spacing w:line="312" w:lineRule="auto"/>
        <w:jc w:val="both"/>
        <w:rPr>
          <w:rFonts w:ascii="Times New Roman" w:hAnsi="Times New Roman" w:cs="Times New Roman"/>
          <w:lang w:val="el-GR"/>
        </w:rPr>
      </w:pPr>
    </w:p>
    <w:p w14:paraId="61439242" w14:textId="3ACBF41C" w:rsidR="00FC58B6" w:rsidRDefault="002C1092" w:rsidP="002C1092">
      <w:pPr>
        <w:pStyle w:val="a0"/>
        <w:spacing w:line="312" w:lineRule="auto"/>
        <w:jc w:val="both"/>
        <w:rPr>
          <w:rFonts w:ascii="Times New Roman" w:hAnsi="Times New Roman" w:cs="Times New Roman"/>
          <w:lang w:val="el-GR"/>
        </w:rPr>
      </w:pPr>
      <w:r w:rsidRPr="00DB2129">
        <w:rPr>
          <w:rFonts w:ascii="Times New Roman" w:hAnsi="Times New Roman" w:cs="Times New Roman"/>
          <w:lang w:val="el-GR"/>
        </w:rPr>
        <w:t>Στους λογαριασμούς</w:t>
      </w:r>
      <w:r w:rsidR="00317DEC" w:rsidRPr="00DB2129">
        <w:rPr>
          <w:rFonts w:ascii="Times New Roman" w:hAnsi="Times New Roman" w:cs="Times New Roman"/>
          <w:lang w:val="el-GR"/>
        </w:rPr>
        <w:t xml:space="preserve"> των αποθεμάτων</w:t>
      </w:r>
      <w:r w:rsidRPr="00DB2129">
        <w:rPr>
          <w:rFonts w:ascii="Times New Roman" w:hAnsi="Times New Roman" w:cs="Times New Roman"/>
          <w:lang w:val="el-GR"/>
        </w:rPr>
        <w:t xml:space="preserve"> συγκεντρώνεται το κόστος αγοράς και η απογραφή λήξης των αναλωσίμων υλικών και ανταλλακτικών (καύσιμα, λιπαντικά, </w:t>
      </w:r>
      <w:r w:rsidR="00540BDB" w:rsidRPr="00DB2129">
        <w:rPr>
          <w:rFonts w:ascii="Times New Roman" w:hAnsi="Times New Roman" w:cs="Times New Roman"/>
          <w:lang w:val="el-GR"/>
        </w:rPr>
        <w:t>διάφορα εργαλεία</w:t>
      </w:r>
      <w:r w:rsidRPr="00DB2129">
        <w:rPr>
          <w:rFonts w:ascii="Times New Roman" w:hAnsi="Times New Roman" w:cs="Times New Roman"/>
          <w:lang w:val="el-GR"/>
        </w:rPr>
        <w:t>, χημικό υλικό,</w:t>
      </w:r>
      <w:r w:rsidR="0008509A" w:rsidRPr="00DB2129">
        <w:rPr>
          <w:rFonts w:ascii="Times New Roman" w:hAnsi="Times New Roman" w:cs="Times New Roman"/>
          <w:lang w:val="el-GR"/>
        </w:rPr>
        <w:t xml:space="preserve"> </w:t>
      </w:r>
      <w:r w:rsidRPr="00DB2129">
        <w:rPr>
          <w:rFonts w:ascii="Times New Roman" w:hAnsi="Times New Roman" w:cs="Times New Roman"/>
          <w:lang w:val="el-GR"/>
        </w:rPr>
        <w:t xml:space="preserve">φωτιστικά σώματα, γραφική ύλη, λοιπά αναλώσιμα υλικά, διάφορα αναλώσιμα Η/Υ, ανταλλακτικά μεταφορικών μέσων). Το υπόλοιπο του ανωτέρω λογαριασμού αναλύεται ως </w:t>
      </w:r>
      <w:r w:rsidR="00317DEC" w:rsidRPr="00DB2129">
        <w:rPr>
          <w:rFonts w:ascii="Times New Roman" w:hAnsi="Times New Roman" w:cs="Times New Roman"/>
          <w:lang w:val="el-GR"/>
        </w:rPr>
        <w:t>εξής</w:t>
      </w:r>
      <w:r w:rsidRPr="00DB2129">
        <w:rPr>
          <w:rFonts w:ascii="Times New Roman" w:hAnsi="Times New Roman" w:cs="Times New Roman"/>
          <w:lang w:val="el-GR"/>
        </w:rPr>
        <w:t>:</w:t>
      </w:r>
    </w:p>
    <w:p w14:paraId="3713441D" w14:textId="77777777" w:rsidR="00A41E68" w:rsidRDefault="00A41E68" w:rsidP="002C1092">
      <w:pPr>
        <w:pStyle w:val="a0"/>
        <w:spacing w:line="312" w:lineRule="auto"/>
        <w:jc w:val="both"/>
        <w:rPr>
          <w:rFonts w:ascii="Times New Roman" w:hAnsi="Times New Roman" w:cs="Times New Roman"/>
          <w:lang w:val="el-GR"/>
        </w:rPr>
      </w:pPr>
    </w:p>
    <w:p w14:paraId="61210D76" w14:textId="01898153" w:rsidR="00B14775" w:rsidRPr="00A41E68" w:rsidRDefault="00A41E68" w:rsidP="002C1092">
      <w:pPr>
        <w:pStyle w:val="a0"/>
        <w:spacing w:line="312" w:lineRule="auto"/>
        <w:jc w:val="both"/>
        <w:rPr>
          <w:rFonts w:ascii="Times New Roman" w:hAnsi="Times New Roman" w:cs="Times New Roman"/>
          <w:lang w:val="el-GR"/>
        </w:rPr>
      </w:pPr>
      <w:r w:rsidRPr="00A41E68">
        <w:rPr>
          <w:noProof/>
          <w:lang w:val="el-GR" w:eastAsia="el-GR"/>
        </w:rPr>
        <w:drawing>
          <wp:inline distT="0" distB="0" distL="0" distR="0" wp14:anchorId="4405F142" wp14:editId="491FBE0C">
            <wp:extent cx="6391275" cy="887095"/>
            <wp:effectExtent l="0" t="0" r="9525" b="8255"/>
            <wp:docPr id="1034323295" name="Εικόνα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391275" cy="887095"/>
                    </a:xfrm>
                    <a:prstGeom prst="rect">
                      <a:avLst/>
                    </a:prstGeom>
                    <a:noFill/>
                    <a:ln>
                      <a:noFill/>
                    </a:ln>
                  </pic:spPr>
                </pic:pic>
              </a:graphicData>
            </a:graphic>
          </wp:inline>
        </w:drawing>
      </w:r>
    </w:p>
    <w:p w14:paraId="0FBE1CDC" w14:textId="41F10D64" w:rsidR="00D02209" w:rsidRDefault="00D02209" w:rsidP="002C1092">
      <w:pPr>
        <w:pStyle w:val="a0"/>
        <w:spacing w:line="312" w:lineRule="auto"/>
        <w:jc w:val="both"/>
        <w:rPr>
          <w:rFonts w:ascii="Times New Roman" w:hAnsi="Times New Roman" w:cs="Times New Roman"/>
          <w:noProof/>
          <w:lang w:val="el-GR" w:eastAsia="el-GR"/>
        </w:rPr>
      </w:pPr>
    </w:p>
    <w:p w14:paraId="37CBC6D3" w14:textId="118E060F" w:rsidR="00BA2890" w:rsidRDefault="00BA2890">
      <w:pPr>
        <w:rPr>
          <w:rFonts w:ascii="Times New Roman" w:hAnsi="Times New Roman" w:cs="Times New Roman"/>
          <w:b/>
          <w:bCs/>
          <w:lang w:val="el-GR"/>
        </w:rPr>
      </w:pPr>
      <w:bookmarkStart w:id="55" w:name="_Hlk200645482"/>
    </w:p>
    <w:p w14:paraId="72360D21" w14:textId="77777777" w:rsidR="00B14775" w:rsidRDefault="00B14775">
      <w:pPr>
        <w:rPr>
          <w:rFonts w:ascii="Times New Roman" w:hAnsi="Times New Roman" w:cs="Times New Roman"/>
          <w:b/>
          <w:bCs/>
          <w:lang w:val="el-GR"/>
        </w:rPr>
      </w:pPr>
      <w:r>
        <w:rPr>
          <w:rFonts w:ascii="Times New Roman" w:hAnsi="Times New Roman" w:cs="Times New Roman"/>
          <w:b/>
          <w:bCs/>
          <w:lang w:val="el-GR"/>
        </w:rPr>
        <w:br w:type="page"/>
      </w:r>
    </w:p>
    <w:p w14:paraId="431D2B09" w14:textId="2242A80F" w:rsidR="007549DC" w:rsidRPr="00DB2129" w:rsidRDefault="007549DC" w:rsidP="007549DC">
      <w:pPr>
        <w:pStyle w:val="a0"/>
        <w:jc w:val="both"/>
        <w:rPr>
          <w:rFonts w:ascii="Times New Roman" w:hAnsi="Times New Roman" w:cs="Times New Roman"/>
          <w:b/>
          <w:bCs/>
          <w:lang w:val="el-GR"/>
        </w:rPr>
      </w:pPr>
      <w:r w:rsidRPr="00DB2129">
        <w:rPr>
          <w:rFonts w:ascii="Times New Roman" w:hAnsi="Times New Roman" w:cs="Times New Roman"/>
          <w:b/>
          <w:bCs/>
          <w:lang w:val="el-GR"/>
        </w:rPr>
        <w:t>Σχόλια και επισημάνσεις ελέγχου:</w:t>
      </w:r>
    </w:p>
    <w:bookmarkEnd w:id="55"/>
    <w:p w14:paraId="5840C710" w14:textId="405DD709" w:rsidR="007549DC" w:rsidRPr="00DB2129" w:rsidRDefault="007549DC" w:rsidP="007549DC">
      <w:pPr>
        <w:spacing w:after="0" w:line="312" w:lineRule="auto"/>
        <w:jc w:val="both"/>
        <w:rPr>
          <w:rFonts w:ascii="Times New Roman" w:hAnsi="Times New Roman" w:cs="Times New Roman"/>
          <w:lang w:val="el-GR"/>
        </w:rPr>
      </w:pPr>
      <w:r w:rsidRPr="00DB2129">
        <w:rPr>
          <w:rFonts w:ascii="Times New Roman" w:hAnsi="Times New Roman" w:cs="Times New Roman"/>
          <w:lang w:val="el-GR"/>
        </w:rPr>
        <w:t xml:space="preserve">Οι αγορές αποθεμάτων στην </w:t>
      </w:r>
      <w:proofErr w:type="spellStart"/>
      <w:r w:rsidRPr="00DB2129">
        <w:rPr>
          <w:rFonts w:ascii="Times New Roman" w:hAnsi="Times New Roman" w:cs="Times New Roman"/>
          <w:lang w:val="el-GR"/>
        </w:rPr>
        <w:t>κλειόμενη</w:t>
      </w:r>
      <w:proofErr w:type="spellEnd"/>
      <w:r w:rsidRPr="00DB2129">
        <w:rPr>
          <w:rFonts w:ascii="Times New Roman" w:hAnsi="Times New Roman" w:cs="Times New Roman"/>
          <w:lang w:val="el-GR"/>
        </w:rPr>
        <w:t xml:space="preserve"> χρήση </w:t>
      </w:r>
      <w:r w:rsidR="00A41E68">
        <w:rPr>
          <w:rFonts w:ascii="Times New Roman" w:hAnsi="Times New Roman" w:cs="Times New Roman"/>
          <w:lang w:val="el-GR"/>
        </w:rPr>
        <w:t xml:space="preserve">2022 </w:t>
      </w:r>
      <w:r w:rsidRPr="00DB2129">
        <w:rPr>
          <w:rFonts w:ascii="Times New Roman" w:hAnsi="Times New Roman" w:cs="Times New Roman"/>
          <w:lang w:val="el-GR"/>
        </w:rPr>
        <w:t xml:space="preserve">ανήλθαν σε </w:t>
      </w:r>
      <w:r w:rsidR="00B21B97" w:rsidRPr="00B21B97">
        <w:rPr>
          <w:rFonts w:ascii="Times New Roman" w:hAnsi="Times New Roman" w:cs="Times New Roman"/>
          <w:lang w:val="el-GR"/>
        </w:rPr>
        <w:t>1.752.75</w:t>
      </w:r>
      <w:r w:rsidR="00B21B97">
        <w:rPr>
          <w:rFonts w:ascii="Times New Roman" w:hAnsi="Times New Roman" w:cs="Times New Roman"/>
          <w:lang w:val="el-GR"/>
        </w:rPr>
        <w:t xml:space="preserve">4 </w:t>
      </w:r>
      <w:r w:rsidRPr="00DB2129">
        <w:rPr>
          <w:rFonts w:ascii="Times New Roman" w:hAnsi="Times New Roman" w:cs="Times New Roman"/>
          <w:lang w:val="el-GR"/>
        </w:rPr>
        <w:t>€</w:t>
      </w:r>
      <w:r w:rsidR="00B21B97">
        <w:rPr>
          <w:rFonts w:ascii="Times New Roman" w:hAnsi="Times New Roman" w:cs="Times New Roman"/>
          <w:lang w:val="el-GR"/>
        </w:rPr>
        <w:t xml:space="preserve"> αυξημένες</w:t>
      </w:r>
      <w:r w:rsidRPr="00DB2129">
        <w:rPr>
          <w:rFonts w:ascii="Times New Roman" w:hAnsi="Times New Roman" w:cs="Times New Roman"/>
          <w:lang w:val="el-GR"/>
        </w:rPr>
        <w:t xml:space="preserve"> κατά </w:t>
      </w:r>
      <w:r w:rsidR="00B21B97">
        <w:rPr>
          <w:rFonts w:ascii="Times New Roman" w:hAnsi="Times New Roman" w:cs="Times New Roman"/>
          <w:lang w:val="el-GR"/>
        </w:rPr>
        <w:t>37</w:t>
      </w:r>
      <w:r w:rsidRPr="00DB2129">
        <w:rPr>
          <w:rFonts w:ascii="Times New Roman" w:hAnsi="Times New Roman" w:cs="Times New Roman"/>
          <w:lang w:val="el-GR"/>
        </w:rPr>
        <w:t>,5% σε σχέση με την προηγούμενη χρήση (20</w:t>
      </w:r>
      <w:r w:rsidR="00D81443" w:rsidRPr="00DB2129">
        <w:rPr>
          <w:rFonts w:ascii="Times New Roman" w:hAnsi="Times New Roman" w:cs="Times New Roman"/>
          <w:lang w:val="el-GR"/>
        </w:rPr>
        <w:t>2</w:t>
      </w:r>
      <w:r w:rsidR="00BA2890" w:rsidRPr="00BA2890">
        <w:rPr>
          <w:rFonts w:ascii="Times New Roman" w:hAnsi="Times New Roman" w:cs="Times New Roman"/>
          <w:lang w:val="el-GR"/>
        </w:rPr>
        <w:t>1</w:t>
      </w:r>
      <w:r w:rsidRPr="00DB2129">
        <w:rPr>
          <w:rFonts w:ascii="Times New Roman" w:hAnsi="Times New Roman" w:cs="Times New Roman"/>
          <w:lang w:val="el-GR"/>
        </w:rPr>
        <w:t xml:space="preserve">: </w:t>
      </w:r>
      <w:r w:rsidR="00D81443" w:rsidRPr="00DB2129">
        <w:rPr>
          <w:rFonts w:ascii="Times New Roman" w:hAnsi="Times New Roman" w:cs="Times New Roman"/>
          <w:lang w:val="el-GR"/>
        </w:rPr>
        <w:t xml:space="preserve">€ </w:t>
      </w:r>
      <w:r w:rsidRPr="00DB2129">
        <w:rPr>
          <w:rFonts w:ascii="Times New Roman" w:hAnsi="Times New Roman" w:cs="Times New Roman"/>
          <w:lang w:val="el-GR"/>
        </w:rPr>
        <w:t>1.</w:t>
      </w:r>
      <w:r w:rsidR="00BA2890" w:rsidRPr="00BA2890">
        <w:rPr>
          <w:rFonts w:ascii="Times New Roman" w:hAnsi="Times New Roman" w:cs="Times New Roman"/>
          <w:lang w:val="el-GR"/>
        </w:rPr>
        <w:t>274.773</w:t>
      </w:r>
      <w:r w:rsidRPr="00DB2129">
        <w:rPr>
          <w:rFonts w:ascii="Times New Roman" w:hAnsi="Times New Roman" w:cs="Times New Roman"/>
          <w:lang w:val="el-GR"/>
        </w:rPr>
        <w:t>).</w:t>
      </w:r>
    </w:p>
    <w:p w14:paraId="7903EF30" w14:textId="77777777" w:rsidR="00B21B97" w:rsidRDefault="00B21B97" w:rsidP="007549DC">
      <w:pPr>
        <w:spacing w:after="0" w:line="312" w:lineRule="auto"/>
        <w:jc w:val="both"/>
        <w:rPr>
          <w:rFonts w:ascii="Times New Roman" w:hAnsi="Times New Roman" w:cs="Times New Roman"/>
          <w:lang w:val="el-GR"/>
        </w:rPr>
      </w:pPr>
    </w:p>
    <w:p w14:paraId="4821882E" w14:textId="4AA489EA" w:rsidR="007549DC" w:rsidRPr="00511760" w:rsidRDefault="004C4506" w:rsidP="007549DC">
      <w:pPr>
        <w:spacing w:after="0" w:line="312" w:lineRule="auto"/>
        <w:jc w:val="both"/>
        <w:rPr>
          <w:rFonts w:ascii="Times New Roman" w:hAnsi="Times New Roman" w:cs="Times New Roman"/>
          <w:lang w:val="el-GR"/>
        </w:rPr>
      </w:pPr>
      <w:r w:rsidRPr="00511760">
        <w:rPr>
          <w:rFonts w:ascii="Times New Roman" w:hAnsi="Times New Roman" w:cs="Times New Roman"/>
          <w:lang w:val="el-GR"/>
        </w:rPr>
        <w:t xml:space="preserve">Βάσει πάγιας τακτικής του Δήμου, η αποτίμηση των αποθεμάτων διενεργείται με τη μέθοδο του Μέσου Σταθμικού Κόστους» </w:t>
      </w:r>
      <w:r w:rsidR="007549DC" w:rsidRPr="00511760">
        <w:rPr>
          <w:rFonts w:ascii="Times New Roman" w:hAnsi="Times New Roman" w:cs="Times New Roman"/>
          <w:lang w:val="el-GR"/>
        </w:rPr>
        <w:t xml:space="preserve">Ο έλεγχος της ορθής αποτίμησης των αποθεμάτων για την </w:t>
      </w:r>
      <w:proofErr w:type="spellStart"/>
      <w:r w:rsidR="007549DC" w:rsidRPr="00511760">
        <w:rPr>
          <w:rFonts w:ascii="Times New Roman" w:hAnsi="Times New Roman" w:cs="Times New Roman"/>
          <w:lang w:val="el-GR"/>
        </w:rPr>
        <w:t>κλειόμενη</w:t>
      </w:r>
      <w:proofErr w:type="spellEnd"/>
      <w:r w:rsidR="007549DC" w:rsidRPr="00511760">
        <w:rPr>
          <w:rFonts w:ascii="Times New Roman" w:hAnsi="Times New Roman" w:cs="Times New Roman"/>
          <w:lang w:val="el-GR"/>
        </w:rPr>
        <w:t xml:space="preserve"> χρήση πραγματοποιήθηκε μέσω </w:t>
      </w:r>
      <w:proofErr w:type="spellStart"/>
      <w:r w:rsidR="007549DC" w:rsidRPr="00511760">
        <w:rPr>
          <w:rFonts w:ascii="Times New Roman" w:hAnsi="Times New Roman" w:cs="Times New Roman"/>
          <w:lang w:val="el-GR"/>
        </w:rPr>
        <w:t>επαναυπολογισμού</w:t>
      </w:r>
      <w:proofErr w:type="spellEnd"/>
      <w:r w:rsidR="007549DC" w:rsidRPr="00511760">
        <w:rPr>
          <w:rFonts w:ascii="Times New Roman" w:hAnsi="Times New Roman" w:cs="Times New Roman"/>
          <w:lang w:val="el-GR"/>
        </w:rPr>
        <w:t xml:space="preserve"> της μεθόδου αποτίμησης και από την συγκεκριμένη διαδικασία δεν προέκυψαν λάθη ή παραλείψεις με βάση τις οδηγίες του Π.Δ. 315/1999.</w:t>
      </w:r>
    </w:p>
    <w:p w14:paraId="20DD9301" w14:textId="77777777" w:rsidR="00B21B97" w:rsidRPr="00511760" w:rsidRDefault="00B21B97" w:rsidP="007549DC">
      <w:pPr>
        <w:spacing w:after="0" w:line="312" w:lineRule="auto"/>
        <w:jc w:val="both"/>
        <w:rPr>
          <w:rFonts w:ascii="Times New Roman" w:hAnsi="Times New Roman" w:cs="Times New Roman"/>
          <w:lang w:val="el-GR"/>
        </w:rPr>
      </w:pPr>
    </w:p>
    <w:p w14:paraId="3A0D0E9B" w14:textId="3F7316D5" w:rsidR="007549DC" w:rsidRDefault="007549DC" w:rsidP="007549DC">
      <w:pPr>
        <w:spacing w:after="0" w:line="312" w:lineRule="auto"/>
        <w:jc w:val="both"/>
        <w:rPr>
          <w:rFonts w:ascii="Times New Roman" w:hAnsi="Times New Roman" w:cs="Times New Roman"/>
          <w:lang w:val="el-GR"/>
        </w:rPr>
      </w:pPr>
      <w:r w:rsidRPr="00511760">
        <w:rPr>
          <w:rFonts w:ascii="Times New Roman" w:hAnsi="Times New Roman" w:cs="Times New Roman"/>
          <w:lang w:val="el-GR"/>
        </w:rPr>
        <w:t xml:space="preserve">Από τον έλεγχο μας προέκυψε πως στην </w:t>
      </w:r>
      <w:proofErr w:type="spellStart"/>
      <w:r w:rsidRPr="00511760">
        <w:rPr>
          <w:rFonts w:ascii="Times New Roman" w:hAnsi="Times New Roman" w:cs="Times New Roman"/>
          <w:lang w:val="el-GR"/>
        </w:rPr>
        <w:t>κλειόμενη</w:t>
      </w:r>
      <w:proofErr w:type="spellEnd"/>
      <w:r w:rsidRPr="00511760">
        <w:rPr>
          <w:rFonts w:ascii="Times New Roman" w:hAnsi="Times New Roman" w:cs="Times New Roman"/>
          <w:lang w:val="el-GR"/>
        </w:rPr>
        <w:t xml:space="preserve"> χρήση υφίστανται</w:t>
      </w:r>
      <w:r w:rsidR="0008509A" w:rsidRPr="00511760">
        <w:rPr>
          <w:rFonts w:ascii="Times New Roman" w:hAnsi="Times New Roman" w:cs="Times New Roman"/>
          <w:lang w:val="el-GR"/>
        </w:rPr>
        <w:t xml:space="preserve"> </w:t>
      </w:r>
      <w:r w:rsidRPr="00511760">
        <w:rPr>
          <w:rFonts w:ascii="Times New Roman" w:hAnsi="Times New Roman" w:cs="Times New Roman"/>
          <w:lang w:val="el-GR"/>
        </w:rPr>
        <w:t>βραδέως κινούμενα</w:t>
      </w:r>
      <w:r w:rsidR="0008509A" w:rsidRPr="00511760">
        <w:rPr>
          <w:rFonts w:ascii="Times New Roman" w:hAnsi="Times New Roman" w:cs="Times New Roman"/>
          <w:lang w:val="el-GR"/>
        </w:rPr>
        <w:t xml:space="preserve"> </w:t>
      </w:r>
      <w:r w:rsidRPr="00511760">
        <w:rPr>
          <w:rFonts w:ascii="Times New Roman" w:hAnsi="Times New Roman" w:cs="Times New Roman"/>
          <w:lang w:val="el-GR"/>
        </w:rPr>
        <w:t xml:space="preserve">αποθέματα συνολικής αξίας </w:t>
      </w:r>
      <w:r w:rsidR="00B21B97" w:rsidRPr="00511760">
        <w:rPr>
          <w:rFonts w:ascii="Times New Roman" w:hAnsi="Times New Roman" w:cs="Times New Roman"/>
          <w:lang w:val="el-GR"/>
        </w:rPr>
        <w:t xml:space="preserve">€ </w:t>
      </w:r>
      <w:r w:rsidR="00FE34D9" w:rsidRPr="00511760">
        <w:rPr>
          <w:rFonts w:ascii="Times New Roman" w:hAnsi="Times New Roman" w:cs="Times New Roman"/>
          <w:lang w:val="el-GR"/>
        </w:rPr>
        <w:t>625.830</w:t>
      </w:r>
      <w:r w:rsidRPr="00511760">
        <w:rPr>
          <w:rFonts w:ascii="Times New Roman" w:hAnsi="Times New Roman" w:cs="Times New Roman"/>
          <w:lang w:val="el-GR"/>
        </w:rPr>
        <w:t>.</w:t>
      </w:r>
      <w:r w:rsidR="00293AD6" w:rsidRPr="00511760">
        <w:rPr>
          <w:rFonts w:ascii="Times New Roman" w:hAnsi="Times New Roman" w:cs="Times New Roman"/>
          <w:lang w:val="el-GR"/>
        </w:rPr>
        <w:t xml:space="preserve"> </w:t>
      </w:r>
      <w:r w:rsidRPr="00511760">
        <w:rPr>
          <w:rFonts w:ascii="Times New Roman" w:hAnsi="Times New Roman" w:cs="Times New Roman"/>
          <w:lang w:val="el-GR"/>
        </w:rPr>
        <w:t xml:space="preserve">Θεωρούμε σημαντικό να αναφέρουμε πως τα αποθέματα αυτά δεν είναι απαραίτητα </w:t>
      </w:r>
      <w:proofErr w:type="spellStart"/>
      <w:r w:rsidRPr="00511760">
        <w:rPr>
          <w:rFonts w:ascii="Times New Roman" w:hAnsi="Times New Roman" w:cs="Times New Roman"/>
          <w:lang w:val="el-GR"/>
        </w:rPr>
        <w:t>απαξιωμένα</w:t>
      </w:r>
      <w:proofErr w:type="spellEnd"/>
      <w:r w:rsidRPr="00511760">
        <w:rPr>
          <w:rFonts w:ascii="Times New Roman" w:hAnsi="Times New Roman" w:cs="Times New Roman"/>
          <w:lang w:val="el-GR"/>
        </w:rPr>
        <w:t xml:space="preserve">, ωστόσο δεν λάβαμε πληροφορίες σχετικά με την κατάσταση στην οποία βρίσκονται και αν είναι λειτουργικά αξιοποιήσιμα. Επίσης, θα πρέπει να σημειώσουμε πως ο Δήμος δεν έχει διενεργήσει σχετική πρόβλεψη </w:t>
      </w:r>
      <w:proofErr w:type="spellStart"/>
      <w:r w:rsidRPr="00511760">
        <w:rPr>
          <w:rFonts w:ascii="Times New Roman" w:hAnsi="Times New Roman" w:cs="Times New Roman"/>
          <w:lang w:val="el-GR"/>
        </w:rPr>
        <w:t>απομείωσης</w:t>
      </w:r>
      <w:proofErr w:type="spellEnd"/>
      <w:r w:rsidRPr="00511760">
        <w:rPr>
          <w:rFonts w:ascii="Times New Roman" w:hAnsi="Times New Roman" w:cs="Times New Roman"/>
          <w:lang w:val="el-GR"/>
        </w:rPr>
        <w:t>.</w:t>
      </w:r>
    </w:p>
    <w:p w14:paraId="176CB73E" w14:textId="77777777" w:rsidR="00B21B97" w:rsidRPr="00DB2129" w:rsidRDefault="00B21B97" w:rsidP="007549DC">
      <w:pPr>
        <w:spacing w:after="0" w:line="312" w:lineRule="auto"/>
        <w:jc w:val="both"/>
        <w:rPr>
          <w:rFonts w:ascii="Times New Roman" w:hAnsi="Times New Roman" w:cs="Times New Roman"/>
          <w:lang w:val="el-GR"/>
        </w:rPr>
      </w:pPr>
    </w:p>
    <w:p w14:paraId="7823EEDC" w14:textId="254BA150" w:rsidR="007549DC" w:rsidRDefault="007549DC" w:rsidP="007549DC">
      <w:pPr>
        <w:spacing w:after="0" w:line="312" w:lineRule="auto"/>
        <w:jc w:val="both"/>
        <w:rPr>
          <w:rFonts w:ascii="Times New Roman" w:hAnsi="Times New Roman" w:cs="Times New Roman"/>
          <w:lang w:val="el-GR"/>
        </w:rPr>
      </w:pPr>
      <w:r w:rsidRPr="00DB2129">
        <w:rPr>
          <w:rFonts w:ascii="Times New Roman" w:hAnsi="Times New Roman" w:cs="Times New Roman"/>
          <w:lang w:val="el-GR"/>
        </w:rPr>
        <w:t xml:space="preserve">Μέσω της ετήσιας απογραφής λήξης των αποθεμάτων, προσδιορίζονται οι αναλώσεις (μέρος του κόστους </w:t>
      </w:r>
      <w:proofErr w:type="spellStart"/>
      <w:r w:rsidRPr="00DB2129">
        <w:rPr>
          <w:rFonts w:ascii="Times New Roman" w:hAnsi="Times New Roman" w:cs="Times New Roman"/>
          <w:lang w:val="el-GR"/>
        </w:rPr>
        <w:t>πωληθέντων</w:t>
      </w:r>
      <w:proofErr w:type="spellEnd"/>
      <w:r w:rsidRPr="00DB2129">
        <w:rPr>
          <w:rFonts w:ascii="Times New Roman" w:hAnsi="Times New Roman" w:cs="Times New Roman"/>
          <w:lang w:val="el-GR"/>
        </w:rPr>
        <w:t>) της χρήσης. Δεδομένου ότι ο Δήμος δεν πραγματοποιεί πωλήσεις αγαθών, η έννοια των αναλώσεων στρεβλώνει την πραγματική απεικόνιση. Κατ’ ουσία οι αναλώσεις αυτές είναι μέρος των οργανικών εξόδων που πραγματοποιεί ο Δήμος καθώς τα συγκεκριμένα αποθέματα (ανταλλακτικά - αναλώσιμα υλικά) χρησιμοποιούνται ως υλικά συντηρήσεων οχημάτων και λοιπών παγίων, έξοδα διαφημιστικού υλικού, έξοδα γραφικής ύλης κ.λπ.</w:t>
      </w:r>
    </w:p>
    <w:p w14:paraId="69EF1BBC" w14:textId="77777777" w:rsidR="00B21B97" w:rsidRPr="00DB2129" w:rsidRDefault="00B21B97" w:rsidP="007549DC">
      <w:pPr>
        <w:spacing w:after="0" w:line="312" w:lineRule="auto"/>
        <w:jc w:val="both"/>
        <w:rPr>
          <w:rFonts w:ascii="Times New Roman" w:hAnsi="Times New Roman" w:cs="Times New Roman"/>
          <w:lang w:val="el-GR"/>
        </w:rPr>
      </w:pPr>
    </w:p>
    <w:p w14:paraId="158F55B3" w14:textId="59B55906" w:rsidR="007549DC" w:rsidRPr="00DB2129" w:rsidRDefault="007549DC" w:rsidP="007549DC">
      <w:pPr>
        <w:pStyle w:val="a0"/>
        <w:spacing w:line="312" w:lineRule="auto"/>
        <w:jc w:val="both"/>
        <w:rPr>
          <w:rFonts w:ascii="Times New Roman" w:hAnsi="Times New Roman" w:cs="Times New Roman"/>
          <w:lang w:val="el-GR"/>
        </w:rPr>
      </w:pPr>
      <w:r w:rsidRPr="00DB2129">
        <w:rPr>
          <w:rFonts w:ascii="Times New Roman" w:hAnsi="Times New Roman" w:cs="Times New Roman"/>
          <w:lang w:val="el-GR"/>
        </w:rPr>
        <w:t>Σημειώνεται επίσης ότι, επειδή η ανάθεση του ελέγχου μας έγινε μεταγενέστερα της ημερομηνίας του ισολογισμού και της φυσικής απογραφής, δεν παρευρεθήκαμε στη φυσική απογραφή των αποθεμάτων τέλους χρήσης της 31/12/202</w:t>
      </w:r>
      <w:r w:rsidR="00B21B97">
        <w:rPr>
          <w:rFonts w:ascii="Times New Roman" w:hAnsi="Times New Roman" w:cs="Times New Roman"/>
          <w:lang w:val="el-GR"/>
        </w:rPr>
        <w:t>2</w:t>
      </w:r>
      <w:r w:rsidRPr="00DB2129">
        <w:rPr>
          <w:rFonts w:ascii="Times New Roman" w:hAnsi="Times New Roman" w:cs="Times New Roman"/>
          <w:lang w:val="el-GR"/>
        </w:rPr>
        <w:t xml:space="preserve">. Λαμβάνοντας υπόψη ότι έχει παρέλθει σημαντικό χρονικό διάστημα από την ημερομηνία του ισολογισμού έως την ημερομηνία της παρούσας Έκθεσης, δεν είμαστε σε θέση να διενεργήσουμε περαιτέρω εναλλακτικές ή άλλες διαδικασίες επί των κινήσεων των αποθεμάτων της ενδιάμεσης περιόδου ώστε να επιβεβαιωθεί το υπόλοιπο των </w:t>
      </w:r>
      <w:r w:rsidRPr="00511760">
        <w:rPr>
          <w:rFonts w:ascii="Times New Roman" w:hAnsi="Times New Roman" w:cs="Times New Roman"/>
          <w:lang w:val="el-GR"/>
        </w:rPr>
        <w:t>αποθεμάτων κατά την 31/12/202</w:t>
      </w:r>
      <w:r w:rsidR="00B21B97" w:rsidRPr="00511760">
        <w:rPr>
          <w:rFonts w:ascii="Times New Roman" w:hAnsi="Times New Roman" w:cs="Times New Roman"/>
          <w:lang w:val="el-GR"/>
        </w:rPr>
        <w:t>2</w:t>
      </w:r>
      <w:r w:rsidRPr="00511760">
        <w:rPr>
          <w:rFonts w:ascii="Times New Roman" w:hAnsi="Times New Roman" w:cs="Times New Roman"/>
          <w:lang w:val="el-GR"/>
        </w:rPr>
        <w:t xml:space="preserve">. Συνεπώς διατηρούμε επιφύλαξη για τις ενδεχόμενες επιπτώσεις επί του κονδυλίου του ενεργητικού Δ.Ι.4 «Αποθέματα» ύψους € </w:t>
      </w:r>
      <w:r w:rsidR="00D81443" w:rsidRPr="00511760">
        <w:rPr>
          <w:rFonts w:ascii="Times New Roman" w:hAnsi="Times New Roman" w:cs="Times New Roman"/>
          <w:lang w:val="el-GR"/>
        </w:rPr>
        <w:t>1.3</w:t>
      </w:r>
      <w:r w:rsidR="00B21B97" w:rsidRPr="00511760">
        <w:rPr>
          <w:rFonts w:ascii="Times New Roman" w:hAnsi="Times New Roman" w:cs="Times New Roman"/>
          <w:lang w:val="el-GR"/>
        </w:rPr>
        <w:t xml:space="preserve">35.540 </w:t>
      </w:r>
      <w:r w:rsidRPr="00511760">
        <w:rPr>
          <w:rFonts w:ascii="Times New Roman" w:hAnsi="Times New Roman" w:cs="Times New Roman"/>
          <w:lang w:val="el-GR"/>
        </w:rPr>
        <w:t>και την ενδεχόμενη επίδραση στα αποτελέσματα χρήσης και τα Ίδια Κεφάλαια του Δήμου. Για το λόγο αυτό έχουμε εκφράσει σχετική επιφύλαξη στην Έκθεση Ελέγχου μας (θέμα 1 στην Έκθεση Ελέγχου).</w:t>
      </w:r>
    </w:p>
    <w:p w14:paraId="6C0691DA" w14:textId="308428F6" w:rsidR="00B21B97" w:rsidRDefault="00B21B97">
      <w:pPr>
        <w:rPr>
          <w:rFonts w:ascii="Times New Roman" w:hAnsi="Times New Roman" w:cs="Times New Roman"/>
          <w:lang w:val="el-GR"/>
        </w:rPr>
      </w:pPr>
      <w:r>
        <w:rPr>
          <w:rFonts w:ascii="Times New Roman" w:hAnsi="Times New Roman" w:cs="Times New Roman"/>
          <w:lang w:val="el-GR"/>
        </w:rPr>
        <w:br w:type="page"/>
      </w:r>
    </w:p>
    <w:p w14:paraId="2EFC82F0" w14:textId="3115391E" w:rsidR="00B923AF" w:rsidRPr="00DB2129" w:rsidRDefault="00B923AF" w:rsidP="00140645">
      <w:pPr>
        <w:pStyle w:val="2"/>
        <w:spacing w:line="312" w:lineRule="auto"/>
        <w:rPr>
          <w:rFonts w:ascii="Times New Roman" w:hAnsi="Times New Roman"/>
          <w:sz w:val="22"/>
          <w:szCs w:val="22"/>
        </w:rPr>
      </w:pPr>
      <w:bookmarkStart w:id="56" w:name="_Toc232755569"/>
      <w:r w:rsidRPr="00DB2129">
        <w:rPr>
          <w:rFonts w:ascii="Times New Roman" w:hAnsi="Times New Roman"/>
          <w:sz w:val="22"/>
          <w:szCs w:val="22"/>
        </w:rPr>
        <w:t>2.</w:t>
      </w:r>
      <w:r w:rsidR="00F03FB3" w:rsidRPr="00DB2129">
        <w:rPr>
          <w:rFonts w:ascii="Times New Roman" w:hAnsi="Times New Roman"/>
          <w:sz w:val="22"/>
          <w:szCs w:val="22"/>
        </w:rPr>
        <w:t>6</w:t>
      </w:r>
      <w:r w:rsidRPr="00DB2129">
        <w:rPr>
          <w:rFonts w:ascii="Times New Roman" w:hAnsi="Times New Roman"/>
          <w:sz w:val="22"/>
          <w:szCs w:val="22"/>
        </w:rPr>
        <w:t xml:space="preserve"> Απαιτήσεις</w:t>
      </w:r>
      <w:r w:rsidR="00D353B6" w:rsidRPr="00DB2129">
        <w:rPr>
          <w:rFonts w:ascii="Times New Roman" w:hAnsi="Times New Roman"/>
          <w:sz w:val="22"/>
          <w:szCs w:val="22"/>
        </w:rPr>
        <w:t xml:space="preserve"> </w:t>
      </w:r>
      <w:r w:rsidR="009460AD">
        <w:rPr>
          <w:rFonts w:ascii="Times New Roman" w:hAnsi="Times New Roman"/>
          <w:sz w:val="22"/>
          <w:szCs w:val="22"/>
        </w:rPr>
        <w:t>από πελάτες</w:t>
      </w:r>
      <w:bookmarkEnd w:id="56"/>
    </w:p>
    <w:p w14:paraId="1314A93E" w14:textId="39D20DC0" w:rsidR="00B923AF" w:rsidRDefault="00C76D00" w:rsidP="00C76D00">
      <w:pPr>
        <w:spacing w:after="0" w:line="312" w:lineRule="auto"/>
        <w:jc w:val="both"/>
        <w:rPr>
          <w:rFonts w:ascii="Times New Roman" w:hAnsi="Times New Roman" w:cs="Times New Roman"/>
          <w:lang w:val="el-GR"/>
        </w:rPr>
      </w:pPr>
      <w:r w:rsidRPr="00DB2129">
        <w:rPr>
          <w:rFonts w:ascii="Times New Roman" w:hAnsi="Times New Roman" w:cs="Times New Roman"/>
          <w:lang w:val="el-GR"/>
        </w:rPr>
        <w:t>Οι απαιτήσεις</w:t>
      </w:r>
      <w:r w:rsidR="00B04D30">
        <w:rPr>
          <w:rFonts w:ascii="Times New Roman" w:hAnsi="Times New Roman" w:cs="Times New Roman"/>
          <w:lang w:val="el-GR"/>
        </w:rPr>
        <w:t xml:space="preserve"> </w:t>
      </w:r>
      <w:r w:rsidRPr="00DB2129">
        <w:rPr>
          <w:rFonts w:ascii="Times New Roman" w:hAnsi="Times New Roman" w:cs="Times New Roman"/>
          <w:lang w:val="el-GR"/>
        </w:rPr>
        <w:t>προέρχονται από την πώληση αγαθών και υπηρεσιών και αφορούν κυρίως απαιτήσεις από φυσικά και νομικά πρόσωπα Ν.Π.Δ.Δ., ΟΤΑ, δημόσιες επιχειρήσεις και το Ελληνικό δημόσιο. Το υπόλοιπο του ανωτέρω λογαριασμού αναλύεται ως κάτωθι:</w:t>
      </w:r>
    </w:p>
    <w:p w14:paraId="18D8DE28" w14:textId="77777777" w:rsidR="00140645" w:rsidRDefault="00140645" w:rsidP="00C76D00">
      <w:pPr>
        <w:spacing w:after="0" w:line="312" w:lineRule="auto"/>
        <w:jc w:val="both"/>
        <w:rPr>
          <w:rFonts w:ascii="Times New Roman" w:hAnsi="Times New Roman" w:cs="Times New Roman"/>
          <w:lang w:val="el-GR"/>
        </w:rPr>
      </w:pPr>
    </w:p>
    <w:p w14:paraId="05E40931" w14:textId="32428044" w:rsidR="00880467" w:rsidRDefault="00140645" w:rsidP="00C76D00">
      <w:pPr>
        <w:spacing w:after="0" w:line="312" w:lineRule="auto"/>
        <w:jc w:val="both"/>
        <w:rPr>
          <w:noProof/>
          <w:lang w:val="el-GR"/>
        </w:rPr>
      </w:pPr>
      <w:r w:rsidRPr="00140645">
        <w:rPr>
          <w:noProof/>
          <w:lang w:val="el-GR" w:eastAsia="el-GR"/>
        </w:rPr>
        <w:drawing>
          <wp:inline distT="0" distB="0" distL="0" distR="0" wp14:anchorId="324A17D7" wp14:editId="1B82B427">
            <wp:extent cx="6391275" cy="1263650"/>
            <wp:effectExtent l="0" t="0" r="9525" b="0"/>
            <wp:docPr id="1935880522"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391275" cy="1263650"/>
                    </a:xfrm>
                    <a:prstGeom prst="rect">
                      <a:avLst/>
                    </a:prstGeom>
                    <a:noFill/>
                    <a:ln>
                      <a:noFill/>
                    </a:ln>
                  </pic:spPr>
                </pic:pic>
              </a:graphicData>
            </a:graphic>
          </wp:inline>
        </w:drawing>
      </w:r>
    </w:p>
    <w:p w14:paraId="7E82B7C9" w14:textId="77777777" w:rsidR="00140645" w:rsidRDefault="00140645" w:rsidP="00D051A2">
      <w:pPr>
        <w:spacing w:after="0" w:line="312" w:lineRule="auto"/>
        <w:jc w:val="both"/>
        <w:rPr>
          <w:rFonts w:ascii="Times New Roman" w:hAnsi="Times New Roman" w:cs="Times New Roman"/>
          <w:lang w:val="el-GR"/>
        </w:rPr>
      </w:pPr>
    </w:p>
    <w:p w14:paraId="6EC1F37F" w14:textId="77777777" w:rsidR="00140645" w:rsidRDefault="00140645" w:rsidP="00D051A2">
      <w:pPr>
        <w:spacing w:after="0" w:line="312" w:lineRule="auto"/>
        <w:jc w:val="both"/>
        <w:rPr>
          <w:rFonts w:ascii="Times New Roman" w:hAnsi="Times New Roman" w:cs="Times New Roman"/>
          <w:lang w:val="el-GR"/>
        </w:rPr>
      </w:pPr>
    </w:p>
    <w:p w14:paraId="0BAA06EC" w14:textId="5480DD98" w:rsidR="00B923AF" w:rsidRDefault="004C3D70" w:rsidP="00D051A2">
      <w:pPr>
        <w:spacing w:after="0" w:line="312" w:lineRule="auto"/>
        <w:jc w:val="both"/>
        <w:rPr>
          <w:rFonts w:ascii="Times New Roman" w:hAnsi="Times New Roman" w:cs="Times New Roman"/>
          <w:lang w:val="el-GR"/>
        </w:rPr>
      </w:pPr>
      <w:r w:rsidRPr="00DB2129">
        <w:rPr>
          <w:rFonts w:ascii="Times New Roman" w:hAnsi="Times New Roman" w:cs="Times New Roman"/>
          <w:lang w:val="el-GR"/>
        </w:rPr>
        <w:t xml:space="preserve">Η κίνηση του λογαριασμού των </w:t>
      </w:r>
      <w:r w:rsidR="006626C5" w:rsidRPr="00DB2129">
        <w:rPr>
          <w:rFonts w:ascii="Times New Roman" w:hAnsi="Times New Roman" w:cs="Times New Roman"/>
          <w:lang w:val="el-GR"/>
        </w:rPr>
        <w:t xml:space="preserve">προβλέψεων για </w:t>
      </w:r>
      <w:r w:rsidRPr="00DB2129">
        <w:rPr>
          <w:rFonts w:ascii="Times New Roman" w:hAnsi="Times New Roman" w:cs="Times New Roman"/>
          <w:lang w:val="el-GR"/>
        </w:rPr>
        <w:t>επισφαλ</w:t>
      </w:r>
      <w:r w:rsidR="006626C5" w:rsidRPr="00DB2129">
        <w:rPr>
          <w:rFonts w:ascii="Times New Roman" w:hAnsi="Times New Roman" w:cs="Times New Roman"/>
          <w:lang w:val="el-GR"/>
        </w:rPr>
        <w:t>είς</w:t>
      </w:r>
      <w:r w:rsidRPr="00DB2129">
        <w:rPr>
          <w:rFonts w:ascii="Times New Roman" w:hAnsi="Times New Roman" w:cs="Times New Roman"/>
          <w:lang w:val="el-GR"/>
        </w:rPr>
        <w:t xml:space="preserve"> απαιτήσε</w:t>
      </w:r>
      <w:r w:rsidR="006626C5" w:rsidRPr="00DB2129">
        <w:rPr>
          <w:rFonts w:ascii="Times New Roman" w:hAnsi="Times New Roman" w:cs="Times New Roman"/>
          <w:lang w:val="el-GR"/>
        </w:rPr>
        <w:t>ις</w:t>
      </w:r>
      <w:r w:rsidRPr="00DB2129">
        <w:rPr>
          <w:rFonts w:ascii="Times New Roman" w:hAnsi="Times New Roman" w:cs="Times New Roman"/>
          <w:lang w:val="el-GR"/>
        </w:rPr>
        <w:t xml:space="preserve"> αναλύεται ως κάτωθι:</w:t>
      </w:r>
    </w:p>
    <w:p w14:paraId="28BB83E0" w14:textId="77777777" w:rsidR="00140645" w:rsidRDefault="00140645" w:rsidP="00D051A2">
      <w:pPr>
        <w:spacing w:after="0" w:line="312" w:lineRule="auto"/>
        <w:jc w:val="both"/>
        <w:rPr>
          <w:rFonts w:ascii="Times New Roman" w:hAnsi="Times New Roman" w:cs="Times New Roman"/>
          <w:lang w:val="el-GR"/>
        </w:rPr>
      </w:pPr>
    </w:p>
    <w:p w14:paraId="3038DF1B" w14:textId="6F708EBC" w:rsidR="00880467" w:rsidRDefault="00140645" w:rsidP="00D051A2">
      <w:pPr>
        <w:spacing w:after="0" w:line="312" w:lineRule="auto"/>
        <w:jc w:val="both"/>
        <w:rPr>
          <w:rFonts w:ascii="Times New Roman" w:hAnsi="Times New Roman" w:cs="Times New Roman"/>
          <w:lang w:val="el-GR"/>
        </w:rPr>
      </w:pPr>
      <w:r w:rsidRPr="00140645">
        <w:rPr>
          <w:noProof/>
          <w:lang w:val="el-GR" w:eastAsia="el-GR"/>
        </w:rPr>
        <w:drawing>
          <wp:inline distT="0" distB="0" distL="0" distR="0" wp14:anchorId="5DE4EEC1" wp14:editId="7BFA5B03">
            <wp:extent cx="6391275" cy="1085215"/>
            <wp:effectExtent l="0" t="0" r="9525" b="635"/>
            <wp:docPr id="825492902" name="Εικόνα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391275" cy="1085215"/>
                    </a:xfrm>
                    <a:prstGeom prst="rect">
                      <a:avLst/>
                    </a:prstGeom>
                    <a:noFill/>
                    <a:ln>
                      <a:noFill/>
                    </a:ln>
                  </pic:spPr>
                </pic:pic>
              </a:graphicData>
            </a:graphic>
          </wp:inline>
        </w:drawing>
      </w:r>
    </w:p>
    <w:p w14:paraId="57AE9FE9" w14:textId="0A3925CF" w:rsidR="00880467" w:rsidRDefault="00880467" w:rsidP="00D051A2">
      <w:pPr>
        <w:spacing w:after="0" w:line="312" w:lineRule="auto"/>
        <w:jc w:val="both"/>
        <w:rPr>
          <w:noProof/>
          <w:lang w:val="el-GR"/>
        </w:rPr>
      </w:pPr>
    </w:p>
    <w:p w14:paraId="6FF49849" w14:textId="78FC6E46" w:rsidR="00CD10CD" w:rsidRPr="00DB2129" w:rsidRDefault="00807076" w:rsidP="00D051A2">
      <w:pPr>
        <w:spacing w:after="0" w:line="312" w:lineRule="auto"/>
        <w:jc w:val="both"/>
        <w:rPr>
          <w:rFonts w:ascii="Times New Roman" w:hAnsi="Times New Roman" w:cs="Times New Roman"/>
          <w:b/>
          <w:bCs/>
          <w:lang w:val="el-GR"/>
        </w:rPr>
      </w:pPr>
      <w:r w:rsidRPr="00DB2129">
        <w:rPr>
          <w:rFonts w:ascii="Times New Roman" w:hAnsi="Times New Roman" w:cs="Times New Roman"/>
          <w:b/>
          <w:bCs/>
          <w:lang w:val="el-GR"/>
        </w:rPr>
        <w:t>Σχόλια και επισημάνσεις ελέγχου:</w:t>
      </w:r>
    </w:p>
    <w:p w14:paraId="64F87E2F" w14:textId="78EBFB7B" w:rsidR="00A11692" w:rsidRPr="00DB2129" w:rsidRDefault="00B923AF" w:rsidP="00D051A2">
      <w:pPr>
        <w:spacing w:after="0" w:line="312" w:lineRule="auto"/>
        <w:jc w:val="both"/>
        <w:rPr>
          <w:rFonts w:ascii="Times New Roman" w:hAnsi="Times New Roman" w:cs="Times New Roman"/>
          <w:lang w:val="el-GR"/>
        </w:rPr>
      </w:pPr>
      <w:r w:rsidRPr="00DB2129">
        <w:rPr>
          <w:rFonts w:ascii="Times New Roman" w:hAnsi="Times New Roman" w:cs="Times New Roman"/>
          <w:lang w:val="el-GR"/>
        </w:rPr>
        <w:t>Για τα υπόλοιπα εκείνα των οφειλετών, τα οποία παρουσιάζουν σημαντική καθυστέρηση ως προς την είσπραξή τους</w:t>
      </w:r>
      <w:r w:rsidRPr="00511760">
        <w:rPr>
          <w:rFonts w:ascii="Times New Roman" w:hAnsi="Times New Roman" w:cs="Times New Roman"/>
          <w:lang w:val="el-GR"/>
        </w:rPr>
        <w:t>,</w:t>
      </w:r>
      <w:r w:rsidR="00062A03" w:rsidRPr="00511760">
        <w:rPr>
          <w:rFonts w:ascii="Times New Roman" w:hAnsi="Times New Roman" w:cs="Times New Roman"/>
          <w:lang w:val="el-GR"/>
        </w:rPr>
        <w:t xml:space="preserve"> έχει σχηματισθεί </w:t>
      </w:r>
      <w:r w:rsidRPr="00511760">
        <w:rPr>
          <w:rFonts w:ascii="Times New Roman" w:hAnsi="Times New Roman" w:cs="Times New Roman"/>
          <w:lang w:val="el-GR"/>
        </w:rPr>
        <w:t xml:space="preserve">από την Οικονομική Υπηρεσία του Δήμου συνολική πρόβλεψη επισφαλών απαιτήσεων ύψους € </w:t>
      </w:r>
      <w:r w:rsidR="00001F5A" w:rsidRPr="00511760">
        <w:rPr>
          <w:rFonts w:ascii="Times New Roman" w:hAnsi="Times New Roman" w:cs="Times New Roman"/>
          <w:lang w:val="el-GR"/>
        </w:rPr>
        <w:t>2</w:t>
      </w:r>
      <w:r w:rsidR="00880467" w:rsidRPr="00511760">
        <w:rPr>
          <w:rFonts w:ascii="Times New Roman" w:hAnsi="Times New Roman" w:cs="Times New Roman"/>
          <w:lang w:val="el-GR"/>
        </w:rPr>
        <w:t xml:space="preserve">2.860.922 </w:t>
      </w:r>
      <w:r w:rsidRPr="00511760">
        <w:rPr>
          <w:rFonts w:ascii="Times New Roman" w:hAnsi="Times New Roman" w:cs="Times New Roman"/>
          <w:lang w:val="el-GR"/>
        </w:rPr>
        <w:t>κατά την 31/12/20</w:t>
      </w:r>
      <w:r w:rsidR="00CD10CD" w:rsidRPr="00511760">
        <w:rPr>
          <w:rFonts w:ascii="Times New Roman" w:hAnsi="Times New Roman" w:cs="Times New Roman"/>
          <w:lang w:val="el-GR"/>
        </w:rPr>
        <w:t>2</w:t>
      </w:r>
      <w:r w:rsidR="00880467" w:rsidRPr="00511760">
        <w:rPr>
          <w:rFonts w:ascii="Times New Roman" w:hAnsi="Times New Roman" w:cs="Times New Roman"/>
          <w:lang w:val="el-GR"/>
        </w:rPr>
        <w:t>2</w:t>
      </w:r>
      <w:r w:rsidRPr="00511760">
        <w:rPr>
          <w:rFonts w:ascii="Times New Roman" w:hAnsi="Times New Roman" w:cs="Times New Roman"/>
          <w:lang w:val="el-GR"/>
        </w:rPr>
        <w:t xml:space="preserve"> (</w:t>
      </w:r>
      <w:r w:rsidR="006626C5" w:rsidRPr="00511760">
        <w:rPr>
          <w:rFonts w:ascii="Times New Roman" w:hAnsi="Times New Roman" w:cs="Times New Roman"/>
          <w:lang w:val="el-GR"/>
        </w:rPr>
        <w:t xml:space="preserve">χρήση </w:t>
      </w:r>
      <w:r w:rsidRPr="00511760">
        <w:rPr>
          <w:rFonts w:ascii="Times New Roman" w:hAnsi="Times New Roman" w:cs="Times New Roman"/>
          <w:lang w:val="el-GR"/>
        </w:rPr>
        <w:t>20</w:t>
      </w:r>
      <w:r w:rsidR="006626C5" w:rsidRPr="00511760">
        <w:rPr>
          <w:rFonts w:ascii="Times New Roman" w:hAnsi="Times New Roman" w:cs="Times New Roman"/>
          <w:lang w:val="el-GR"/>
        </w:rPr>
        <w:t>2</w:t>
      </w:r>
      <w:r w:rsidR="00880467" w:rsidRPr="00511760">
        <w:rPr>
          <w:rFonts w:ascii="Times New Roman" w:hAnsi="Times New Roman" w:cs="Times New Roman"/>
          <w:lang w:val="el-GR"/>
        </w:rPr>
        <w:t>1</w:t>
      </w:r>
      <w:r w:rsidRPr="00511760">
        <w:rPr>
          <w:rFonts w:ascii="Times New Roman" w:hAnsi="Times New Roman" w:cs="Times New Roman"/>
          <w:lang w:val="el-GR"/>
        </w:rPr>
        <w:t>: €</w:t>
      </w:r>
      <w:r w:rsidR="006626C5" w:rsidRPr="00511760">
        <w:rPr>
          <w:rFonts w:ascii="Times New Roman" w:hAnsi="Times New Roman" w:cs="Times New Roman"/>
          <w:lang w:val="el-GR"/>
        </w:rPr>
        <w:t xml:space="preserve"> </w:t>
      </w:r>
      <w:r w:rsidR="00880467" w:rsidRPr="00511760">
        <w:rPr>
          <w:rFonts w:ascii="Times New Roman" w:hAnsi="Times New Roman" w:cs="Times New Roman"/>
          <w:lang w:val="el-GR"/>
        </w:rPr>
        <w:t>21.628.580</w:t>
      </w:r>
      <w:r w:rsidRPr="00511760">
        <w:rPr>
          <w:rFonts w:ascii="Times New Roman" w:hAnsi="Times New Roman" w:cs="Times New Roman"/>
          <w:lang w:val="el-GR"/>
        </w:rPr>
        <w:t xml:space="preserve">) για την κάλυψη ζημίας από τη μη ρευστοποίηση μέρους των απαιτήσεων, εκ του οποίου ποσό € </w:t>
      </w:r>
      <w:r w:rsidR="00001F5A" w:rsidRPr="00511760">
        <w:rPr>
          <w:rFonts w:ascii="Times New Roman" w:hAnsi="Times New Roman" w:cs="Times New Roman"/>
          <w:lang w:val="el-GR"/>
        </w:rPr>
        <w:t>1</w:t>
      </w:r>
      <w:r w:rsidR="006626C5" w:rsidRPr="00511760">
        <w:rPr>
          <w:rFonts w:ascii="Times New Roman" w:hAnsi="Times New Roman" w:cs="Times New Roman"/>
          <w:lang w:val="el-GR"/>
        </w:rPr>
        <w:t>.</w:t>
      </w:r>
      <w:r w:rsidR="00880467" w:rsidRPr="00511760">
        <w:rPr>
          <w:rFonts w:ascii="Times New Roman" w:hAnsi="Times New Roman" w:cs="Times New Roman"/>
          <w:lang w:val="el-GR"/>
        </w:rPr>
        <w:t>432.849</w:t>
      </w:r>
      <w:r w:rsidR="006626C5" w:rsidRPr="00511760">
        <w:rPr>
          <w:rFonts w:ascii="Times New Roman" w:hAnsi="Times New Roman" w:cs="Times New Roman"/>
          <w:lang w:val="el-GR"/>
        </w:rPr>
        <w:t xml:space="preserve"> </w:t>
      </w:r>
      <w:r w:rsidRPr="00511760">
        <w:rPr>
          <w:rFonts w:ascii="Times New Roman" w:hAnsi="Times New Roman" w:cs="Times New Roman"/>
          <w:lang w:val="el-GR"/>
        </w:rPr>
        <w:t xml:space="preserve">αφορά πρόβλεψη που επιβάρυνε τα αποτελέσματα της </w:t>
      </w:r>
      <w:proofErr w:type="spellStart"/>
      <w:r w:rsidRPr="00511760">
        <w:rPr>
          <w:rFonts w:ascii="Times New Roman" w:hAnsi="Times New Roman" w:cs="Times New Roman"/>
          <w:lang w:val="el-GR"/>
        </w:rPr>
        <w:t>κλειόμενης</w:t>
      </w:r>
      <w:proofErr w:type="spellEnd"/>
      <w:r w:rsidRPr="00511760">
        <w:rPr>
          <w:rFonts w:ascii="Times New Roman" w:hAnsi="Times New Roman" w:cs="Times New Roman"/>
          <w:lang w:val="el-GR"/>
        </w:rPr>
        <w:t xml:space="preserve"> χρήσης.</w:t>
      </w:r>
    </w:p>
    <w:p w14:paraId="20D001B6" w14:textId="77777777" w:rsidR="00AB5022" w:rsidRPr="00DB2129" w:rsidRDefault="00AB5022" w:rsidP="00D051A2">
      <w:pPr>
        <w:spacing w:after="0" w:line="312" w:lineRule="auto"/>
        <w:jc w:val="both"/>
        <w:rPr>
          <w:rFonts w:ascii="Times New Roman" w:hAnsi="Times New Roman" w:cs="Times New Roman"/>
          <w:lang w:val="el-GR"/>
        </w:rPr>
      </w:pPr>
    </w:p>
    <w:p w14:paraId="3E08A44A" w14:textId="77777777" w:rsidR="00F44906" w:rsidRDefault="00F44906" w:rsidP="00D051A2">
      <w:pPr>
        <w:spacing w:after="0" w:line="312" w:lineRule="auto"/>
        <w:jc w:val="both"/>
        <w:rPr>
          <w:rFonts w:ascii="Times New Roman" w:hAnsi="Times New Roman" w:cs="Times New Roman"/>
          <w:b/>
          <w:lang w:val="el-GR"/>
        </w:rPr>
      </w:pPr>
    </w:p>
    <w:p w14:paraId="1AB3441E" w14:textId="39C462A2" w:rsidR="00A11692" w:rsidRPr="00DB2129" w:rsidRDefault="00A11692" w:rsidP="00D051A2">
      <w:pPr>
        <w:spacing w:after="0" w:line="312" w:lineRule="auto"/>
        <w:jc w:val="both"/>
        <w:rPr>
          <w:rFonts w:ascii="Times New Roman" w:hAnsi="Times New Roman" w:cs="Times New Roman"/>
          <w:b/>
          <w:lang w:val="el-GR"/>
        </w:rPr>
      </w:pPr>
      <w:r w:rsidRPr="00DB2129">
        <w:rPr>
          <w:rFonts w:ascii="Times New Roman" w:hAnsi="Times New Roman" w:cs="Times New Roman"/>
          <w:b/>
          <w:lang w:val="el-GR"/>
        </w:rPr>
        <w:t xml:space="preserve">Ελεγκτικές Διαδικασίες </w:t>
      </w:r>
      <w:r w:rsidR="00A4089A" w:rsidRPr="00DB2129">
        <w:rPr>
          <w:rFonts w:ascii="Times New Roman" w:hAnsi="Times New Roman" w:cs="Times New Roman"/>
          <w:b/>
          <w:lang w:val="el-GR"/>
        </w:rPr>
        <w:t xml:space="preserve">- </w:t>
      </w:r>
      <w:r w:rsidRPr="00DB2129">
        <w:rPr>
          <w:rFonts w:ascii="Times New Roman" w:hAnsi="Times New Roman" w:cs="Times New Roman"/>
          <w:b/>
          <w:lang w:val="el-GR"/>
        </w:rPr>
        <w:t xml:space="preserve">Συμπεράσματα ελέγχου για τις Απαιτήσεις </w:t>
      </w:r>
    </w:p>
    <w:p w14:paraId="6F28661F" w14:textId="6D219C98" w:rsidR="004758F9" w:rsidRPr="00DB2129" w:rsidRDefault="00A11692" w:rsidP="00D051A2">
      <w:pPr>
        <w:spacing w:after="0" w:line="312" w:lineRule="auto"/>
        <w:jc w:val="both"/>
        <w:rPr>
          <w:rFonts w:ascii="Times New Roman" w:hAnsi="Times New Roman" w:cs="Times New Roman"/>
          <w:lang w:val="el-GR"/>
        </w:rPr>
      </w:pPr>
      <w:r w:rsidRPr="00DB2129">
        <w:rPr>
          <w:rFonts w:ascii="Times New Roman" w:hAnsi="Times New Roman" w:cs="Times New Roman"/>
          <w:lang w:val="el-GR"/>
        </w:rPr>
        <w:t>Για τι</w:t>
      </w:r>
      <w:r w:rsidR="00A4089A" w:rsidRPr="00DB2129">
        <w:rPr>
          <w:rFonts w:ascii="Times New Roman" w:hAnsi="Times New Roman" w:cs="Times New Roman"/>
          <w:lang w:val="el-GR"/>
        </w:rPr>
        <w:t>ς</w:t>
      </w:r>
      <w:r w:rsidRPr="00DB2129">
        <w:rPr>
          <w:rFonts w:ascii="Times New Roman" w:hAnsi="Times New Roman" w:cs="Times New Roman"/>
          <w:lang w:val="el-GR"/>
        </w:rPr>
        <w:t xml:space="preserve"> απαιτήσεις του Δήμου από πώληση αγαθών και υπηρεσιών και τις επισφαλείς και </w:t>
      </w:r>
      <w:r w:rsidR="004758F9" w:rsidRPr="00DB2129">
        <w:rPr>
          <w:rFonts w:ascii="Times New Roman" w:hAnsi="Times New Roman" w:cs="Times New Roman"/>
          <w:lang w:val="el-GR"/>
        </w:rPr>
        <w:t xml:space="preserve">επίδικες απαιτήσεις </w:t>
      </w:r>
      <w:r w:rsidR="00CE2714">
        <w:rPr>
          <w:rFonts w:ascii="Times New Roman" w:hAnsi="Times New Roman" w:cs="Times New Roman"/>
          <w:lang w:val="el-GR"/>
        </w:rPr>
        <w:t xml:space="preserve">ζητήθηκε και λήφθηκε </w:t>
      </w:r>
      <w:r w:rsidR="004758F9" w:rsidRPr="00DB2129">
        <w:rPr>
          <w:rFonts w:ascii="Times New Roman" w:hAnsi="Times New Roman" w:cs="Times New Roman"/>
          <w:lang w:val="el-GR"/>
        </w:rPr>
        <w:t>από τις Οικονομικές Υπηρεσίες του Δήμου</w:t>
      </w:r>
      <w:r w:rsidRPr="00DB2129">
        <w:rPr>
          <w:rFonts w:ascii="Times New Roman" w:hAnsi="Times New Roman" w:cs="Times New Roman"/>
          <w:lang w:val="el-GR"/>
        </w:rPr>
        <w:t xml:space="preserve"> ανάλυση</w:t>
      </w:r>
      <w:r w:rsidR="00ED4AC8" w:rsidRPr="00DB2129">
        <w:rPr>
          <w:rFonts w:ascii="Times New Roman" w:hAnsi="Times New Roman" w:cs="Times New Roman"/>
          <w:lang w:val="el-GR"/>
        </w:rPr>
        <w:t xml:space="preserve"> βάση χρηματικών καταλόγων</w:t>
      </w:r>
      <w:r w:rsidR="0008509A" w:rsidRPr="00DB2129">
        <w:rPr>
          <w:rFonts w:ascii="Times New Roman" w:hAnsi="Times New Roman" w:cs="Times New Roman"/>
          <w:lang w:val="el-GR"/>
        </w:rPr>
        <w:t xml:space="preserve"> </w:t>
      </w:r>
      <w:r w:rsidR="00CE2714">
        <w:rPr>
          <w:rFonts w:ascii="Times New Roman" w:hAnsi="Times New Roman" w:cs="Times New Roman"/>
          <w:lang w:val="el-GR"/>
        </w:rPr>
        <w:t xml:space="preserve">με βάση </w:t>
      </w:r>
      <w:r w:rsidRPr="00DB2129">
        <w:rPr>
          <w:rFonts w:ascii="Times New Roman" w:hAnsi="Times New Roman" w:cs="Times New Roman"/>
          <w:lang w:val="el-GR"/>
        </w:rPr>
        <w:t xml:space="preserve">με το έτος δημιουργίας </w:t>
      </w:r>
      <w:r w:rsidR="00AA5A15" w:rsidRPr="00DB2129">
        <w:rPr>
          <w:rFonts w:ascii="Times New Roman" w:hAnsi="Times New Roman" w:cs="Times New Roman"/>
          <w:lang w:val="el-GR"/>
        </w:rPr>
        <w:t>τους κατωτέρω παρατίθεται χρονικ</w:t>
      </w:r>
      <w:r w:rsidR="00A4089A" w:rsidRPr="00DB2129">
        <w:rPr>
          <w:rFonts w:ascii="Times New Roman" w:hAnsi="Times New Roman" w:cs="Times New Roman"/>
          <w:lang w:val="el-GR"/>
        </w:rPr>
        <w:t>ά</w:t>
      </w:r>
      <w:r w:rsidR="00AA5A15" w:rsidRPr="00DB2129">
        <w:rPr>
          <w:rFonts w:ascii="Times New Roman" w:hAnsi="Times New Roman" w:cs="Times New Roman"/>
          <w:lang w:val="el-GR"/>
        </w:rPr>
        <w:t xml:space="preserve"> η διαμόρφωση του υπολοίπου ανά έτος</w:t>
      </w:r>
      <w:r w:rsidRPr="00DB2129">
        <w:rPr>
          <w:rFonts w:ascii="Times New Roman" w:hAnsi="Times New Roman" w:cs="Times New Roman"/>
          <w:lang w:val="el-GR"/>
        </w:rPr>
        <w:t>:</w:t>
      </w:r>
    </w:p>
    <w:p w14:paraId="0834D4FD" w14:textId="53C1F75D" w:rsidR="00AB5022" w:rsidRPr="00DB2129" w:rsidRDefault="00140645" w:rsidP="00FC7F63">
      <w:pPr>
        <w:spacing w:after="0" w:line="312" w:lineRule="auto"/>
        <w:jc w:val="center"/>
        <w:rPr>
          <w:rFonts w:ascii="Times New Roman" w:hAnsi="Times New Roman" w:cs="Times New Roman"/>
          <w:lang w:val="el-GR"/>
        </w:rPr>
      </w:pPr>
      <w:r w:rsidRPr="00140645">
        <w:rPr>
          <w:noProof/>
          <w:lang w:val="el-GR" w:eastAsia="el-GR"/>
        </w:rPr>
        <w:drawing>
          <wp:inline distT="0" distB="0" distL="0" distR="0" wp14:anchorId="2529811B" wp14:editId="70CD43CA">
            <wp:extent cx="6050247" cy="5745480"/>
            <wp:effectExtent l="0" t="0" r="8255" b="7620"/>
            <wp:docPr id="719522257"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061411" cy="5756082"/>
                    </a:xfrm>
                    <a:prstGeom prst="rect">
                      <a:avLst/>
                    </a:prstGeom>
                    <a:noFill/>
                    <a:ln>
                      <a:noFill/>
                    </a:ln>
                  </pic:spPr>
                </pic:pic>
              </a:graphicData>
            </a:graphic>
          </wp:inline>
        </w:drawing>
      </w:r>
    </w:p>
    <w:p w14:paraId="1DC2A7CF" w14:textId="77777777" w:rsidR="00A9515E" w:rsidRPr="00DB2129" w:rsidRDefault="00A9515E" w:rsidP="00D051A2">
      <w:pPr>
        <w:spacing w:after="0" w:line="312" w:lineRule="auto"/>
        <w:jc w:val="both"/>
        <w:rPr>
          <w:rFonts w:ascii="Times New Roman" w:hAnsi="Times New Roman" w:cs="Times New Roman"/>
          <w:lang w:val="el-GR"/>
        </w:rPr>
      </w:pPr>
    </w:p>
    <w:p w14:paraId="4F7B26A3" w14:textId="0EC02DB5" w:rsidR="00807076" w:rsidRPr="00DB2129" w:rsidRDefault="009042B9" w:rsidP="00D051A2">
      <w:pPr>
        <w:spacing w:after="0" w:line="312" w:lineRule="auto"/>
        <w:jc w:val="both"/>
        <w:rPr>
          <w:rFonts w:ascii="Times New Roman" w:hAnsi="Times New Roman" w:cs="Times New Roman"/>
          <w:lang w:val="el-GR"/>
        </w:rPr>
      </w:pPr>
      <w:r w:rsidRPr="00DB2129">
        <w:rPr>
          <w:rFonts w:ascii="Times New Roman" w:hAnsi="Times New Roman" w:cs="Times New Roman"/>
          <w:lang w:val="el-GR"/>
        </w:rPr>
        <w:t xml:space="preserve">Με </w:t>
      </w:r>
      <w:r w:rsidR="00EF57F5">
        <w:rPr>
          <w:rFonts w:ascii="Times New Roman" w:hAnsi="Times New Roman" w:cs="Times New Roman"/>
          <w:lang w:val="el-GR"/>
        </w:rPr>
        <w:t>β</w:t>
      </w:r>
      <w:r w:rsidR="00AB5022" w:rsidRPr="00DB2129">
        <w:rPr>
          <w:rFonts w:ascii="Times New Roman" w:hAnsi="Times New Roman" w:cs="Times New Roman"/>
          <w:lang w:val="el-GR"/>
        </w:rPr>
        <w:t>άση τον ανωτέρω πίνακα το μεγαλύτερο</w:t>
      </w:r>
      <w:r w:rsidR="0008509A" w:rsidRPr="00DB2129">
        <w:rPr>
          <w:rFonts w:ascii="Times New Roman" w:hAnsi="Times New Roman" w:cs="Times New Roman"/>
          <w:lang w:val="el-GR"/>
        </w:rPr>
        <w:t xml:space="preserve"> </w:t>
      </w:r>
      <w:r w:rsidR="00DD7342" w:rsidRPr="00DB2129">
        <w:rPr>
          <w:rFonts w:ascii="Times New Roman" w:hAnsi="Times New Roman" w:cs="Times New Roman"/>
          <w:lang w:val="el-GR"/>
        </w:rPr>
        <w:t>μέρος των απαιτήσεων του Δήμου παραμέ</w:t>
      </w:r>
      <w:r w:rsidR="00AB5022" w:rsidRPr="00DB2129">
        <w:rPr>
          <w:rFonts w:ascii="Times New Roman" w:hAnsi="Times New Roman" w:cs="Times New Roman"/>
          <w:lang w:val="el-GR"/>
        </w:rPr>
        <w:t>νει ανείσπρακτο για αρκετά έτη, αλλά μετά την σχηματισθείσα πρόβλεψη το ακάλυπτο ποσό €</w:t>
      </w:r>
      <w:r w:rsidR="001E03CB" w:rsidRPr="00DB2129">
        <w:rPr>
          <w:rFonts w:ascii="Times New Roman" w:hAnsi="Times New Roman" w:cs="Times New Roman"/>
          <w:lang w:val="el-GR"/>
        </w:rPr>
        <w:t xml:space="preserve"> </w:t>
      </w:r>
      <w:r w:rsidR="00FC7F63" w:rsidRPr="00DB2129">
        <w:rPr>
          <w:rFonts w:ascii="Times New Roman" w:hAnsi="Times New Roman" w:cs="Times New Roman"/>
          <w:lang w:val="el-GR"/>
        </w:rPr>
        <w:t>2.</w:t>
      </w:r>
      <w:r w:rsidR="00F44906">
        <w:rPr>
          <w:rFonts w:ascii="Times New Roman" w:hAnsi="Times New Roman" w:cs="Times New Roman"/>
          <w:lang w:val="el-GR"/>
        </w:rPr>
        <w:t>382.169</w:t>
      </w:r>
      <w:r w:rsidR="00FC7F63" w:rsidRPr="00DB2129">
        <w:rPr>
          <w:rFonts w:ascii="Times New Roman" w:hAnsi="Times New Roman" w:cs="Times New Roman"/>
          <w:lang w:val="el-GR"/>
        </w:rPr>
        <w:t xml:space="preserve"> </w:t>
      </w:r>
      <w:r w:rsidR="00AB5022" w:rsidRPr="00DB2129">
        <w:rPr>
          <w:rFonts w:ascii="Times New Roman" w:hAnsi="Times New Roman" w:cs="Times New Roman"/>
          <w:lang w:val="el-GR"/>
        </w:rPr>
        <w:t>θεωρείται από τις υπηρεσίες του Δήμου ότι θα εισπραχθεί.</w:t>
      </w:r>
      <w:r w:rsidR="00F76BFE" w:rsidRPr="00DB2129">
        <w:rPr>
          <w:rFonts w:ascii="Times New Roman" w:hAnsi="Times New Roman" w:cs="Times New Roman"/>
          <w:lang w:val="el-GR"/>
        </w:rPr>
        <w:t xml:space="preserve"> </w:t>
      </w:r>
    </w:p>
    <w:p w14:paraId="696EF6F3" w14:textId="77777777" w:rsidR="00F44906" w:rsidRDefault="00F44906">
      <w:pPr>
        <w:rPr>
          <w:rFonts w:ascii="Times New Roman" w:hAnsi="Times New Roman" w:cs="Times New Roman"/>
          <w:lang w:val="el-GR"/>
        </w:rPr>
      </w:pPr>
      <w:r>
        <w:rPr>
          <w:rFonts w:ascii="Times New Roman" w:hAnsi="Times New Roman" w:cs="Times New Roman"/>
          <w:lang w:val="el-GR"/>
        </w:rPr>
        <w:br w:type="page"/>
      </w:r>
    </w:p>
    <w:p w14:paraId="6E320201" w14:textId="0E77F4C6" w:rsidR="00DB4EE5" w:rsidRPr="00DB2129" w:rsidRDefault="00AB5022" w:rsidP="00D051A2">
      <w:pPr>
        <w:spacing w:after="0" w:line="312" w:lineRule="auto"/>
        <w:jc w:val="both"/>
        <w:rPr>
          <w:rFonts w:ascii="Times New Roman" w:hAnsi="Times New Roman" w:cs="Times New Roman"/>
          <w:lang w:val="el-GR"/>
        </w:rPr>
      </w:pPr>
      <w:r w:rsidRPr="00DB2129">
        <w:rPr>
          <w:rFonts w:ascii="Times New Roman" w:hAnsi="Times New Roman" w:cs="Times New Roman"/>
          <w:lang w:val="el-GR"/>
        </w:rPr>
        <w:t>Συμπληρωματικά</w:t>
      </w:r>
      <w:r w:rsidR="00F50C17" w:rsidRPr="00DB2129">
        <w:rPr>
          <w:rFonts w:ascii="Times New Roman" w:hAnsi="Times New Roman" w:cs="Times New Roman"/>
          <w:lang w:val="el-GR"/>
        </w:rPr>
        <w:t xml:space="preserve"> </w:t>
      </w:r>
      <w:r w:rsidR="00DB4EE5" w:rsidRPr="00DB2129">
        <w:rPr>
          <w:rFonts w:ascii="Times New Roman" w:hAnsi="Times New Roman" w:cs="Times New Roman"/>
          <w:lang w:val="el-GR"/>
        </w:rPr>
        <w:t xml:space="preserve">παραθέτουμε ανάλυση των </w:t>
      </w:r>
      <w:r w:rsidR="00F26622" w:rsidRPr="00DB2129">
        <w:rPr>
          <w:rFonts w:ascii="Times New Roman" w:hAnsi="Times New Roman" w:cs="Times New Roman"/>
          <w:lang w:val="el-GR"/>
        </w:rPr>
        <w:t>«</w:t>
      </w:r>
      <w:r w:rsidR="00DB4EE5" w:rsidRPr="00DB2129">
        <w:rPr>
          <w:rFonts w:ascii="Times New Roman" w:hAnsi="Times New Roman" w:cs="Times New Roman"/>
          <w:lang w:val="el-GR"/>
        </w:rPr>
        <w:t>απαιτήσεων</w:t>
      </w:r>
      <w:r w:rsidR="0008509A" w:rsidRPr="00DB2129">
        <w:rPr>
          <w:rFonts w:ascii="Times New Roman" w:hAnsi="Times New Roman" w:cs="Times New Roman"/>
          <w:lang w:val="el-GR"/>
        </w:rPr>
        <w:t xml:space="preserve"> </w:t>
      </w:r>
      <w:r w:rsidR="00F26622" w:rsidRPr="00DB2129">
        <w:rPr>
          <w:rFonts w:ascii="Times New Roman" w:hAnsi="Times New Roman" w:cs="Times New Roman"/>
          <w:lang w:val="el-GR"/>
        </w:rPr>
        <w:t>από πώληση αγαθών και υπηρεσιών»</w:t>
      </w:r>
      <w:r w:rsidR="0008509A" w:rsidRPr="00DB2129">
        <w:rPr>
          <w:rFonts w:ascii="Times New Roman" w:hAnsi="Times New Roman" w:cs="Times New Roman"/>
          <w:lang w:val="el-GR"/>
        </w:rPr>
        <w:t xml:space="preserve"> </w:t>
      </w:r>
      <w:r w:rsidR="00A92CDF" w:rsidRPr="00DB2129">
        <w:rPr>
          <w:rFonts w:ascii="Times New Roman" w:hAnsi="Times New Roman" w:cs="Times New Roman"/>
          <w:lang w:val="el-GR"/>
        </w:rPr>
        <w:t>σε ομαδοποίηση</w:t>
      </w:r>
      <w:r w:rsidR="0008509A" w:rsidRPr="00DB2129">
        <w:rPr>
          <w:rFonts w:ascii="Times New Roman" w:hAnsi="Times New Roman" w:cs="Times New Roman"/>
          <w:lang w:val="el-GR"/>
        </w:rPr>
        <w:t xml:space="preserve"> </w:t>
      </w:r>
      <w:r w:rsidR="00A92CDF" w:rsidRPr="00DB2129">
        <w:rPr>
          <w:rFonts w:ascii="Times New Roman" w:hAnsi="Times New Roman" w:cs="Times New Roman"/>
          <w:lang w:val="el-GR"/>
        </w:rPr>
        <w:t>ανάλογα με το ύψος της οφειλής</w:t>
      </w:r>
      <w:r w:rsidR="00733D9C" w:rsidRPr="00DB2129">
        <w:rPr>
          <w:rFonts w:ascii="Times New Roman" w:hAnsi="Times New Roman" w:cs="Times New Roman"/>
          <w:lang w:val="el-GR"/>
        </w:rPr>
        <w:t xml:space="preserve"> τόσο κατά τη </w:t>
      </w:r>
      <w:proofErr w:type="spellStart"/>
      <w:r w:rsidR="00733D9C" w:rsidRPr="00DB2129">
        <w:rPr>
          <w:rFonts w:ascii="Times New Roman" w:hAnsi="Times New Roman" w:cs="Times New Roman"/>
          <w:lang w:val="el-GR"/>
        </w:rPr>
        <w:t>κλειόμενη</w:t>
      </w:r>
      <w:proofErr w:type="spellEnd"/>
      <w:r w:rsidR="00733D9C" w:rsidRPr="00DB2129">
        <w:rPr>
          <w:rFonts w:ascii="Times New Roman" w:hAnsi="Times New Roman" w:cs="Times New Roman"/>
          <w:lang w:val="el-GR"/>
        </w:rPr>
        <w:t xml:space="preserve"> χρήση</w:t>
      </w:r>
      <w:r w:rsidR="00293AD6">
        <w:rPr>
          <w:rFonts w:ascii="Times New Roman" w:hAnsi="Times New Roman" w:cs="Times New Roman"/>
          <w:lang w:val="el-GR"/>
        </w:rPr>
        <w:t xml:space="preserve"> </w:t>
      </w:r>
      <w:r w:rsidR="00733D9C" w:rsidRPr="00DB2129">
        <w:rPr>
          <w:rFonts w:ascii="Times New Roman" w:hAnsi="Times New Roman" w:cs="Times New Roman"/>
          <w:lang w:val="el-GR"/>
        </w:rPr>
        <w:t>202</w:t>
      </w:r>
      <w:r w:rsidR="0001420F">
        <w:rPr>
          <w:rFonts w:ascii="Times New Roman" w:hAnsi="Times New Roman" w:cs="Times New Roman"/>
          <w:lang w:val="el-GR"/>
        </w:rPr>
        <w:t>2</w:t>
      </w:r>
      <w:r w:rsidR="00733D9C" w:rsidRPr="00DB2129">
        <w:rPr>
          <w:rFonts w:ascii="Times New Roman" w:hAnsi="Times New Roman" w:cs="Times New Roman"/>
          <w:lang w:val="el-GR"/>
        </w:rPr>
        <w:t xml:space="preserve"> όσο και κατά την προηγούμενη χρήση 202</w:t>
      </w:r>
      <w:r w:rsidR="0001420F">
        <w:rPr>
          <w:rFonts w:ascii="Times New Roman" w:hAnsi="Times New Roman" w:cs="Times New Roman"/>
          <w:lang w:val="el-GR"/>
        </w:rPr>
        <w:t>1</w:t>
      </w:r>
      <w:r w:rsidR="00A92CDF" w:rsidRPr="00DB2129">
        <w:rPr>
          <w:rFonts w:ascii="Times New Roman" w:hAnsi="Times New Roman" w:cs="Times New Roman"/>
          <w:lang w:val="el-GR"/>
        </w:rPr>
        <w:t>:</w:t>
      </w:r>
    </w:p>
    <w:p w14:paraId="6023E96E" w14:textId="02E28D5B" w:rsidR="001C2279" w:rsidRDefault="001C2279" w:rsidP="00D051A2">
      <w:pPr>
        <w:spacing w:after="0" w:line="312" w:lineRule="auto"/>
        <w:jc w:val="both"/>
        <w:rPr>
          <w:rFonts w:ascii="Times New Roman" w:hAnsi="Times New Roman" w:cs="Times New Roman"/>
          <w:lang w:val="el-GR"/>
        </w:rPr>
      </w:pPr>
    </w:p>
    <w:p w14:paraId="3CA82A8A" w14:textId="369E9673" w:rsidR="00F44906" w:rsidRDefault="007819C3" w:rsidP="00D051A2">
      <w:pPr>
        <w:spacing w:after="0" w:line="312" w:lineRule="auto"/>
        <w:jc w:val="both"/>
        <w:rPr>
          <w:rFonts w:ascii="Times New Roman" w:hAnsi="Times New Roman" w:cs="Times New Roman"/>
          <w:lang w:val="el-GR"/>
        </w:rPr>
      </w:pPr>
      <w:r w:rsidRPr="007819C3">
        <w:rPr>
          <w:noProof/>
          <w:lang w:val="el-GR" w:eastAsia="el-GR"/>
        </w:rPr>
        <w:drawing>
          <wp:inline distT="0" distB="0" distL="0" distR="0" wp14:anchorId="5EF92479" wp14:editId="2E40371A">
            <wp:extent cx="6390801" cy="2987040"/>
            <wp:effectExtent l="0" t="0" r="0" b="3810"/>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392885" cy="2988014"/>
                    </a:xfrm>
                    <a:prstGeom prst="rect">
                      <a:avLst/>
                    </a:prstGeom>
                    <a:noFill/>
                    <a:ln>
                      <a:noFill/>
                    </a:ln>
                  </pic:spPr>
                </pic:pic>
              </a:graphicData>
            </a:graphic>
          </wp:inline>
        </w:drawing>
      </w:r>
    </w:p>
    <w:p w14:paraId="0A44CBDC" w14:textId="77777777" w:rsidR="00F44906" w:rsidRDefault="00F44906" w:rsidP="00D051A2">
      <w:pPr>
        <w:spacing w:after="0" w:line="312" w:lineRule="auto"/>
        <w:jc w:val="both"/>
        <w:rPr>
          <w:rFonts w:ascii="Times New Roman" w:hAnsi="Times New Roman" w:cs="Times New Roman"/>
          <w:lang w:val="el-GR"/>
        </w:rPr>
      </w:pPr>
    </w:p>
    <w:p w14:paraId="04C6D437" w14:textId="7476407B" w:rsidR="00ED4AC8" w:rsidRPr="00DB2129" w:rsidRDefault="00ED4AC8" w:rsidP="00807076">
      <w:pPr>
        <w:spacing w:after="0" w:line="312" w:lineRule="auto"/>
        <w:jc w:val="both"/>
        <w:rPr>
          <w:rFonts w:ascii="Times New Roman" w:hAnsi="Times New Roman" w:cs="Times New Roman"/>
          <w:b/>
          <w:lang w:val="el-GR"/>
        </w:rPr>
      </w:pPr>
      <w:r w:rsidRPr="00DB2129">
        <w:rPr>
          <w:rFonts w:ascii="Times New Roman" w:hAnsi="Times New Roman" w:cs="Times New Roman"/>
          <w:b/>
          <w:lang w:val="el-GR"/>
        </w:rPr>
        <w:t xml:space="preserve">Κίνηση λογαριασμού </w:t>
      </w:r>
      <w:proofErr w:type="spellStart"/>
      <w:r w:rsidRPr="00DB2129">
        <w:rPr>
          <w:rFonts w:ascii="Times New Roman" w:hAnsi="Times New Roman" w:cs="Times New Roman"/>
          <w:b/>
          <w:lang w:val="el-GR"/>
        </w:rPr>
        <w:t>απομειώσεων</w:t>
      </w:r>
      <w:proofErr w:type="spellEnd"/>
      <w:r w:rsidRPr="00DB2129">
        <w:rPr>
          <w:rFonts w:ascii="Times New Roman" w:hAnsi="Times New Roman" w:cs="Times New Roman"/>
          <w:b/>
          <w:lang w:val="el-GR"/>
        </w:rPr>
        <w:t xml:space="preserve"> επί απαιτήσεων:</w:t>
      </w:r>
    </w:p>
    <w:p w14:paraId="70596725" w14:textId="5DC138E4" w:rsidR="0030638D" w:rsidRDefault="00FE34D9" w:rsidP="0030638D">
      <w:pPr>
        <w:spacing w:after="0" w:line="312" w:lineRule="auto"/>
        <w:jc w:val="both"/>
        <w:rPr>
          <w:rFonts w:ascii="Times New Roman" w:hAnsi="Times New Roman" w:cs="Times New Roman"/>
          <w:lang w:val="el-GR"/>
        </w:rPr>
      </w:pPr>
      <w:r w:rsidRPr="00511760">
        <w:rPr>
          <w:rFonts w:ascii="Times New Roman" w:hAnsi="Times New Roman" w:cs="Times New Roman"/>
          <w:lang w:val="el-GR"/>
        </w:rPr>
        <w:t>Αναφορικά με τις</w:t>
      </w:r>
      <w:r w:rsidR="00EF57F5" w:rsidRPr="00511760">
        <w:rPr>
          <w:rFonts w:ascii="Times New Roman" w:hAnsi="Times New Roman" w:cs="Times New Roman"/>
          <w:lang w:val="el-GR"/>
        </w:rPr>
        <w:t xml:space="preserve"> </w:t>
      </w:r>
      <w:proofErr w:type="spellStart"/>
      <w:r w:rsidRPr="00511760">
        <w:rPr>
          <w:rFonts w:ascii="Times New Roman" w:hAnsi="Times New Roman" w:cs="Times New Roman"/>
          <w:lang w:val="el-GR"/>
        </w:rPr>
        <w:t>Απομειώσεις</w:t>
      </w:r>
      <w:proofErr w:type="spellEnd"/>
      <w:r w:rsidRPr="00511760">
        <w:rPr>
          <w:rFonts w:ascii="Times New Roman" w:hAnsi="Times New Roman" w:cs="Times New Roman"/>
          <w:lang w:val="el-GR"/>
        </w:rPr>
        <w:t xml:space="preserve"> Απαιτήσεων </w:t>
      </w:r>
      <w:r w:rsidR="0030638D" w:rsidRPr="00511760">
        <w:rPr>
          <w:rFonts w:ascii="Times New Roman" w:hAnsi="Times New Roman" w:cs="Times New Roman"/>
          <w:lang w:val="el-GR"/>
        </w:rPr>
        <w:t xml:space="preserve"> </w:t>
      </w:r>
      <w:r w:rsidR="00EF57F5" w:rsidRPr="00511760">
        <w:rPr>
          <w:rFonts w:ascii="Times New Roman" w:hAnsi="Times New Roman" w:cs="Times New Roman"/>
          <w:lang w:val="el-GR"/>
        </w:rPr>
        <w:t xml:space="preserve">σημειώνουμε ότι αυτές σε καμία περίπτωση </w:t>
      </w:r>
      <w:r w:rsidR="0030638D" w:rsidRPr="00511760">
        <w:rPr>
          <w:rFonts w:ascii="Times New Roman" w:hAnsi="Times New Roman" w:cs="Times New Roman"/>
          <w:lang w:val="el-GR"/>
        </w:rPr>
        <w:t xml:space="preserve">δεν </w:t>
      </w:r>
      <w:r w:rsidR="00EF57F5" w:rsidRPr="00511760">
        <w:rPr>
          <w:rFonts w:ascii="Times New Roman" w:hAnsi="Times New Roman" w:cs="Times New Roman"/>
          <w:lang w:val="el-GR"/>
        </w:rPr>
        <w:t xml:space="preserve">συνιστούν </w:t>
      </w:r>
      <w:r w:rsidR="0030638D" w:rsidRPr="00511760">
        <w:rPr>
          <w:rFonts w:ascii="Times New Roman" w:hAnsi="Times New Roman" w:cs="Times New Roman"/>
          <w:lang w:val="el-GR"/>
        </w:rPr>
        <w:t>διαγραφή και παραίτηση από το δικαίωμα της διεκδίκησης της απαίτησης. Αποτελεί λογιστικό χειρισμό, με σκοπό την εύλογη παρουσίαση των οικονομικών καταστάσεων, καθώς υπάρχουν σημαντικές ενδείξεις πως υπάρχει αδυναμία είσπραξης των απαιτήσεων.</w:t>
      </w:r>
      <w:r w:rsidR="0008509A" w:rsidRPr="00511760">
        <w:rPr>
          <w:rFonts w:ascii="Times New Roman" w:hAnsi="Times New Roman" w:cs="Times New Roman"/>
          <w:lang w:val="el-GR"/>
        </w:rPr>
        <w:t xml:space="preserve"> </w:t>
      </w:r>
      <w:r w:rsidR="0030638D" w:rsidRPr="00511760">
        <w:rPr>
          <w:rFonts w:ascii="Times New Roman" w:hAnsi="Times New Roman" w:cs="Times New Roman"/>
          <w:lang w:val="el-GR"/>
        </w:rPr>
        <w:t>Η πολιτική που διαπιστώσαμε ότι εφαρμόζει ο Δήμος για την διενέργεια των προβλέψεων επί των απαιτήσεων από πώληση αγαθών και</w:t>
      </w:r>
      <w:r w:rsidR="0030638D" w:rsidRPr="00DB2129">
        <w:rPr>
          <w:rFonts w:ascii="Times New Roman" w:hAnsi="Times New Roman" w:cs="Times New Roman"/>
          <w:lang w:val="el-GR"/>
        </w:rPr>
        <w:t xml:space="preserve"> υπηρεσιών είναι να γίνεται πρόβλεψη για όλες τις απαιτήσεις που έχουν δημιουργηθεί σε διάστημα μεγαλύτερο της πενταετίας από την τρέχουσα χρήση σε </w:t>
      </w:r>
      <w:r w:rsidR="00DC2754" w:rsidRPr="00DB2129">
        <w:rPr>
          <w:rFonts w:ascii="Times New Roman" w:hAnsi="Times New Roman" w:cs="Times New Roman"/>
          <w:lang w:val="el-GR"/>
        </w:rPr>
        <w:t>συνδυασμό</w:t>
      </w:r>
      <w:r w:rsidR="0030638D" w:rsidRPr="00DB2129">
        <w:rPr>
          <w:rFonts w:ascii="Times New Roman" w:hAnsi="Times New Roman" w:cs="Times New Roman"/>
          <w:lang w:val="el-GR"/>
        </w:rPr>
        <w:t xml:space="preserve"> με την </w:t>
      </w:r>
      <w:proofErr w:type="spellStart"/>
      <w:r w:rsidR="0030638D" w:rsidRPr="00DB2129">
        <w:rPr>
          <w:rFonts w:ascii="Times New Roman" w:hAnsi="Times New Roman" w:cs="Times New Roman"/>
          <w:lang w:val="el-GR"/>
        </w:rPr>
        <w:t>εισπραξιμότητα</w:t>
      </w:r>
      <w:proofErr w:type="spellEnd"/>
      <w:r w:rsidR="0030638D" w:rsidRPr="00DB2129">
        <w:rPr>
          <w:rFonts w:ascii="Times New Roman" w:hAnsi="Times New Roman" w:cs="Times New Roman"/>
          <w:lang w:val="el-GR"/>
        </w:rPr>
        <w:t>.</w:t>
      </w:r>
    </w:p>
    <w:p w14:paraId="58B06043" w14:textId="77777777" w:rsidR="00FE34D9" w:rsidRPr="00DB2129" w:rsidRDefault="00FE34D9" w:rsidP="0030638D">
      <w:pPr>
        <w:spacing w:after="0" w:line="312" w:lineRule="auto"/>
        <w:jc w:val="both"/>
        <w:rPr>
          <w:rFonts w:ascii="Times New Roman" w:hAnsi="Times New Roman" w:cs="Times New Roman"/>
          <w:lang w:val="el-GR"/>
        </w:rPr>
      </w:pPr>
    </w:p>
    <w:p w14:paraId="3B43786C" w14:textId="1DBBF3A5" w:rsidR="005645DD" w:rsidRDefault="00F26622" w:rsidP="00807076">
      <w:pPr>
        <w:spacing w:after="0" w:line="312" w:lineRule="auto"/>
        <w:jc w:val="both"/>
        <w:rPr>
          <w:rFonts w:ascii="Times New Roman" w:hAnsi="Times New Roman" w:cs="Times New Roman"/>
          <w:lang w:val="el-GR"/>
        </w:rPr>
      </w:pPr>
      <w:r w:rsidRPr="00DB2129">
        <w:rPr>
          <w:rFonts w:ascii="Times New Roman" w:hAnsi="Times New Roman" w:cs="Times New Roman"/>
          <w:lang w:val="el-GR"/>
        </w:rPr>
        <w:t>Σε κάθε περίπτωση,</w:t>
      </w:r>
      <w:r w:rsidR="0008509A" w:rsidRPr="00DB2129">
        <w:rPr>
          <w:rFonts w:ascii="Times New Roman" w:hAnsi="Times New Roman" w:cs="Times New Roman"/>
          <w:lang w:val="el-GR"/>
        </w:rPr>
        <w:t xml:space="preserve"> </w:t>
      </w:r>
      <w:r w:rsidRPr="00DB2129">
        <w:rPr>
          <w:rFonts w:ascii="Times New Roman" w:hAnsi="Times New Roman" w:cs="Times New Roman"/>
          <w:lang w:val="el-GR"/>
        </w:rPr>
        <w:t>ο Δ</w:t>
      </w:r>
      <w:r w:rsidR="005645DD" w:rsidRPr="00DB2129">
        <w:rPr>
          <w:rFonts w:ascii="Times New Roman" w:hAnsi="Times New Roman" w:cs="Times New Roman"/>
          <w:lang w:val="el-GR"/>
        </w:rPr>
        <w:t xml:space="preserve">ήμος θα πρέπει να βρει τρόπους ώστε να διεκδικήσει τις βεβαιωμένες οφειλές </w:t>
      </w:r>
      <w:r w:rsidR="00DC2754" w:rsidRPr="00DB2129">
        <w:rPr>
          <w:rFonts w:ascii="Times New Roman" w:hAnsi="Times New Roman" w:cs="Times New Roman"/>
          <w:lang w:val="el-GR"/>
        </w:rPr>
        <w:t>προ</w:t>
      </w:r>
      <w:r w:rsidR="005645DD" w:rsidRPr="00DB2129">
        <w:rPr>
          <w:rFonts w:ascii="Times New Roman" w:hAnsi="Times New Roman" w:cs="Times New Roman"/>
          <w:lang w:val="el-GR"/>
        </w:rPr>
        <w:t xml:space="preserve"> της παρέλευσης πενταετίας.</w:t>
      </w:r>
      <w:r w:rsidR="001C2279" w:rsidRPr="00DB2129">
        <w:rPr>
          <w:rFonts w:ascii="Times New Roman" w:hAnsi="Times New Roman" w:cs="Times New Roman"/>
          <w:lang w:val="el-GR"/>
        </w:rPr>
        <w:t xml:space="preserve"> </w:t>
      </w:r>
      <w:r w:rsidR="005645DD" w:rsidRPr="00DB2129">
        <w:rPr>
          <w:rFonts w:ascii="Times New Roman" w:hAnsi="Times New Roman" w:cs="Times New Roman"/>
          <w:lang w:val="el-GR"/>
        </w:rPr>
        <w:t xml:space="preserve">Επίσης προτείνεται η παρακολούθηση των προβλέψεων ανά οφειλέτη του Δήμου καθώς και </w:t>
      </w:r>
      <w:r w:rsidR="00DC2754" w:rsidRPr="00DB2129">
        <w:rPr>
          <w:rFonts w:ascii="Times New Roman" w:hAnsi="Times New Roman" w:cs="Times New Roman"/>
          <w:lang w:val="el-GR"/>
        </w:rPr>
        <w:t>η</w:t>
      </w:r>
      <w:r w:rsidR="005645DD" w:rsidRPr="00DB2129">
        <w:rPr>
          <w:rFonts w:ascii="Times New Roman" w:hAnsi="Times New Roman" w:cs="Times New Roman"/>
          <w:lang w:val="el-GR"/>
        </w:rPr>
        <w:t xml:space="preserve"> συχνή ενημέρωση τους</w:t>
      </w:r>
      <w:r w:rsidR="0008509A" w:rsidRPr="00DB2129">
        <w:rPr>
          <w:rFonts w:ascii="Times New Roman" w:hAnsi="Times New Roman" w:cs="Times New Roman"/>
          <w:lang w:val="el-GR"/>
        </w:rPr>
        <w:t xml:space="preserve"> </w:t>
      </w:r>
      <w:r w:rsidR="005645DD" w:rsidRPr="00DB2129">
        <w:rPr>
          <w:rFonts w:ascii="Times New Roman" w:hAnsi="Times New Roman" w:cs="Times New Roman"/>
          <w:lang w:val="el-GR"/>
        </w:rPr>
        <w:t xml:space="preserve">με βάση τυχόν εισπράξεις </w:t>
      </w:r>
      <w:r w:rsidR="00DC2754" w:rsidRPr="00DB2129">
        <w:rPr>
          <w:rFonts w:ascii="Times New Roman" w:hAnsi="Times New Roman" w:cs="Times New Roman"/>
          <w:lang w:val="el-GR"/>
        </w:rPr>
        <w:t>και</w:t>
      </w:r>
      <w:r w:rsidR="005645DD" w:rsidRPr="00DB2129">
        <w:rPr>
          <w:rFonts w:ascii="Times New Roman" w:hAnsi="Times New Roman" w:cs="Times New Roman"/>
          <w:lang w:val="el-GR"/>
        </w:rPr>
        <w:t xml:space="preserve"> παραγραφές.</w:t>
      </w:r>
    </w:p>
    <w:p w14:paraId="4E7ECA72" w14:textId="77777777" w:rsidR="00FE34D9" w:rsidRPr="00DB2129" w:rsidRDefault="00FE34D9" w:rsidP="00807076">
      <w:pPr>
        <w:spacing w:after="0" w:line="312" w:lineRule="auto"/>
        <w:jc w:val="both"/>
        <w:rPr>
          <w:rFonts w:ascii="Times New Roman" w:hAnsi="Times New Roman" w:cs="Times New Roman"/>
          <w:lang w:val="el-GR"/>
        </w:rPr>
      </w:pPr>
    </w:p>
    <w:p w14:paraId="557E2F5A" w14:textId="30A33C5F" w:rsidR="00807076" w:rsidRPr="00DB2129" w:rsidRDefault="00F26622" w:rsidP="00807076">
      <w:pPr>
        <w:spacing w:after="0" w:line="312" w:lineRule="auto"/>
        <w:jc w:val="both"/>
        <w:rPr>
          <w:rFonts w:ascii="Times New Roman" w:hAnsi="Times New Roman" w:cs="Times New Roman"/>
          <w:lang w:val="el-GR"/>
        </w:rPr>
      </w:pPr>
      <w:r w:rsidRPr="00DB2129">
        <w:rPr>
          <w:rFonts w:ascii="Times New Roman" w:hAnsi="Times New Roman" w:cs="Times New Roman"/>
          <w:lang w:val="el-GR"/>
        </w:rPr>
        <w:t>Επίσης σ</w:t>
      </w:r>
      <w:r w:rsidR="00807076" w:rsidRPr="00DB2129">
        <w:rPr>
          <w:rFonts w:ascii="Times New Roman" w:hAnsi="Times New Roman" w:cs="Times New Roman"/>
          <w:lang w:val="el-GR"/>
        </w:rPr>
        <w:t>τα πλαίσια του ελέγχου των απαιτήσεων</w:t>
      </w:r>
      <w:r w:rsidRPr="00DB2129">
        <w:rPr>
          <w:rFonts w:ascii="Times New Roman" w:hAnsi="Times New Roman" w:cs="Times New Roman"/>
          <w:lang w:val="el-GR"/>
        </w:rPr>
        <w:t xml:space="preserve"> διενεργήσαμε μεταξύ άλλων και την διαδικασία της επιβεβαίωσης </w:t>
      </w:r>
      <w:r w:rsidRPr="00511760">
        <w:rPr>
          <w:rFonts w:ascii="Times New Roman" w:hAnsi="Times New Roman" w:cs="Times New Roman"/>
          <w:lang w:val="el-GR"/>
        </w:rPr>
        <w:t>υπολοίπων πελατών/οφειλετών μέσω της αποστολής σε αυτούς επιβεβαιωτικ</w:t>
      </w:r>
      <w:r w:rsidR="00DC2754" w:rsidRPr="00511760">
        <w:rPr>
          <w:rFonts w:ascii="Times New Roman" w:hAnsi="Times New Roman" w:cs="Times New Roman"/>
          <w:lang w:val="el-GR"/>
        </w:rPr>
        <w:t>ών</w:t>
      </w:r>
      <w:r w:rsidRPr="00511760">
        <w:rPr>
          <w:rFonts w:ascii="Times New Roman" w:hAnsi="Times New Roman" w:cs="Times New Roman"/>
          <w:lang w:val="el-GR"/>
        </w:rPr>
        <w:t xml:space="preserve"> επιστολ</w:t>
      </w:r>
      <w:r w:rsidR="00DC2754" w:rsidRPr="00511760">
        <w:rPr>
          <w:rFonts w:ascii="Times New Roman" w:hAnsi="Times New Roman" w:cs="Times New Roman"/>
          <w:lang w:val="el-GR"/>
        </w:rPr>
        <w:t>ών</w:t>
      </w:r>
      <w:r w:rsidRPr="00511760">
        <w:rPr>
          <w:rFonts w:ascii="Times New Roman" w:hAnsi="Times New Roman" w:cs="Times New Roman"/>
          <w:lang w:val="el-GR"/>
        </w:rPr>
        <w:t>.</w:t>
      </w:r>
      <w:r w:rsidR="00C01652" w:rsidRPr="00511760">
        <w:rPr>
          <w:rFonts w:ascii="Times New Roman" w:hAnsi="Times New Roman" w:cs="Times New Roman"/>
          <w:lang w:val="el-GR"/>
        </w:rPr>
        <w:t xml:space="preserve"> </w:t>
      </w:r>
      <w:r w:rsidR="00FE34D9" w:rsidRPr="00511760">
        <w:rPr>
          <w:rFonts w:ascii="Times New Roman" w:hAnsi="Times New Roman" w:cs="Times New Roman"/>
          <w:lang w:val="el-GR"/>
        </w:rPr>
        <w:t>Συνολικά αποστείλαμε 19</w:t>
      </w:r>
      <w:r w:rsidR="00807076" w:rsidRPr="00511760">
        <w:rPr>
          <w:rFonts w:ascii="Times New Roman" w:hAnsi="Times New Roman" w:cs="Times New Roman"/>
          <w:lang w:val="el-GR"/>
        </w:rPr>
        <w:t xml:space="preserve"> επιστολές συνολικής αξίας</w:t>
      </w:r>
      <w:r w:rsidR="00A34E4D" w:rsidRPr="00511760">
        <w:rPr>
          <w:rFonts w:ascii="Times New Roman" w:hAnsi="Times New Roman" w:cs="Times New Roman"/>
          <w:lang w:val="el-GR"/>
        </w:rPr>
        <w:t xml:space="preserve"> €.</w:t>
      </w:r>
      <w:r w:rsidR="00FE34D9" w:rsidRPr="00511760">
        <w:rPr>
          <w:rFonts w:ascii="Times New Roman" w:hAnsi="Times New Roman" w:cs="Times New Roman"/>
          <w:lang w:val="el-GR"/>
        </w:rPr>
        <w:t>344.027</w:t>
      </w:r>
      <w:r w:rsidR="00E904C2" w:rsidRPr="00511760">
        <w:rPr>
          <w:rFonts w:ascii="Times New Roman" w:hAnsi="Times New Roman" w:cs="Times New Roman"/>
          <w:lang w:val="el-GR"/>
        </w:rPr>
        <w:t>.</w:t>
      </w:r>
      <w:r w:rsidR="00C01652" w:rsidRPr="00511760">
        <w:rPr>
          <w:rFonts w:ascii="Times New Roman" w:hAnsi="Times New Roman" w:cs="Times New Roman"/>
          <w:lang w:val="el-GR"/>
        </w:rPr>
        <w:t xml:space="preserve"> Τα υπόλοιπα αυτά αφορούν ενεργές απαιτήσεις </w:t>
      </w:r>
      <w:r w:rsidR="00807076" w:rsidRPr="00511760">
        <w:rPr>
          <w:rFonts w:ascii="Times New Roman" w:hAnsi="Times New Roman" w:cs="Times New Roman"/>
          <w:lang w:val="el-GR"/>
        </w:rPr>
        <w:t>που δύναται να εισπραχθούν. Συνολικά λάβαμε</w:t>
      </w:r>
      <w:r w:rsidR="00C01652" w:rsidRPr="00511760">
        <w:rPr>
          <w:rFonts w:ascii="Times New Roman" w:hAnsi="Times New Roman" w:cs="Times New Roman"/>
          <w:lang w:val="el-GR"/>
        </w:rPr>
        <w:t xml:space="preserve">, </w:t>
      </w:r>
      <w:r w:rsidR="00051868" w:rsidRPr="00511760">
        <w:rPr>
          <w:rFonts w:ascii="Times New Roman" w:hAnsi="Times New Roman" w:cs="Times New Roman"/>
          <w:lang w:val="el-GR"/>
        </w:rPr>
        <w:t>2</w:t>
      </w:r>
      <w:r w:rsidR="00807076" w:rsidRPr="00511760">
        <w:rPr>
          <w:rFonts w:ascii="Times New Roman" w:hAnsi="Times New Roman" w:cs="Times New Roman"/>
          <w:lang w:val="el-GR"/>
        </w:rPr>
        <w:t xml:space="preserve"> </w:t>
      </w:r>
      <w:r w:rsidR="00051868" w:rsidRPr="00511760">
        <w:rPr>
          <w:rFonts w:ascii="Times New Roman" w:hAnsi="Times New Roman" w:cs="Times New Roman"/>
          <w:lang w:val="el-GR"/>
        </w:rPr>
        <w:t>απαντητικές</w:t>
      </w:r>
      <w:r w:rsidR="00DC2754" w:rsidRPr="00511760">
        <w:rPr>
          <w:rFonts w:ascii="Times New Roman" w:hAnsi="Times New Roman" w:cs="Times New Roman"/>
          <w:lang w:val="el-GR"/>
        </w:rPr>
        <w:t xml:space="preserve"> </w:t>
      </w:r>
      <w:r w:rsidR="00051868" w:rsidRPr="00511760">
        <w:rPr>
          <w:rFonts w:ascii="Times New Roman" w:hAnsi="Times New Roman" w:cs="Times New Roman"/>
          <w:lang w:val="el-GR"/>
        </w:rPr>
        <w:t>επιστολές</w:t>
      </w:r>
      <w:r w:rsidR="00BF5C32" w:rsidRPr="00511760">
        <w:rPr>
          <w:rFonts w:ascii="Times New Roman" w:hAnsi="Times New Roman" w:cs="Times New Roman"/>
          <w:lang w:val="el-GR"/>
        </w:rPr>
        <w:t xml:space="preserve"> </w:t>
      </w:r>
      <w:r w:rsidR="00051868" w:rsidRPr="00511760">
        <w:rPr>
          <w:rFonts w:ascii="Times New Roman" w:hAnsi="Times New Roman" w:cs="Times New Roman"/>
          <w:lang w:val="el-GR"/>
        </w:rPr>
        <w:t xml:space="preserve"> που αντιστοιχούν </w:t>
      </w:r>
      <w:r w:rsidR="00E65979" w:rsidRPr="00511760">
        <w:rPr>
          <w:rFonts w:ascii="Times New Roman" w:hAnsi="Times New Roman" w:cs="Times New Roman"/>
          <w:lang w:val="el-GR"/>
        </w:rPr>
        <w:t xml:space="preserve"> </w:t>
      </w:r>
      <w:r w:rsidR="00C01652" w:rsidRPr="00511760">
        <w:rPr>
          <w:rFonts w:ascii="Times New Roman" w:hAnsi="Times New Roman" w:cs="Times New Roman"/>
          <w:lang w:val="el-GR"/>
        </w:rPr>
        <w:t xml:space="preserve"> σε ποσό </w:t>
      </w:r>
      <w:r w:rsidR="002854DB" w:rsidRPr="00511760">
        <w:rPr>
          <w:rFonts w:ascii="Times New Roman" w:hAnsi="Times New Roman" w:cs="Times New Roman"/>
          <w:lang w:val="el-GR"/>
        </w:rPr>
        <w:t xml:space="preserve">€ </w:t>
      </w:r>
      <w:r w:rsidR="00051868" w:rsidRPr="00511760">
        <w:rPr>
          <w:rFonts w:ascii="Times New Roman" w:hAnsi="Times New Roman" w:cs="Times New Roman"/>
          <w:lang w:val="el-GR"/>
        </w:rPr>
        <w:t xml:space="preserve">49.947. </w:t>
      </w:r>
      <w:r w:rsidR="00807076" w:rsidRPr="00511760">
        <w:rPr>
          <w:rFonts w:ascii="Times New Roman" w:hAnsi="Times New Roman" w:cs="Times New Roman"/>
          <w:lang w:val="el-GR"/>
        </w:rPr>
        <w:t xml:space="preserve"> Για τους οφειλέτες που δεν λάβαμε επιστολή προβήκαμε σε </w:t>
      </w:r>
      <w:r w:rsidR="00EF57F5" w:rsidRPr="00511760">
        <w:rPr>
          <w:rFonts w:ascii="Times New Roman" w:hAnsi="Times New Roman" w:cs="Times New Roman"/>
          <w:lang w:val="el-GR"/>
        </w:rPr>
        <w:t xml:space="preserve">εναλλακτικές </w:t>
      </w:r>
      <w:r w:rsidR="00807076" w:rsidRPr="00511760">
        <w:rPr>
          <w:rFonts w:ascii="Times New Roman" w:hAnsi="Times New Roman" w:cs="Times New Roman"/>
          <w:lang w:val="el-GR"/>
        </w:rPr>
        <w:t>διαδικασίες</w:t>
      </w:r>
      <w:r w:rsidR="00EF57F5" w:rsidRPr="00511760">
        <w:rPr>
          <w:rFonts w:ascii="Times New Roman" w:hAnsi="Times New Roman" w:cs="Times New Roman"/>
          <w:lang w:val="el-GR"/>
        </w:rPr>
        <w:t xml:space="preserve"> ελέγχου</w:t>
      </w:r>
      <w:r w:rsidR="00807076" w:rsidRPr="00511760">
        <w:rPr>
          <w:rFonts w:ascii="Times New Roman" w:hAnsi="Times New Roman" w:cs="Times New Roman"/>
          <w:lang w:val="el-GR"/>
        </w:rPr>
        <w:t>.</w:t>
      </w:r>
    </w:p>
    <w:p w14:paraId="542678C6" w14:textId="77777777" w:rsidR="00E52608" w:rsidRDefault="00E52608" w:rsidP="009460AD">
      <w:pPr>
        <w:pStyle w:val="2"/>
        <w:spacing w:line="312" w:lineRule="auto"/>
        <w:rPr>
          <w:rFonts w:ascii="Times New Roman" w:hAnsi="Times New Roman"/>
          <w:sz w:val="22"/>
          <w:szCs w:val="22"/>
        </w:rPr>
      </w:pPr>
    </w:p>
    <w:p w14:paraId="4DE04D47" w14:textId="4FF70FD0" w:rsidR="00411269" w:rsidRPr="00DB2129" w:rsidRDefault="00411269" w:rsidP="009460AD">
      <w:pPr>
        <w:pStyle w:val="2"/>
        <w:spacing w:line="312" w:lineRule="auto"/>
        <w:rPr>
          <w:rFonts w:ascii="Times New Roman" w:hAnsi="Times New Roman"/>
          <w:sz w:val="22"/>
          <w:szCs w:val="22"/>
        </w:rPr>
      </w:pPr>
      <w:bookmarkStart w:id="57" w:name="_Toc232755570"/>
      <w:r w:rsidRPr="00DB2129">
        <w:rPr>
          <w:rFonts w:ascii="Times New Roman" w:hAnsi="Times New Roman"/>
          <w:sz w:val="22"/>
          <w:szCs w:val="22"/>
        </w:rPr>
        <w:t>2.</w:t>
      </w:r>
      <w:r w:rsidR="009460AD">
        <w:rPr>
          <w:rFonts w:ascii="Times New Roman" w:hAnsi="Times New Roman"/>
          <w:sz w:val="22"/>
          <w:szCs w:val="22"/>
        </w:rPr>
        <w:t>7</w:t>
      </w:r>
      <w:r w:rsidR="00F03FB3" w:rsidRPr="00DB2129">
        <w:rPr>
          <w:rFonts w:ascii="Times New Roman" w:hAnsi="Times New Roman"/>
          <w:sz w:val="22"/>
          <w:szCs w:val="22"/>
        </w:rPr>
        <w:t xml:space="preserve"> </w:t>
      </w:r>
      <w:r w:rsidR="009460AD">
        <w:rPr>
          <w:rFonts w:ascii="Times New Roman" w:hAnsi="Times New Roman"/>
          <w:sz w:val="22"/>
          <w:szCs w:val="22"/>
        </w:rPr>
        <w:t>Λοιπές απαιτήσεις</w:t>
      </w:r>
      <w:r w:rsidR="005D1198" w:rsidRPr="00DB2129">
        <w:rPr>
          <w:rFonts w:ascii="Times New Roman" w:hAnsi="Times New Roman"/>
          <w:sz w:val="22"/>
          <w:szCs w:val="22"/>
        </w:rPr>
        <w:t>.</w:t>
      </w:r>
      <w:bookmarkEnd w:id="57"/>
    </w:p>
    <w:p w14:paraId="0A801E35" w14:textId="45FA6D06" w:rsidR="00411269" w:rsidRDefault="009F5BD2" w:rsidP="00D051A2">
      <w:pPr>
        <w:spacing w:after="0" w:line="312" w:lineRule="auto"/>
        <w:jc w:val="both"/>
        <w:rPr>
          <w:rFonts w:ascii="Times New Roman" w:hAnsi="Times New Roman" w:cs="Times New Roman"/>
          <w:lang w:val="el-GR"/>
        </w:rPr>
      </w:pPr>
      <w:r w:rsidRPr="00DB2129">
        <w:rPr>
          <w:rFonts w:ascii="Times New Roman" w:hAnsi="Times New Roman" w:cs="Times New Roman"/>
          <w:lang w:val="el-GR"/>
        </w:rPr>
        <w:t xml:space="preserve">Το υπόλοιπο του ανωτέρω λογαριασμού αναλύεται </w:t>
      </w:r>
      <w:r w:rsidR="00411269" w:rsidRPr="00DB2129">
        <w:rPr>
          <w:rFonts w:ascii="Times New Roman" w:hAnsi="Times New Roman" w:cs="Times New Roman"/>
          <w:lang w:val="el-GR"/>
        </w:rPr>
        <w:t xml:space="preserve">ως εξής: </w:t>
      </w:r>
    </w:p>
    <w:p w14:paraId="664C7A37" w14:textId="419849F9" w:rsidR="009460AD" w:rsidRDefault="00E52608" w:rsidP="00D051A2">
      <w:pPr>
        <w:spacing w:after="0" w:line="312" w:lineRule="auto"/>
        <w:jc w:val="both"/>
        <w:rPr>
          <w:rFonts w:ascii="Times New Roman" w:hAnsi="Times New Roman" w:cs="Times New Roman"/>
          <w:lang w:val="el-GR"/>
        </w:rPr>
      </w:pPr>
      <w:r w:rsidRPr="00E52608">
        <w:rPr>
          <w:noProof/>
          <w:lang w:val="el-GR" w:eastAsia="el-GR"/>
        </w:rPr>
        <w:drawing>
          <wp:inline distT="0" distB="0" distL="0" distR="0" wp14:anchorId="625A8092" wp14:editId="04D4C8F0">
            <wp:extent cx="6391275" cy="1423670"/>
            <wp:effectExtent l="0" t="0" r="9525" b="5080"/>
            <wp:docPr id="2003073518" name="Εικόν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391275" cy="1423670"/>
                    </a:xfrm>
                    <a:prstGeom prst="rect">
                      <a:avLst/>
                    </a:prstGeom>
                    <a:noFill/>
                    <a:ln>
                      <a:noFill/>
                    </a:ln>
                  </pic:spPr>
                </pic:pic>
              </a:graphicData>
            </a:graphic>
          </wp:inline>
        </w:drawing>
      </w:r>
    </w:p>
    <w:p w14:paraId="19475958" w14:textId="15DCA714" w:rsidR="00F310DC" w:rsidRPr="00DB2129" w:rsidRDefault="00F310DC" w:rsidP="00D051A2">
      <w:pPr>
        <w:spacing w:after="0" w:line="312" w:lineRule="auto"/>
        <w:jc w:val="both"/>
        <w:rPr>
          <w:rFonts w:ascii="Times New Roman" w:hAnsi="Times New Roman" w:cs="Times New Roman"/>
          <w:b/>
          <w:bCs/>
          <w:lang w:val="el-GR"/>
        </w:rPr>
      </w:pPr>
      <w:r w:rsidRPr="00DB2129">
        <w:rPr>
          <w:rFonts w:ascii="Times New Roman" w:hAnsi="Times New Roman" w:cs="Times New Roman"/>
          <w:b/>
          <w:bCs/>
          <w:lang w:val="el-GR"/>
        </w:rPr>
        <w:t>Σχόλια και επισημάνσεις ελέγχου:</w:t>
      </w:r>
    </w:p>
    <w:p w14:paraId="05791653" w14:textId="24F497F9" w:rsidR="00411269" w:rsidRDefault="00411269" w:rsidP="00D051A2">
      <w:pPr>
        <w:spacing w:after="0" w:line="312" w:lineRule="auto"/>
        <w:jc w:val="both"/>
        <w:rPr>
          <w:rFonts w:ascii="Times New Roman" w:hAnsi="Times New Roman" w:cs="Times New Roman"/>
          <w:lang w:val="el-GR"/>
        </w:rPr>
      </w:pPr>
      <w:r w:rsidRPr="00DB2129">
        <w:rPr>
          <w:rFonts w:ascii="Times New Roman" w:hAnsi="Times New Roman" w:cs="Times New Roman"/>
          <w:lang w:val="el-GR"/>
        </w:rPr>
        <w:t>Ο</w:t>
      </w:r>
      <w:r w:rsidR="00752571" w:rsidRPr="00752571">
        <w:rPr>
          <w:rFonts w:ascii="Times New Roman" w:hAnsi="Times New Roman" w:cs="Times New Roman"/>
          <w:lang w:val="el-GR"/>
        </w:rPr>
        <w:t xml:space="preserve"> </w:t>
      </w:r>
      <w:r w:rsidR="00752571">
        <w:rPr>
          <w:rFonts w:ascii="Times New Roman" w:hAnsi="Times New Roman" w:cs="Times New Roman"/>
          <w:lang w:val="el-GR"/>
        </w:rPr>
        <w:t>λογαριασμός «Α</w:t>
      </w:r>
      <w:r w:rsidRPr="00DB2129">
        <w:rPr>
          <w:rFonts w:ascii="Times New Roman" w:hAnsi="Times New Roman" w:cs="Times New Roman"/>
          <w:lang w:val="el-GR"/>
        </w:rPr>
        <w:t xml:space="preserve">παιτήσεις από </w:t>
      </w:r>
      <w:r w:rsidR="00FD49C9" w:rsidRPr="00DB2129">
        <w:rPr>
          <w:rFonts w:ascii="Times New Roman" w:hAnsi="Times New Roman" w:cs="Times New Roman"/>
          <w:lang w:val="el-GR"/>
        </w:rPr>
        <w:t>πληρωμές για λογαριασμό τρίτων</w:t>
      </w:r>
      <w:r w:rsidR="00752571">
        <w:rPr>
          <w:rFonts w:ascii="Times New Roman" w:hAnsi="Times New Roman" w:cs="Times New Roman"/>
          <w:lang w:val="el-GR"/>
        </w:rPr>
        <w:t>»</w:t>
      </w:r>
      <w:r w:rsidR="00060508">
        <w:rPr>
          <w:rFonts w:ascii="Times New Roman" w:hAnsi="Times New Roman" w:cs="Times New Roman"/>
          <w:lang w:val="el-GR"/>
        </w:rPr>
        <w:t xml:space="preserve"> </w:t>
      </w:r>
      <w:r w:rsidRPr="00DB2129">
        <w:rPr>
          <w:rFonts w:ascii="Times New Roman" w:hAnsi="Times New Roman" w:cs="Times New Roman"/>
          <w:lang w:val="el-GR"/>
        </w:rPr>
        <w:t>ποσού € 1</w:t>
      </w:r>
      <w:r w:rsidR="003C4D0C" w:rsidRPr="00DB2129">
        <w:rPr>
          <w:rFonts w:ascii="Times New Roman" w:hAnsi="Times New Roman" w:cs="Times New Roman"/>
          <w:lang w:val="el-GR"/>
        </w:rPr>
        <w:t>3</w:t>
      </w:r>
      <w:r w:rsidR="00FD49C9" w:rsidRPr="00DB2129">
        <w:rPr>
          <w:rFonts w:ascii="Times New Roman" w:hAnsi="Times New Roman" w:cs="Times New Roman"/>
          <w:lang w:val="el-GR"/>
        </w:rPr>
        <w:t>3.309</w:t>
      </w:r>
      <w:r w:rsidRPr="00DB2129">
        <w:rPr>
          <w:rFonts w:ascii="Times New Roman" w:hAnsi="Times New Roman" w:cs="Times New Roman"/>
          <w:lang w:val="el-GR"/>
        </w:rPr>
        <w:t>, παραμέν</w:t>
      </w:r>
      <w:r w:rsidR="00752571">
        <w:rPr>
          <w:rFonts w:ascii="Times New Roman" w:hAnsi="Times New Roman" w:cs="Times New Roman"/>
          <w:lang w:val="el-GR"/>
        </w:rPr>
        <w:t>ει ακίν</w:t>
      </w:r>
      <w:r w:rsidR="00E52608">
        <w:rPr>
          <w:rFonts w:ascii="Times New Roman" w:hAnsi="Times New Roman" w:cs="Times New Roman"/>
          <w:lang w:val="el-GR"/>
        </w:rPr>
        <w:t>η</w:t>
      </w:r>
      <w:r w:rsidR="00752571">
        <w:rPr>
          <w:rFonts w:ascii="Times New Roman" w:hAnsi="Times New Roman" w:cs="Times New Roman"/>
          <w:lang w:val="el-GR"/>
        </w:rPr>
        <w:t>τος για σημαντικό χρονικό διάστημα</w:t>
      </w:r>
      <w:r w:rsidRPr="00DB2129">
        <w:rPr>
          <w:rFonts w:ascii="Times New Roman" w:hAnsi="Times New Roman" w:cs="Times New Roman"/>
          <w:lang w:val="el-GR"/>
        </w:rPr>
        <w:t xml:space="preserve">. Από την επισκόπηση των μεταγενέστερων γεγονότων, προέκυψε ότι </w:t>
      </w:r>
      <w:r w:rsidRPr="00B663D0">
        <w:rPr>
          <w:rFonts w:ascii="Times New Roman" w:hAnsi="Times New Roman" w:cs="Times New Roman"/>
          <w:lang w:val="el-GR"/>
        </w:rPr>
        <w:t xml:space="preserve">ποσό € </w:t>
      </w:r>
      <w:bookmarkStart w:id="58" w:name="OLE_LINK1"/>
      <w:r w:rsidRPr="00B663D0">
        <w:rPr>
          <w:rFonts w:ascii="Times New Roman" w:hAnsi="Times New Roman" w:cs="Times New Roman"/>
          <w:lang w:val="el-GR"/>
        </w:rPr>
        <w:t>1</w:t>
      </w:r>
      <w:r w:rsidR="003C4D0C" w:rsidRPr="00B663D0">
        <w:rPr>
          <w:rFonts w:ascii="Times New Roman" w:hAnsi="Times New Roman" w:cs="Times New Roman"/>
          <w:lang w:val="el-GR"/>
        </w:rPr>
        <w:t>2</w:t>
      </w:r>
      <w:r w:rsidRPr="00B663D0">
        <w:rPr>
          <w:rFonts w:ascii="Times New Roman" w:hAnsi="Times New Roman" w:cs="Times New Roman"/>
          <w:lang w:val="el-GR"/>
        </w:rPr>
        <w:t>4.982</w:t>
      </w:r>
      <w:r w:rsidR="00B663D0">
        <w:rPr>
          <w:rFonts w:ascii="Times New Roman" w:hAnsi="Times New Roman" w:cs="Times New Roman"/>
          <w:lang w:val="el-GR"/>
        </w:rPr>
        <w:t xml:space="preserve"> παραμένει ανείσπρακτο για σημαντικό χρονικό διάστημα </w:t>
      </w:r>
      <w:r w:rsidRPr="00DB2129">
        <w:rPr>
          <w:rFonts w:ascii="Times New Roman" w:hAnsi="Times New Roman" w:cs="Times New Roman"/>
          <w:lang w:val="el-GR"/>
        </w:rPr>
        <w:t xml:space="preserve">. </w:t>
      </w:r>
      <w:bookmarkEnd w:id="58"/>
      <w:r w:rsidRPr="00DB2129">
        <w:rPr>
          <w:rFonts w:ascii="Times New Roman" w:hAnsi="Times New Roman" w:cs="Times New Roman"/>
          <w:lang w:val="el-GR"/>
        </w:rPr>
        <w:t xml:space="preserve">Έναντι των οφειλών αυτών, ο Δήμος δεν έχει σχηματίσει καμία πρόβλεψη. Λόγω μη σχηματισμού της απαιτούμενης πρόβλεψης, η αξία του κονδυλίου </w:t>
      </w:r>
      <w:r w:rsidR="00E52608">
        <w:rPr>
          <w:rFonts w:ascii="Times New Roman" w:hAnsi="Times New Roman" w:cs="Times New Roman"/>
          <w:lang w:val="el-GR"/>
        </w:rPr>
        <w:t>Λοιπές Απαιτήσεις</w:t>
      </w:r>
      <w:r w:rsidRPr="00DB2129">
        <w:rPr>
          <w:rFonts w:ascii="Times New Roman" w:hAnsi="Times New Roman" w:cs="Times New Roman"/>
          <w:lang w:val="el-GR"/>
        </w:rPr>
        <w:t>, τα αποτελέσματα προηγούμενων χρήσεων και τα Ίδια Κεφάλαια εμφανίζονται ισόποσα αυξημένα.</w:t>
      </w:r>
    </w:p>
    <w:p w14:paraId="5676FB8E" w14:textId="77777777" w:rsidR="00B663D0" w:rsidRPr="00DB2129" w:rsidRDefault="00B663D0" w:rsidP="00D051A2">
      <w:pPr>
        <w:spacing w:after="0" w:line="312" w:lineRule="auto"/>
        <w:jc w:val="both"/>
        <w:rPr>
          <w:rFonts w:ascii="Times New Roman" w:hAnsi="Times New Roman" w:cs="Times New Roman"/>
          <w:lang w:val="el-GR"/>
        </w:rPr>
      </w:pPr>
    </w:p>
    <w:p w14:paraId="1E96BD55" w14:textId="6A1F49A2" w:rsidR="002854DB" w:rsidRPr="00DB2129" w:rsidRDefault="002854DB" w:rsidP="002854DB">
      <w:pPr>
        <w:spacing w:after="0" w:line="312" w:lineRule="auto"/>
        <w:jc w:val="both"/>
        <w:rPr>
          <w:rFonts w:ascii="Times New Roman" w:hAnsi="Times New Roman" w:cs="Times New Roman"/>
          <w:lang w:val="el-GR"/>
        </w:rPr>
      </w:pPr>
      <w:r w:rsidRPr="00DB2129">
        <w:rPr>
          <w:rFonts w:ascii="Times New Roman" w:hAnsi="Times New Roman" w:cs="Times New Roman"/>
          <w:lang w:val="el-GR"/>
        </w:rPr>
        <w:t>Ωστόσο, λόγω του ύψους του ποσού, δεν έχει διατυπωθεί σχετική επιφύλαξη στην Έκθεση μας, αλλά η διαφορά έχει συμπεριληφθεί στις Παραστάσεις Διοίκησης στα μη διορθωμένα σφάλματα.</w:t>
      </w:r>
    </w:p>
    <w:p w14:paraId="2E5AE3A0" w14:textId="266B78AA" w:rsidR="00FD49C9" w:rsidRPr="00DB2129" w:rsidRDefault="00FD49C9">
      <w:pPr>
        <w:rPr>
          <w:rFonts w:ascii="Times New Roman" w:eastAsia="Times New Roman" w:hAnsi="Times New Roman" w:cs="Times New Roman"/>
          <w:b/>
          <w:lang w:val="el-GR" w:eastAsia="el-GR"/>
        </w:rPr>
      </w:pPr>
    </w:p>
    <w:p w14:paraId="1CAEBB71" w14:textId="18386B12" w:rsidR="003C5099" w:rsidRPr="00DB2129" w:rsidRDefault="003C5099" w:rsidP="00D47EF4">
      <w:pPr>
        <w:pStyle w:val="2"/>
        <w:spacing w:line="312" w:lineRule="auto"/>
        <w:rPr>
          <w:rFonts w:ascii="Times New Roman" w:hAnsi="Times New Roman"/>
          <w:sz w:val="22"/>
          <w:szCs w:val="22"/>
        </w:rPr>
      </w:pPr>
      <w:bookmarkStart w:id="59" w:name="_Toc232755571"/>
      <w:r w:rsidRPr="00DB2129">
        <w:rPr>
          <w:rFonts w:ascii="Times New Roman" w:hAnsi="Times New Roman"/>
          <w:sz w:val="22"/>
          <w:szCs w:val="22"/>
        </w:rPr>
        <w:t>2</w:t>
      </w:r>
      <w:r w:rsidR="00E52608">
        <w:rPr>
          <w:rFonts w:ascii="Times New Roman" w:hAnsi="Times New Roman"/>
          <w:sz w:val="22"/>
          <w:szCs w:val="22"/>
        </w:rPr>
        <w:t>.8</w:t>
      </w:r>
      <w:r w:rsidRPr="00DB2129">
        <w:rPr>
          <w:rFonts w:ascii="Times New Roman" w:hAnsi="Times New Roman"/>
          <w:sz w:val="22"/>
          <w:szCs w:val="22"/>
        </w:rPr>
        <w:t xml:space="preserve"> </w:t>
      </w:r>
      <w:r w:rsidR="00FE34D9">
        <w:rPr>
          <w:rFonts w:ascii="Times New Roman" w:hAnsi="Times New Roman"/>
          <w:sz w:val="22"/>
          <w:szCs w:val="22"/>
        </w:rPr>
        <w:t>Διαθέσιμα</w:t>
      </w:r>
      <w:bookmarkEnd w:id="59"/>
      <w:r w:rsidR="00FE34D9">
        <w:rPr>
          <w:rFonts w:ascii="Times New Roman" w:hAnsi="Times New Roman"/>
          <w:sz w:val="22"/>
          <w:szCs w:val="22"/>
        </w:rPr>
        <w:t xml:space="preserve"> </w:t>
      </w:r>
      <w:r w:rsidRPr="00DB2129">
        <w:rPr>
          <w:rFonts w:ascii="Times New Roman" w:hAnsi="Times New Roman"/>
          <w:sz w:val="22"/>
          <w:szCs w:val="22"/>
        </w:rPr>
        <w:t xml:space="preserve"> </w:t>
      </w:r>
    </w:p>
    <w:p w14:paraId="5B105A99" w14:textId="391E390A" w:rsidR="003C5099" w:rsidRDefault="00F310DC" w:rsidP="00D47EF4">
      <w:pPr>
        <w:spacing w:after="0" w:line="312" w:lineRule="auto"/>
        <w:jc w:val="both"/>
        <w:rPr>
          <w:rFonts w:ascii="Times New Roman" w:hAnsi="Times New Roman" w:cs="Times New Roman"/>
          <w:lang w:val="el-GR"/>
        </w:rPr>
      </w:pPr>
      <w:r w:rsidRPr="00DB2129">
        <w:rPr>
          <w:rFonts w:ascii="Times New Roman" w:hAnsi="Times New Roman" w:cs="Times New Roman"/>
          <w:lang w:val="el-GR"/>
        </w:rPr>
        <w:t xml:space="preserve">Το υπόλοιπο του ανωτέρω λογαριασμού αναλύεται ως </w:t>
      </w:r>
      <w:r w:rsidR="00752571">
        <w:rPr>
          <w:rFonts w:ascii="Times New Roman" w:hAnsi="Times New Roman" w:cs="Times New Roman"/>
          <w:lang w:val="el-GR"/>
        </w:rPr>
        <w:t>εξής</w:t>
      </w:r>
      <w:r w:rsidRPr="00DB2129">
        <w:rPr>
          <w:rFonts w:ascii="Times New Roman" w:hAnsi="Times New Roman" w:cs="Times New Roman"/>
          <w:lang w:val="el-GR"/>
        </w:rPr>
        <w:t>:</w:t>
      </w:r>
    </w:p>
    <w:p w14:paraId="0104ED5B" w14:textId="4DF4B5D2" w:rsidR="00E52608" w:rsidRDefault="00E52608" w:rsidP="00D47EF4">
      <w:pPr>
        <w:spacing w:after="0" w:line="312" w:lineRule="auto"/>
        <w:jc w:val="both"/>
        <w:rPr>
          <w:rFonts w:ascii="Times New Roman" w:hAnsi="Times New Roman" w:cs="Times New Roman"/>
          <w:lang w:val="el-GR"/>
        </w:rPr>
      </w:pPr>
      <w:r w:rsidRPr="00E52608">
        <w:rPr>
          <w:noProof/>
          <w:lang w:val="el-GR" w:eastAsia="el-GR"/>
        </w:rPr>
        <w:drawing>
          <wp:inline distT="0" distB="0" distL="0" distR="0" wp14:anchorId="7412E1A4" wp14:editId="4956E01D">
            <wp:extent cx="6391275" cy="892810"/>
            <wp:effectExtent l="0" t="0" r="9525" b="2540"/>
            <wp:docPr id="1945659559"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391275" cy="892810"/>
                    </a:xfrm>
                    <a:prstGeom prst="rect">
                      <a:avLst/>
                    </a:prstGeom>
                    <a:noFill/>
                    <a:ln>
                      <a:noFill/>
                    </a:ln>
                  </pic:spPr>
                </pic:pic>
              </a:graphicData>
            </a:graphic>
          </wp:inline>
        </w:drawing>
      </w:r>
    </w:p>
    <w:p w14:paraId="4E263233" w14:textId="77777777" w:rsidR="00E52608" w:rsidRDefault="00E52608" w:rsidP="00D47EF4">
      <w:pPr>
        <w:spacing w:after="0" w:line="312" w:lineRule="auto"/>
        <w:jc w:val="both"/>
        <w:rPr>
          <w:rFonts w:ascii="Times New Roman" w:hAnsi="Times New Roman" w:cs="Times New Roman"/>
          <w:lang w:val="el-GR"/>
        </w:rPr>
      </w:pPr>
    </w:p>
    <w:p w14:paraId="7A7EFFAD" w14:textId="62F43871" w:rsidR="00055C05" w:rsidRDefault="00CF2ABC" w:rsidP="00D47EF4">
      <w:pPr>
        <w:spacing w:after="0" w:line="312" w:lineRule="auto"/>
        <w:jc w:val="both"/>
        <w:rPr>
          <w:rFonts w:ascii="Times New Roman" w:hAnsi="Times New Roman" w:cs="Times New Roman"/>
          <w:lang w:val="el-GR"/>
        </w:rPr>
      </w:pPr>
      <w:r w:rsidRPr="00DB2129">
        <w:rPr>
          <w:rFonts w:ascii="Times New Roman" w:hAnsi="Times New Roman" w:cs="Times New Roman"/>
          <w:lang w:val="el-GR"/>
        </w:rPr>
        <w:t>Περαιτέρω οι καταθέσεις όψεως ανά Τράπεζα καθώς και οι επιβεβαιωτικέ</w:t>
      </w:r>
      <w:r w:rsidR="00055C05" w:rsidRPr="00DB2129">
        <w:rPr>
          <w:rFonts w:ascii="Times New Roman" w:hAnsi="Times New Roman" w:cs="Times New Roman"/>
          <w:lang w:val="el-GR"/>
        </w:rPr>
        <w:t>ς επιστολές αυτών έχουν ως εξής:</w:t>
      </w:r>
      <w:r w:rsidR="003C4D0C" w:rsidRPr="00DB2129">
        <w:rPr>
          <w:rFonts w:ascii="Times New Roman" w:hAnsi="Times New Roman" w:cs="Times New Roman"/>
          <w:lang w:val="el-GR"/>
        </w:rPr>
        <w:t xml:space="preserve"> </w:t>
      </w:r>
    </w:p>
    <w:p w14:paraId="57B240A2" w14:textId="77777777" w:rsidR="00E52608" w:rsidRPr="00DB2129" w:rsidRDefault="00E52608" w:rsidP="00D47EF4">
      <w:pPr>
        <w:spacing w:after="0" w:line="312" w:lineRule="auto"/>
        <w:jc w:val="both"/>
        <w:rPr>
          <w:rFonts w:ascii="Times New Roman" w:hAnsi="Times New Roman" w:cs="Times New Roman"/>
          <w:lang w:val="el-GR"/>
        </w:rPr>
      </w:pPr>
    </w:p>
    <w:p w14:paraId="64711A26" w14:textId="3AD6DBDC" w:rsidR="00055C05" w:rsidRPr="00DB2129" w:rsidRDefault="00E52608" w:rsidP="00D47EF4">
      <w:pPr>
        <w:spacing w:after="0" w:line="312" w:lineRule="auto"/>
        <w:jc w:val="both"/>
        <w:rPr>
          <w:rFonts w:ascii="Times New Roman" w:hAnsi="Times New Roman" w:cs="Times New Roman"/>
          <w:lang w:val="el-GR"/>
        </w:rPr>
      </w:pPr>
      <w:r w:rsidRPr="00E52608">
        <w:rPr>
          <w:noProof/>
          <w:lang w:val="el-GR" w:eastAsia="el-GR"/>
        </w:rPr>
        <w:drawing>
          <wp:inline distT="0" distB="0" distL="0" distR="0" wp14:anchorId="264C94CE" wp14:editId="259D8D56">
            <wp:extent cx="6391275" cy="2656936"/>
            <wp:effectExtent l="0" t="0" r="0" b="0"/>
            <wp:docPr id="2098080627" name="Εικόνα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396332" cy="2659038"/>
                    </a:xfrm>
                    <a:prstGeom prst="rect">
                      <a:avLst/>
                    </a:prstGeom>
                    <a:noFill/>
                    <a:ln>
                      <a:noFill/>
                    </a:ln>
                  </pic:spPr>
                </pic:pic>
              </a:graphicData>
            </a:graphic>
          </wp:inline>
        </w:drawing>
      </w:r>
    </w:p>
    <w:p w14:paraId="58F77148" w14:textId="77777777" w:rsidR="00FE34D9" w:rsidRDefault="00FE34D9" w:rsidP="00124D49">
      <w:pPr>
        <w:tabs>
          <w:tab w:val="left" w:pos="9639"/>
        </w:tabs>
        <w:autoSpaceDE w:val="0"/>
        <w:autoSpaceDN w:val="0"/>
        <w:adjustRightInd w:val="0"/>
        <w:spacing w:after="0" w:line="240" w:lineRule="auto"/>
        <w:jc w:val="both"/>
        <w:rPr>
          <w:rFonts w:ascii="Times New Roman" w:hAnsi="Times New Roman" w:cs="Times New Roman"/>
          <w:lang w:val="el-GR"/>
        </w:rPr>
      </w:pPr>
    </w:p>
    <w:p w14:paraId="554E59C6" w14:textId="79700186" w:rsidR="00D5595D" w:rsidRDefault="00FD49C9" w:rsidP="00124D49">
      <w:pPr>
        <w:tabs>
          <w:tab w:val="left" w:pos="9639"/>
        </w:tabs>
        <w:autoSpaceDE w:val="0"/>
        <w:autoSpaceDN w:val="0"/>
        <w:adjustRightInd w:val="0"/>
        <w:spacing w:after="0" w:line="240" w:lineRule="auto"/>
        <w:jc w:val="both"/>
        <w:rPr>
          <w:rFonts w:ascii="Times New Roman" w:hAnsi="Times New Roman" w:cs="Times New Roman"/>
          <w:lang w:val="el-GR"/>
        </w:rPr>
      </w:pPr>
      <w:r w:rsidRPr="00DB2129">
        <w:rPr>
          <w:rFonts w:ascii="Times New Roman" w:hAnsi="Times New Roman" w:cs="Times New Roman"/>
          <w:lang w:val="el-GR"/>
        </w:rPr>
        <w:t xml:space="preserve">Κατωτέρω </w:t>
      </w:r>
      <w:r w:rsidR="00606E71" w:rsidRPr="00DB2129">
        <w:rPr>
          <w:rFonts w:ascii="Times New Roman" w:hAnsi="Times New Roman" w:cs="Times New Roman"/>
          <w:lang w:val="el-GR"/>
        </w:rPr>
        <w:t>παραθέτουμε</w:t>
      </w:r>
      <w:r w:rsidR="0008509A" w:rsidRPr="00DB2129">
        <w:rPr>
          <w:rFonts w:ascii="Times New Roman" w:hAnsi="Times New Roman" w:cs="Times New Roman"/>
          <w:lang w:val="el-GR"/>
        </w:rPr>
        <w:t xml:space="preserve"> </w:t>
      </w:r>
      <w:r w:rsidR="00D5595D" w:rsidRPr="00DB2129">
        <w:rPr>
          <w:rFonts w:ascii="Times New Roman" w:hAnsi="Times New Roman" w:cs="Times New Roman"/>
          <w:lang w:val="el-GR"/>
        </w:rPr>
        <w:t>συμφωνία των διαθεσίμων της Γενικής Λογιστικής με τα διαθέσιμα Δημοσίου</w:t>
      </w:r>
      <w:r w:rsidR="00124D49">
        <w:rPr>
          <w:rFonts w:ascii="Times New Roman" w:hAnsi="Times New Roman" w:cs="Times New Roman"/>
          <w:lang w:val="el-GR"/>
        </w:rPr>
        <w:t xml:space="preserve"> </w:t>
      </w:r>
      <w:r w:rsidR="00D5595D" w:rsidRPr="00DB2129">
        <w:rPr>
          <w:rFonts w:ascii="Times New Roman" w:hAnsi="Times New Roman" w:cs="Times New Roman"/>
          <w:lang w:val="el-GR"/>
        </w:rPr>
        <w:t>λογιστικού:</w:t>
      </w:r>
      <w:r w:rsidR="00683BBA" w:rsidRPr="00DB2129">
        <w:rPr>
          <w:rFonts w:ascii="Times New Roman" w:hAnsi="Times New Roman" w:cs="Times New Roman"/>
          <w:lang w:val="el-GR"/>
        </w:rPr>
        <w:t xml:space="preserve"> </w:t>
      </w:r>
    </w:p>
    <w:p w14:paraId="60D3699D" w14:textId="77777777" w:rsidR="00E52608" w:rsidRDefault="00E52608" w:rsidP="00124D49">
      <w:pPr>
        <w:tabs>
          <w:tab w:val="left" w:pos="9639"/>
        </w:tabs>
        <w:autoSpaceDE w:val="0"/>
        <w:autoSpaceDN w:val="0"/>
        <w:adjustRightInd w:val="0"/>
        <w:spacing w:after="0" w:line="240" w:lineRule="auto"/>
        <w:jc w:val="both"/>
        <w:rPr>
          <w:rFonts w:ascii="Times New Roman" w:hAnsi="Times New Roman" w:cs="Times New Roman"/>
          <w:lang w:val="el-GR"/>
        </w:rPr>
      </w:pPr>
    </w:p>
    <w:p w14:paraId="036FC5BD" w14:textId="0F2BBB33" w:rsidR="00B45F9D" w:rsidRDefault="00E52608" w:rsidP="00124D49">
      <w:pPr>
        <w:tabs>
          <w:tab w:val="left" w:pos="9639"/>
        </w:tabs>
        <w:autoSpaceDE w:val="0"/>
        <w:autoSpaceDN w:val="0"/>
        <w:adjustRightInd w:val="0"/>
        <w:spacing w:after="0" w:line="240" w:lineRule="auto"/>
        <w:jc w:val="both"/>
        <w:rPr>
          <w:rFonts w:ascii="Times New Roman" w:hAnsi="Times New Roman" w:cs="Times New Roman"/>
          <w:lang w:val="el-GR"/>
        </w:rPr>
      </w:pPr>
      <w:r w:rsidRPr="00E52608">
        <w:rPr>
          <w:noProof/>
          <w:lang w:val="el-GR" w:eastAsia="el-GR"/>
        </w:rPr>
        <w:drawing>
          <wp:inline distT="0" distB="0" distL="0" distR="0" wp14:anchorId="43089233" wp14:editId="2AB355A5">
            <wp:extent cx="6391275" cy="1951990"/>
            <wp:effectExtent l="0" t="0" r="9525" b="0"/>
            <wp:docPr id="766980555" name="Εικόνα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391275" cy="1951990"/>
                    </a:xfrm>
                    <a:prstGeom prst="rect">
                      <a:avLst/>
                    </a:prstGeom>
                    <a:noFill/>
                    <a:ln>
                      <a:noFill/>
                    </a:ln>
                  </pic:spPr>
                </pic:pic>
              </a:graphicData>
            </a:graphic>
          </wp:inline>
        </w:drawing>
      </w:r>
    </w:p>
    <w:p w14:paraId="2C839A29" w14:textId="6C665EE4" w:rsidR="00B45F9D" w:rsidRDefault="00B45F9D" w:rsidP="00124D49">
      <w:pPr>
        <w:tabs>
          <w:tab w:val="left" w:pos="9639"/>
        </w:tabs>
        <w:autoSpaceDE w:val="0"/>
        <w:autoSpaceDN w:val="0"/>
        <w:adjustRightInd w:val="0"/>
        <w:spacing w:after="0" w:line="240" w:lineRule="auto"/>
        <w:jc w:val="both"/>
        <w:rPr>
          <w:rFonts w:ascii="Times New Roman" w:hAnsi="Times New Roman" w:cs="Times New Roman"/>
          <w:lang w:val="el-GR"/>
        </w:rPr>
      </w:pPr>
    </w:p>
    <w:p w14:paraId="293AFA5D" w14:textId="77777777" w:rsidR="00F322E6" w:rsidRPr="00DB2129" w:rsidRDefault="00F322E6" w:rsidP="00FD49C9">
      <w:pPr>
        <w:spacing w:after="0" w:line="312" w:lineRule="auto"/>
        <w:jc w:val="both"/>
        <w:rPr>
          <w:rFonts w:ascii="Times New Roman" w:hAnsi="Times New Roman" w:cs="Times New Roman"/>
          <w:noProof/>
          <w:lang w:val="el-GR" w:eastAsia="el-GR"/>
        </w:rPr>
      </w:pPr>
    </w:p>
    <w:p w14:paraId="200CF5A9" w14:textId="3556A7CD" w:rsidR="00F310DC" w:rsidRPr="00DB2129" w:rsidRDefault="00CF2ABC" w:rsidP="00D051A2">
      <w:pPr>
        <w:spacing w:after="0" w:line="312" w:lineRule="auto"/>
        <w:jc w:val="both"/>
        <w:rPr>
          <w:rFonts w:ascii="Times New Roman" w:hAnsi="Times New Roman" w:cs="Times New Roman"/>
          <w:b/>
          <w:bCs/>
          <w:lang w:val="el-GR"/>
        </w:rPr>
      </w:pPr>
      <w:r w:rsidRPr="00DB2129">
        <w:rPr>
          <w:rFonts w:ascii="Times New Roman" w:hAnsi="Times New Roman" w:cs="Times New Roman"/>
          <w:b/>
          <w:bCs/>
          <w:lang w:val="el-GR"/>
        </w:rPr>
        <w:t>Σχόλια και επισημάνσεις ελέγχου:</w:t>
      </w:r>
    </w:p>
    <w:p w14:paraId="16C430B5" w14:textId="22E12E65" w:rsidR="003C5099" w:rsidRPr="00DB2129" w:rsidRDefault="003C4D0C" w:rsidP="00D051A2">
      <w:pPr>
        <w:spacing w:after="0" w:line="312" w:lineRule="auto"/>
        <w:jc w:val="both"/>
        <w:rPr>
          <w:rFonts w:ascii="Times New Roman" w:hAnsi="Times New Roman" w:cs="Times New Roman"/>
          <w:lang w:val="el-GR"/>
        </w:rPr>
      </w:pPr>
      <w:r w:rsidRPr="00511760">
        <w:rPr>
          <w:rFonts w:ascii="Times New Roman" w:hAnsi="Times New Roman" w:cs="Times New Roman"/>
          <w:lang w:val="el-GR"/>
        </w:rPr>
        <w:t>Α</w:t>
      </w:r>
      <w:r w:rsidR="003C5099" w:rsidRPr="00511760">
        <w:rPr>
          <w:rFonts w:ascii="Times New Roman" w:hAnsi="Times New Roman" w:cs="Times New Roman"/>
          <w:lang w:val="el-GR"/>
        </w:rPr>
        <w:t>πό απαντητική επιστολή που λάβαμε από τη συνεργαζόμενη τράπεζα «Alpha Bank» εντοπίστηκε τραπ</w:t>
      </w:r>
      <w:r w:rsidR="00A67D01" w:rsidRPr="00511760">
        <w:rPr>
          <w:rFonts w:ascii="Times New Roman" w:hAnsi="Times New Roman" w:cs="Times New Roman"/>
          <w:lang w:val="el-GR"/>
        </w:rPr>
        <w:t>εζικ</w:t>
      </w:r>
      <w:r w:rsidR="002268A7" w:rsidRPr="00511760">
        <w:rPr>
          <w:rFonts w:ascii="Times New Roman" w:hAnsi="Times New Roman" w:cs="Times New Roman"/>
          <w:lang w:val="el-GR"/>
        </w:rPr>
        <w:t xml:space="preserve">ός λογαριασμός ποσού € </w:t>
      </w:r>
      <w:r w:rsidR="00FE34D9" w:rsidRPr="00511760">
        <w:rPr>
          <w:rFonts w:ascii="Times New Roman" w:hAnsi="Times New Roman" w:cs="Times New Roman"/>
          <w:lang w:val="el-GR"/>
        </w:rPr>
        <w:t>4.118</w:t>
      </w:r>
      <w:r w:rsidR="00903A05" w:rsidRPr="00511760">
        <w:rPr>
          <w:rFonts w:ascii="Times New Roman" w:hAnsi="Times New Roman" w:cs="Times New Roman"/>
          <w:lang w:val="el-GR"/>
        </w:rPr>
        <w:t>,</w:t>
      </w:r>
      <w:r w:rsidR="003C5099" w:rsidRPr="00511760">
        <w:rPr>
          <w:rFonts w:ascii="Times New Roman" w:hAnsi="Times New Roman" w:cs="Times New Roman"/>
          <w:lang w:val="el-GR"/>
        </w:rPr>
        <w:t xml:space="preserve"> ο οποίος δεν απεικονίζ</w:t>
      </w:r>
      <w:r w:rsidR="00A21018" w:rsidRPr="00511760">
        <w:rPr>
          <w:rFonts w:ascii="Times New Roman" w:hAnsi="Times New Roman" w:cs="Times New Roman"/>
          <w:lang w:val="el-GR"/>
        </w:rPr>
        <w:t>ε</w:t>
      </w:r>
      <w:r w:rsidR="003C5099" w:rsidRPr="00511760">
        <w:rPr>
          <w:rFonts w:ascii="Times New Roman" w:hAnsi="Times New Roman" w:cs="Times New Roman"/>
          <w:lang w:val="el-GR"/>
        </w:rPr>
        <w:t>ται στα βιβλία του Δήμου κατά την 31/12/20</w:t>
      </w:r>
      <w:r w:rsidR="00A21018" w:rsidRPr="00511760">
        <w:rPr>
          <w:rFonts w:ascii="Times New Roman" w:hAnsi="Times New Roman" w:cs="Times New Roman"/>
          <w:lang w:val="el-GR"/>
        </w:rPr>
        <w:t>2</w:t>
      </w:r>
      <w:r w:rsidR="00124D49" w:rsidRPr="00511760">
        <w:rPr>
          <w:rFonts w:ascii="Times New Roman" w:hAnsi="Times New Roman" w:cs="Times New Roman"/>
          <w:lang w:val="el-GR"/>
        </w:rPr>
        <w:t>2</w:t>
      </w:r>
      <w:r w:rsidR="003C5099" w:rsidRPr="00511760">
        <w:rPr>
          <w:rFonts w:ascii="Times New Roman" w:hAnsi="Times New Roman" w:cs="Times New Roman"/>
          <w:lang w:val="el-GR"/>
        </w:rPr>
        <w:t>.</w:t>
      </w:r>
      <w:r w:rsidR="0008509A" w:rsidRPr="00511760">
        <w:rPr>
          <w:rFonts w:ascii="Times New Roman" w:hAnsi="Times New Roman" w:cs="Times New Roman"/>
          <w:lang w:val="el-GR"/>
        </w:rPr>
        <w:t xml:space="preserve"> </w:t>
      </w:r>
      <w:r w:rsidR="003C5099" w:rsidRPr="00511760">
        <w:rPr>
          <w:rFonts w:ascii="Times New Roman" w:hAnsi="Times New Roman" w:cs="Times New Roman"/>
          <w:lang w:val="el-GR"/>
        </w:rPr>
        <w:t xml:space="preserve">Σύμφωνα με ενημέρωση που λάβαμε από την τμηματάρχη της Ταμειακής Υπηρεσίας του Δήμου η οποία μας απέστειλε και τα σχετικά στοιχεία, ο εν λόγω τραπεζικός λογαριασμός ανήκει στο Νομικό Πρόσωπο του Δήμου «Γιάννης Γάλλος». Ο λογαριασμός αυτός ανοίχτηκε σε χρονική περίοδο που το Νομικό Πρόσωπο δεν είχε αποκτήσει το δικό του ΑΦΜ και ως εκ τούτου προς διευκόλυνση χρησιμοποιήθηκε το ΑΦΜ του Δήμου και συνεπώς, τα διαθέσιμα συνολικού ύψους </w:t>
      </w:r>
      <w:r w:rsidR="00222F71" w:rsidRPr="00511760">
        <w:rPr>
          <w:rFonts w:ascii="Times New Roman" w:hAnsi="Times New Roman" w:cs="Times New Roman"/>
          <w:lang w:val="el-GR"/>
        </w:rPr>
        <w:t xml:space="preserve">€ </w:t>
      </w:r>
      <w:r w:rsidR="00FE34D9" w:rsidRPr="00511760">
        <w:rPr>
          <w:rFonts w:ascii="Times New Roman" w:hAnsi="Times New Roman" w:cs="Times New Roman"/>
          <w:lang w:val="el-GR"/>
        </w:rPr>
        <w:t>4.118</w:t>
      </w:r>
      <w:r w:rsidR="003C5099" w:rsidRPr="00511760">
        <w:rPr>
          <w:rFonts w:ascii="Times New Roman" w:hAnsi="Times New Roman" w:cs="Times New Roman"/>
          <w:lang w:val="el-GR"/>
        </w:rPr>
        <w:t xml:space="preserve"> που αναφέρονται στη σχετική επιστολή ανήκουν στο Νομικό Πρόσωπο «Γιάννης Γάλλος».</w:t>
      </w:r>
    </w:p>
    <w:p w14:paraId="7F8D4CE4" w14:textId="6FCC48A7" w:rsidR="003C5099" w:rsidRPr="00DB2129" w:rsidRDefault="003C5099" w:rsidP="00D051A2">
      <w:pPr>
        <w:spacing w:after="0" w:line="312" w:lineRule="auto"/>
        <w:jc w:val="both"/>
        <w:rPr>
          <w:rFonts w:ascii="Times New Roman" w:hAnsi="Times New Roman" w:cs="Times New Roman"/>
          <w:lang w:val="el-GR"/>
        </w:rPr>
      </w:pPr>
      <w:r w:rsidRPr="00DB2129">
        <w:rPr>
          <w:rFonts w:ascii="Times New Roman" w:hAnsi="Times New Roman" w:cs="Times New Roman"/>
          <w:lang w:val="el-GR"/>
        </w:rPr>
        <w:t>Ωστόσο προτείνουμε την αποκατάσταση του θέματος σε επίπεδο τραπ</w:t>
      </w:r>
      <w:r w:rsidR="006D0E33" w:rsidRPr="00DB2129">
        <w:rPr>
          <w:rFonts w:ascii="Times New Roman" w:hAnsi="Times New Roman" w:cs="Times New Roman"/>
          <w:lang w:val="el-GR"/>
        </w:rPr>
        <w:t xml:space="preserve">έζης </w:t>
      </w:r>
      <w:r w:rsidRPr="00DB2129">
        <w:rPr>
          <w:rFonts w:ascii="Times New Roman" w:hAnsi="Times New Roman" w:cs="Times New Roman"/>
          <w:lang w:val="el-GR"/>
        </w:rPr>
        <w:t>ώστε να αποσυνδεθεί ο συγκεκριμένος τραπεζικός λογαριασμός από τον Δήμο.</w:t>
      </w:r>
    </w:p>
    <w:p w14:paraId="40479928" w14:textId="5F3F9EA2" w:rsidR="00C524B7" w:rsidRPr="00511760" w:rsidRDefault="00C524B7" w:rsidP="00D051A2">
      <w:pPr>
        <w:spacing w:after="0" w:line="312" w:lineRule="auto"/>
        <w:jc w:val="both"/>
        <w:rPr>
          <w:rFonts w:ascii="Times New Roman" w:hAnsi="Times New Roman" w:cs="Times New Roman"/>
          <w:lang w:val="el-GR"/>
        </w:rPr>
      </w:pPr>
      <w:r w:rsidRPr="00511760">
        <w:rPr>
          <w:rFonts w:ascii="Times New Roman" w:hAnsi="Times New Roman" w:cs="Times New Roman"/>
          <w:lang w:val="el-GR"/>
        </w:rPr>
        <w:t>Επίσης,</w:t>
      </w:r>
      <w:r w:rsidR="00293AD6" w:rsidRPr="00511760">
        <w:rPr>
          <w:rFonts w:ascii="Times New Roman" w:hAnsi="Times New Roman" w:cs="Times New Roman"/>
          <w:lang w:val="el-GR"/>
        </w:rPr>
        <w:t xml:space="preserve"> </w:t>
      </w:r>
      <w:r w:rsidRPr="00511760">
        <w:rPr>
          <w:rFonts w:ascii="Times New Roman" w:hAnsi="Times New Roman" w:cs="Times New Roman"/>
          <w:lang w:val="el-GR"/>
        </w:rPr>
        <w:t>από την απαντητική επιστολή που λάβαμε από την</w:t>
      </w:r>
      <w:r w:rsidR="001374C4" w:rsidRPr="00511760">
        <w:rPr>
          <w:rFonts w:ascii="Times New Roman" w:hAnsi="Times New Roman" w:cs="Times New Roman"/>
          <w:lang w:val="el-GR"/>
        </w:rPr>
        <w:t xml:space="preserve"> </w:t>
      </w:r>
      <w:r w:rsidR="00B24E23" w:rsidRPr="00511760">
        <w:rPr>
          <w:rFonts w:ascii="Times New Roman" w:hAnsi="Times New Roman" w:cs="Times New Roman"/>
          <w:lang w:val="el-GR"/>
        </w:rPr>
        <w:t>«</w:t>
      </w:r>
      <w:r w:rsidR="003C4D0C" w:rsidRPr="00511760">
        <w:rPr>
          <w:rFonts w:ascii="Times New Roman" w:hAnsi="Times New Roman" w:cs="Times New Roman"/>
          <w:lang w:val="el-GR"/>
        </w:rPr>
        <w:t>Τ</w:t>
      </w:r>
      <w:r w:rsidRPr="00511760">
        <w:rPr>
          <w:rFonts w:ascii="Times New Roman" w:hAnsi="Times New Roman" w:cs="Times New Roman"/>
          <w:lang w:val="el-GR"/>
        </w:rPr>
        <w:t>ράπεζα τ</w:t>
      </w:r>
      <w:r w:rsidR="00AE0B2C" w:rsidRPr="00511760">
        <w:rPr>
          <w:rFonts w:ascii="Times New Roman" w:hAnsi="Times New Roman" w:cs="Times New Roman"/>
          <w:lang w:val="el-GR"/>
        </w:rPr>
        <w:t>ης Ελλάδας</w:t>
      </w:r>
      <w:r w:rsidR="00B24E23" w:rsidRPr="00511760">
        <w:rPr>
          <w:rFonts w:ascii="Times New Roman" w:hAnsi="Times New Roman" w:cs="Times New Roman"/>
          <w:lang w:val="el-GR"/>
        </w:rPr>
        <w:t>»</w:t>
      </w:r>
      <w:r w:rsidR="00AE0B2C" w:rsidRPr="00511760">
        <w:rPr>
          <w:rFonts w:ascii="Times New Roman" w:hAnsi="Times New Roman" w:cs="Times New Roman"/>
          <w:lang w:val="el-GR"/>
        </w:rPr>
        <w:t xml:space="preserve"> περιλαμβάνονται και</w:t>
      </w:r>
      <w:r w:rsidR="00FE34D9" w:rsidRPr="00511760">
        <w:rPr>
          <w:rFonts w:ascii="Times New Roman" w:hAnsi="Times New Roman" w:cs="Times New Roman"/>
          <w:lang w:val="el-GR"/>
        </w:rPr>
        <w:t xml:space="preserve"> τέσσερις</w:t>
      </w:r>
      <w:r w:rsidR="00AE0B2C" w:rsidRPr="00511760">
        <w:rPr>
          <w:rFonts w:ascii="Times New Roman" w:hAnsi="Times New Roman" w:cs="Times New Roman"/>
          <w:lang w:val="el-GR"/>
        </w:rPr>
        <w:t xml:space="preserve"> </w:t>
      </w:r>
      <w:r w:rsidR="00FE34D9" w:rsidRPr="00511760">
        <w:rPr>
          <w:rFonts w:ascii="Times New Roman" w:hAnsi="Times New Roman" w:cs="Times New Roman"/>
          <w:lang w:val="el-GR"/>
        </w:rPr>
        <w:t>(</w:t>
      </w:r>
      <w:r w:rsidR="00AE0B2C" w:rsidRPr="00511760">
        <w:rPr>
          <w:rFonts w:ascii="Times New Roman" w:hAnsi="Times New Roman" w:cs="Times New Roman"/>
          <w:lang w:val="el-GR"/>
        </w:rPr>
        <w:t>4</w:t>
      </w:r>
      <w:r w:rsidR="00FE34D9" w:rsidRPr="00511760">
        <w:rPr>
          <w:rFonts w:ascii="Times New Roman" w:hAnsi="Times New Roman" w:cs="Times New Roman"/>
          <w:lang w:val="el-GR"/>
        </w:rPr>
        <w:t>)</w:t>
      </w:r>
      <w:r w:rsidRPr="00511760">
        <w:rPr>
          <w:rFonts w:ascii="Times New Roman" w:hAnsi="Times New Roman" w:cs="Times New Roman"/>
          <w:lang w:val="el-GR"/>
        </w:rPr>
        <w:t xml:space="preserve"> τραπεζικοί λογαριασμοί</w:t>
      </w:r>
      <w:r w:rsidR="00FE34D9" w:rsidRPr="00511760">
        <w:rPr>
          <w:rFonts w:ascii="Times New Roman" w:hAnsi="Times New Roman" w:cs="Times New Roman"/>
          <w:lang w:val="el-GR"/>
        </w:rPr>
        <w:t xml:space="preserve"> του Π.Δ.Ε, εκ τον οποίων οι δύο (2) </w:t>
      </w:r>
      <w:r w:rsidRPr="00511760">
        <w:rPr>
          <w:rFonts w:ascii="Times New Roman" w:hAnsi="Times New Roman" w:cs="Times New Roman"/>
          <w:lang w:val="el-GR"/>
        </w:rPr>
        <w:t xml:space="preserve"> την 31/12/202</w:t>
      </w:r>
      <w:r w:rsidR="00124D49" w:rsidRPr="00511760">
        <w:rPr>
          <w:rFonts w:ascii="Times New Roman" w:hAnsi="Times New Roman" w:cs="Times New Roman"/>
          <w:lang w:val="el-GR"/>
        </w:rPr>
        <w:t>2</w:t>
      </w:r>
      <w:r w:rsidR="00FE34D9" w:rsidRPr="00511760">
        <w:rPr>
          <w:rFonts w:ascii="Times New Roman" w:hAnsi="Times New Roman" w:cs="Times New Roman"/>
          <w:lang w:val="el-GR"/>
        </w:rPr>
        <w:t xml:space="preserve"> είχαν </w:t>
      </w:r>
      <w:r w:rsidR="00AE0B2C" w:rsidRPr="00511760">
        <w:rPr>
          <w:rFonts w:ascii="Times New Roman" w:hAnsi="Times New Roman" w:cs="Times New Roman"/>
          <w:lang w:val="el-GR"/>
        </w:rPr>
        <w:t xml:space="preserve"> υπόλοιπο 21.357,84</w:t>
      </w:r>
      <w:r w:rsidRPr="00511760">
        <w:rPr>
          <w:rFonts w:ascii="Times New Roman" w:hAnsi="Times New Roman" w:cs="Times New Roman"/>
          <w:lang w:val="el-GR"/>
        </w:rPr>
        <w:t xml:space="preserve"> ευρώ </w:t>
      </w:r>
      <w:r w:rsidR="00FE34D9" w:rsidRPr="00511760">
        <w:rPr>
          <w:rFonts w:ascii="Times New Roman" w:hAnsi="Times New Roman" w:cs="Times New Roman"/>
          <w:lang w:val="el-GR"/>
        </w:rPr>
        <w:t xml:space="preserve">και 787,35 ευρώ,  </w:t>
      </w:r>
      <w:r w:rsidRPr="00511760">
        <w:rPr>
          <w:rFonts w:ascii="Times New Roman" w:hAnsi="Times New Roman" w:cs="Times New Roman"/>
          <w:lang w:val="el-GR"/>
        </w:rPr>
        <w:t>ενώ οι άλλοι ήταν μηδενικοί. Με βάσ</w:t>
      </w:r>
      <w:r w:rsidR="001374C4" w:rsidRPr="00511760">
        <w:rPr>
          <w:rFonts w:ascii="Times New Roman" w:hAnsi="Times New Roman" w:cs="Times New Roman"/>
          <w:lang w:val="el-GR"/>
        </w:rPr>
        <w:t>η ενημέρωση που λάβαμε από την τ</w:t>
      </w:r>
      <w:r w:rsidRPr="00511760">
        <w:rPr>
          <w:rFonts w:ascii="Times New Roman" w:hAnsi="Times New Roman" w:cs="Times New Roman"/>
          <w:lang w:val="el-GR"/>
        </w:rPr>
        <w:t>μηματάρχη της Ταμειακής Υπηρεσίας αφορά επιχορήγηση που</w:t>
      </w:r>
      <w:r w:rsidR="002268A7" w:rsidRPr="00511760">
        <w:rPr>
          <w:rFonts w:ascii="Times New Roman" w:hAnsi="Times New Roman" w:cs="Times New Roman"/>
          <w:lang w:val="el-GR"/>
        </w:rPr>
        <w:t xml:space="preserve"> αρχικά έχει κατατεθεί από</w:t>
      </w:r>
      <w:r w:rsidR="00293AD6" w:rsidRPr="00511760">
        <w:rPr>
          <w:rFonts w:ascii="Times New Roman" w:hAnsi="Times New Roman" w:cs="Times New Roman"/>
          <w:lang w:val="el-GR"/>
        </w:rPr>
        <w:t xml:space="preserve"> </w:t>
      </w:r>
      <w:r w:rsidR="00E47C74" w:rsidRPr="00511760">
        <w:rPr>
          <w:rFonts w:ascii="Times New Roman" w:hAnsi="Times New Roman" w:cs="Times New Roman"/>
          <w:lang w:val="el-GR"/>
        </w:rPr>
        <w:t>το έτος 2019 προοριζόμενη</w:t>
      </w:r>
      <w:r w:rsidRPr="00511760">
        <w:rPr>
          <w:rFonts w:ascii="Times New Roman" w:hAnsi="Times New Roman" w:cs="Times New Roman"/>
          <w:lang w:val="el-GR"/>
        </w:rPr>
        <w:t xml:space="preserve"> για την πληρωμή συγκεκριμένου αναδόχου </w:t>
      </w:r>
      <w:r w:rsidR="00E47C74" w:rsidRPr="00511760">
        <w:rPr>
          <w:rFonts w:ascii="Times New Roman" w:hAnsi="Times New Roman" w:cs="Times New Roman"/>
          <w:lang w:val="el-GR"/>
        </w:rPr>
        <w:t>και συγκεκριμένου έργου. Εν προκειμένω</w:t>
      </w:r>
      <w:r w:rsidR="001374C4" w:rsidRPr="00511760">
        <w:rPr>
          <w:rFonts w:ascii="Times New Roman" w:hAnsi="Times New Roman" w:cs="Times New Roman"/>
          <w:lang w:val="el-GR"/>
        </w:rPr>
        <w:t xml:space="preserve"> για</w:t>
      </w:r>
      <w:r w:rsidR="00293AD6" w:rsidRPr="00511760">
        <w:rPr>
          <w:rFonts w:ascii="Times New Roman" w:hAnsi="Times New Roman" w:cs="Times New Roman"/>
          <w:lang w:val="el-GR"/>
        </w:rPr>
        <w:t xml:space="preserve"> </w:t>
      </w:r>
      <w:r w:rsidR="00E47C74" w:rsidRPr="00511760">
        <w:rPr>
          <w:rFonts w:ascii="Times New Roman" w:hAnsi="Times New Roman" w:cs="Times New Roman"/>
          <w:lang w:val="el-GR"/>
        </w:rPr>
        <w:t>το παραπάνω ποσό</w:t>
      </w:r>
      <w:r w:rsidR="00293AD6" w:rsidRPr="00511760">
        <w:rPr>
          <w:rFonts w:ascii="Times New Roman" w:hAnsi="Times New Roman" w:cs="Times New Roman"/>
          <w:lang w:val="el-GR"/>
        </w:rPr>
        <w:t xml:space="preserve"> </w:t>
      </w:r>
      <w:r w:rsidRPr="00511760">
        <w:rPr>
          <w:rFonts w:ascii="Times New Roman" w:hAnsi="Times New Roman" w:cs="Times New Roman"/>
          <w:lang w:val="el-GR"/>
        </w:rPr>
        <w:t>είχαν πληρωθεί ο</w:t>
      </w:r>
      <w:r w:rsidR="001374C4" w:rsidRPr="00511760">
        <w:rPr>
          <w:rFonts w:ascii="Times New Roman" w:hAnsi="Times New Roman" w:cs="Times New Roman"/>
          <w:lang w:val="el-GR"/>
        </w:rPr>
        <w:t>ι ανάδο</w:t>
      </w:r>
      <w:r w:rsidR="00E47C74" w:rsidRPr="00511760">
        <w:rPr>
          <w:rFonts w:ascii="Times New Roman" w:hAnsi="Times New Roman" w:cs="Times New Roman"/>
          <w:lang w:val="el-GR"/>
        </w:rPr>
        <w:t>χοι</w:t>
      </w:r>
      <w:r w:rsidR="001374C4" w:rsidRPr="00511760">
        <w:rPr>
          <w:rFonts w:ascii="Times New Roman" w:hAnsi="Times New Roman" w:cs="Times New Roman"/>
          <w:lang w:val="el-GR"/>
        </w:rPr>
        <w:t xml:space="preserve"> του έργου</w:t>
      </w:r>
      <w:r w:rsidR="00E47C74" w:rsidRPr="00511760">
        <w:rPr>
          <w:rFonts w:ascii="Times New Roman" w:hAnsi="Times New Roman" w:cs="Times New Roman"/>
          <w:lang w:val="el-GR"/>
        </w:rPr>
        <w:t xml:space="preserve"> από ιδίου </w:t>
      </w:r>
      <w:r w:rsidR="001374C4" w:rsidRPr="00511760">
        <w:rPr>
          <w:rFonts w:ascii="Times New Roman" w:hAnsi="Times New Roman" w:cs="Times New Roman"/>
          <w:lang w:val="el-GR"/>
        </w:rPr>
        <w:t>πόρους του Δήμου, έτσι το ποσό παρέμεινε</w:t>
      </w:r>
      <w:r w:rsidR="00060508" w:rsidRPr="00511760">
        <w:rPr>
          <w:rFonts w:ascii="Times New Roman" w:hAnsi="Times New Roman" w:cs="Times New Roman"/>
          <w:lang w:val="el-GR"/>
        </w:rPr>
        <w:t xml:space="preserve"> </w:t>
      </w:r>
      <w:r w:rsidR="00E47C74" w:rsidRPr="00511760">
        <w:rPr>
          <w:rFonts w:ascii="Times New Roman" w:hAnsi="Times New Roman" w:cs="Times New Roman"/>
          <w:lang w:val="el-GR"/>
        </w:rPr>
        <w:t>αδιάθετο υπόλοιπο</w:t>
      </w:r>
      <w:r w:rsidR="001374C4" w:rsidRPr="00511760">
        <w:rPr>
          <w:rFonts w:ascii="Times New Roman" w:hAnsi="Times New Roman" w:cs="Times New Roman"/>
          <w:lang w:val="el-GR"/>
        </w:rPr>
        <w:t xml:space="preserve"> και αποσύρθηκε από την Τρά</w:t>
      </w:r>
      <w:r w:rsidR="00455921" w:rsidRPr="00511760">
        <w:rPr>
          <w:rFonts w:ascii="Times New Roman" w:hAnsi="Times New Roman" w:cs="Times New Roman"/>
          <w:lang w:val="el-GR"/>
        </w:rPr>
        <w:t>πεζα της Ελλάδος στις</w:t>
      </w:r>
      <w:r w:rsidR="009437D5" w:rsidRPr="00511760">
        <w:rPr>
          <w:rFonts w:ascii="Times New Roman" w:hAnsi="Times New Roman" w:cs="Times New Roman"/>
          <w:lang w:val="el-GR"/>
        </w:rPr>
        <w:t xml:space="preserve"> 2</w:t>
      </w:r>
      <w:r w:rsidR="00455921" w:rsidRPr="00511760">
        <w:rPr>
          <w:rFonts w:ascii="Times New Roman" w:hAnsi="Times New Roman" w:cs="Times New Roman"/>
          <w:lang w:val="el-GR"/>
        </w:rPr>
        <w:t>0/06/2025</w:t>
      </w:r>
      <w:r w:rsidR="00E47C74" w:rsidRPr="00511760">
        <w:rPr>
          <w:rFonts w:ascii="Times New Roman" w:hAnsi="Times New Roman" w:cs="Times New Roman"/>
          <w:lang w:val="el-GR"/>
        </w:rPr>
        <w:t>.</w:t>
      </w:r>
      <w:r w:rsidR="00060508" w:rsidRPr="00511760">
        <w:rPr>
          <w:rFonts w:ascii="Times New Roman" w:hAnsi="Times New Roman" w:cs="Times New Roman"/>
          <w:lang w:val="el-GR"/>
        </w:rPr>
        <w:t xml:space="preserve"> </w:t>
      </w:r>
    </w:p>
    <w:p w14:paraId="052CED92" w14:textId="77777777" w:rsidR="00E47C74" w:rsidRPr="00511760" w:rsidRDefault="00E47C74" w:rsidP="00E47C74">
      <w:pPr>
        <w:spacing w:after="0" w:line="312" w:lineRule="auto"/>
        <w:jc w:val="both"/>
        <w:rPr>
          <w:rFonts w:ascii="Times New Roman" w:hAnsi="Times New Roman" w:cs="Times New Roman"/>
          <w:lang w:val="el-GR"/>
        </w:rPr>
      </w:pPr>
    </w:p>
    <w:p w14:paraId="204BE9A8" w14:textId="0EB620E6" w:rsidR="00E47C74" w:rsidRPr="00DB2129" w:rsidRDefault="00E47C74" w:rsidP="00E47C74">
      <w:pPr>
        <w:spacing w:after="0" w:line="312" w:lineRule="auto"/>
        <w:jc w:val="both"/>
        <w:rPr>
          <w:rFonts w:ascii="Times New Roman" w:hAnsi="Times New Roman" w:cs="Times New Roman"/>
          <w:lang w:val="el-GR"/>
        </w:rPr>
      </w:pPr>
      <w:r w:rsidRPr="00511760">
        <w:rPr>
          <w:rFonts w:ascii="Times New Roman" w:hAnsi="Times New Roman" w:cs="Times New Roman"/>
          <w:lang w:val="el-GR"/>
        </w:rPr>
        <w:t>Ωστόσο προτείνουμε για</w:t>
      </w:r>
      <w:r w:rsidR="00293AD6" w:rsidRPr="00511760">
        <w:rPr>
          <w:rFonts w:ascii="Times New Roman" w:hAnsi="Times New Roman" w:cs="Times New Roman"/>
          <w:lang w:val="el-GR"/>
        </w:rPr>
        <w:t xml:space="preserve"> </w:t>
      </w:r>
      <w:r w:rsidRPr="00511760">
        <w:rPr>
          <w:rFonts w:ascii="Times New Roman" w:hAnsi="Times New Roman" w:cs="Times New Roman"/>
          <w:lang w:val="el-GR"/>
        </w:rPr>
        <w:t>την αποκατάσταση του θέματος σε επίπεδο τραπέζης την</w:t>
      </w:r>
      <w:r w:rsidR="009437D5" w:rsidRPr="00511760">
        <w:rPr>
          <w:rFonts w:ascii="Times New Roman" w:hAnsi="Times New Roman" w:cs="Times New Roman"/>
          <w:lang w:val="el-GR"/>
        </w:rPr>
        <w:t xml:space="preserve"> λογιστική</w:t>
      </w:r>
      <w:r w:rsidR="00293AD6" w:rsidRPr="00511760">
        <w:rPr>
          <w:rFonts w:ascii="Times New Roman" w:hAnsi="Times New Roman" w:cs="Times New Roman"/>
          <w:lang w:val="el-GR"/>
        </w:rPr>
        <w:t xml:space="preserve"> </w:t>
      </w:r>
      <w:r w:rsidRPr="00511760">
        <w:rPr>
          <w:rFonts w:ascii="Times New Roman" w:hAnsi="Times New Roman" w:cs="Times New Roman"/>
          <w:lang w:val="el-GR"/>
        </w:rPr>
        <w:t>παρακολούθηση όλων των</w:t>
      </w:r>
      <w:r w:rsidR="00707260" w:rsidRPr="00511760">
        <w:rPr>
          <w:rFonts w:ascii="Times New Roman" w:hAnsi="Times New Roman" w:cs="Times New Roman"/>
          <w:lang w:val="el-GR"/>
        </w:rPr>
        <w:t xml:space="preserve"> τραπεζικών</w:t>
      </w:r>
      <w:r w:rsidR="00293AD6" w:rsidRPr="00511760">
        <w:rPr>
          <w:rFonts w:ascii="Times New Roman" w:hAnsi="Times New Roman" w:cs="Times New Roman"/>
          <w:lang w:val="el-GR"/>
        </w:rPr>
        <w:t xml:space="preserve"> </w:t>
      </w:r>
      <w:r w:rsidR="001374C4" w:rsidRPr="00511760">
        <w:rPr>
          <w:rFonts w:ascii="Times New Roman" w:hAnsi="Times New Roman" w:cs="Times New Roman"/>
          <w:lang w:val="el-GR"/>
        </w:rPr>
        <w:t>λογαριασμών που εμφανίζεται ως</w:t>
      </w:r>
      <w:r w:rsidR="00293AD6" w:rsidRPr="00511760">
        <w:rPr>
          <w:rFonts w:ascii="Times New Roman" w:hAnsi="Times New Roman" w:cs="Times New Roman"/>
          <w:lang w:val="el-GR"/>
        </w:rPr>
        <w:t xml:space="preserve"> </w:t>
      </w:r>
      <w:r w:rsidRPr="00511760">
        <w:rPr>
          <w:rFonts w:ascii="Times New Roman" w:hAnsi="Times New Roman" w:cs="Times New Roman"/>
          <w:lang w:val="el-GR"/>
        </w:rPr>
        <w:t>κύριος ο Δήμο.</w:t>
      </w:r>
    </w:p>
    <w:p w14:paraId="7832BEEC" w14:textId="77777777" w:rsidR="003C5099" w:rsidRPr="00DB2129" w:rsidRDefault="003C5099" w:rsidP="00D051A2">
      <w:pPr>
        <w:spacing w:after="0" w:line="312" w:lineRule="auto"/>
        <w:jc w:val="both"/>
        <w:rPr>
          <w:rFonts w:ascii="Times New Roman" w:hAnsi="Times New Roman" w:cs="Times New Roman"/>
          <w:lang w:val="el-GR"/>
        </w:rPr>
      </w:pPr>
    </w:p>
    <w:p w14:paraId="1DE19206" w14:textId="77777777" w:rsidR="00E52608" w:rsidRDefault="00E52608">
      <w:pPr>
        <w:rPr>
          <w:rFonts w:ascii="Times New Roman" w:eastAsia="Times New Roman" w:hAnsi="Times New Roman" w:cs="Times New Roman"/>
          <w:b/>
          <w:lang w:val="el-GR" w:eastAsia="el-GR"/>
        </w:rPr>
      </w:pPr>
      <w:r w:rsidRPr="002C242C">
        <w:rPr>
          <w:rFonts w:ascii="Times New Roman" w:hAnsi="Times New Roman"/>
          <w:lang w:val="el-GR"/>
        </w:rPr>
        <w:br w:type="page"/>
      </w:r>
    </w:p>
    <w:p w14:paraId="06FE3EE4" w14:textId="332DBE25" w:rsidR="000364D3" w:rsidRPr="00DB2129" w:rsidRDefault="000364D3" w:rsidP="00D47EF4">
      <w:pPr>
        <w:pStyle w:val="2"/>
        <w:spacing w:line="312" w:lineRule="auto"/>
        <w:rPr>
          <w:rFonts w:ascii="Times New Roman" w:hAnsi="Times New Roman"/>
          <w:sz w:val="22"/>
          <w:szCs w:val="22"/>
        </w:rPr>
      </w:pPr>
      <w:bookmarkStart w:id="60" w:name="_Toc232755572"/>
      <w:r w:rsidRPr="00DB2129">
        <w:rPr>
          <w:rFonts w:ascii="Times New Roman" w:hAnsi="Times New Roman"/>
          <w:sz w:val="22"/>
          <w:szCs w:val="22"/>
        </w:rPr>
        <w:t>2.</w:t>
      </w:r>
      <w:r w:rsidR="00E52608">
        <w:rPr>
          <w:rFonts w:ascii="Times New Roman" w:hAnsi="Times New Roman"/>
          <w:sz w:val="22"/>
          <w:szCs w:val="22"/>
        </w:rPr>
        <w:t>9</w:t>
      </w:r>
      <w:r w:rsidRPr="00DB2129">
        <w:rPr>
          <w:rFonts w:ascii="Times New Roman" w:hAnsi="Times New Roman"/>
          <w:sz w:val="22"/>
          <w:szCs w:val="22"/>
        </w:rPr>
        <w:t xml:space="preserve"> Μεταβατικοί λογαριασμοί ενεργητικού</w:t>
      </w:r>
      <w:bookmarkEnd w:id="60"/>
      <w:r w:rsidRPr="00DB2129">
        <w:rPr>
          <w:rFonts w:ascii="Times New Roman" w:hAnsi="Times New Roman"/>
          <w:sz w:val="22"/>
          <w:szCs w:val="22"/>
        </w:rPr>
        <w:t xml:space="preserve"> </w:t>
      </w:r>
    </w:p>
    <w:p w14:paraId="65328217" w14:textId="7C21D274" w:rsidR="000364D3" w:rsidRDefault="000364D3" w:rsidP="00D47EF4">
      <w:pPr>
        <w:spacing w:after="0" w:line="312" w:lineRule="auto"/>
        <w:jc w:val="both"/>
        <w:rPr>
          <w:rFonts w:ascii="Times New Roman" w:hAnsi="Times New Roman" w:cs="Times New Roman"/>
          <w:lang w:val="el-GR"/>
        </w:rPr>
      </w:pPr>
      <w:r w:rsidRPr="00DB2129">
        <w:rPr>
          <w:rFonts w:ascii="Times New Roman" w:hAnsi="Times New Roman" w:cs="Times New Roman"/>
          <w:lang w:val="el-GR"/>
        </w:rPr>
        <w:t>Οι μεταβατικοί λογαριασμοί ενεργητικού δημιουργούνται κατά κανόνα, στο τέλος κάθε χρήσεως με σκοπό τη χρονική τακτοποίηση των εξόδων και εσόδων, έτσι ώστε στα αποτελέσματα χρήσης να περιλαμβάνονται μόνο τα έσοδα και τα έξοδα που πράγματι αφορούν τη συγκεκριμένη χρήση και ο ισολογισμός να παρουσιάζει το πραγματικό μέγεθος σύμφωνα με την αρχή της αυτοτέλειας των χρήσεων.</w:t>
      </w:r>
      <w:r w:rsidR="003C4D0C" w:rsidRPr="00DB2129">
        <w:rPr>
          <w:rFonts w:ascii="Times New Roman" w:hAnsi="Times New Roman" w:cs="Times New Roman"/>
          <w:lang w:val="el-GR"/>
        </w:rPr>
        <w:t xml:space="preserve"> </w:t>
      </w:r>
      <w:r w:rsidRPr="00DB2129">
        <w:rPr>
          <w:rFonts w:ascii="Times New Roman" w:hAnsi="Times New Roman" w:cs="Times New Roman"/>
          <w:lang w:val="el-GR"/>
        </w:rPr>
        <w:t xml:space="preserve">Το κονδύλι αυτό αναλύεται περαιτέρω ως εξής: </w:t>
      </w:r>
    </w:p>
    <w:p w14:paraId="0E0D216B" w14:textId="632C0DD2" w:rsidR="00FF028D" w:rsidRDefault="00E52608" w:rsidP="00FF028D">
      <w:pPr>
        <w:spacing w:after="0" w:line="312" w:lineRule="auto"/>
        <w:jc w:val="both"/>
        <w:rPr>
          <w:noProof/>
          <w:lang w:val="el-GR"/>
        </w:rPr>
      </w:pPr>
      <w:r w:rsidRPr="00E52608">
        <w:rPr>
          <w:noProof/>
          <w:lang w:val="el-GR" w:eastAsia="el-GR"/>
        </w:rPr>
        <w:drawing>
          <wp:inline distT="0" distB="0" distL="0" distR="0" wp14:anchorId="7E0FF9A4" wp14:editId="5CA167D5">
            <wp:extent cx="6391275" cy="2526030"/>
            <wp:effectExtent l="0" t="0" r="9525" b="7620"/>
            <wp:docPr id="652953194" name="Εικόνα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391275" cy="2526030"/>
                    </a:xfrm>
                    <a:prstGeom prst="rect">
                      <a:avLst/>
                    </a:prstGeom>
                    <a:noFill/>
                    <a:ln>
                      <a:noFill/>
                    </a:ln>
                  </pic:spPr>
                </pic:pic>
              </a:graphicData>
            </a:graphic>
          </wp:inline>
        </w:drawing>
      </w:r>
    </w:p>
    <w:p w14:paraId="6052585D" w14:textId="77777777" w:rsidR="00E52608" w:rsidRDefault="00E52608" w:rsidP="00D47EF4">
      <w:pPr>
        <w:spacing w:after="0" w:line="312" w:lineRule="auto"/>
        <w:jc w:val="both"/>
        <w:rPr>
          <w:rFonts w:ascii="Times New Roman" w:hAnsi="Times New Roman" w:cs="Times New Roman"/>
          <w:b/>
          <w:bCs/>
          <w:lang w:val="el-GR"/>
        </w:rPr>
      </w:pPr>
      <w:bookmarkStart w:id="61" w:name="_Hlk200804481"/>
    </w:p>
    <w:p w14:paraId="0730B4E8" w14:textId="37194AAB" w:rsidR="0091686E" w:rsidRPr="00DB2129" w:rsidRDefault="000D5E1C" w:rsidP="00D47EF4">
      <w:pPr>
        <w:spacing w:after="0" w:line="312" w:lineRule="auto"/>
        <w:jc w:val="both"/>
        <w:rPr>
          <w:rFonts w:ascii="Times New Roman" w:hAnsi="Times New Roman" w:cs="Times New Roman"/>
          <w:b/>
          <w:bCs/>
          <w:lang w:val="el-GR"/>
        </w:rPr>
      </w:pPr>
      <w:r w:rsidRPr="00DB2129">
        <w:rPr>
          <w:rFonts w:ascii="Times New Roman" w:hAnsi="Times New Roman" w:cs="Times New Roman"/>
          <w:b/>
          <w:bCs/>
          <w:lang w:val="el-GR"/>
        </w:rPr>
        <w:t>Σχόλια και επισημάνσεις ελέγχου:</w:t>
      </w:r>
    </w:p>
    <w:p w14:paraId="7A234A05" w14:textId="193ED387" w:rsidR="00B26805" w:rsidRPr="00511760" w:rsidRDefault="006604CF" w:rsidP="00E52608">
      <w:pPr>
        <w:spacing w:line="312" w:lineRule="auto"/>
        <w:jc w:val="both"/>
        <w:rPr>
          <w:rFonts w:ascii="Times New Roman" w:hAnsi="Times New Roman"/>
          <w:lang w:val="el-GR"/>
        </w:rPr>
      </w:pPr>
      <w:r w:rsidRPr="002C4283">
        <w:rPr>
          <w:rFonts w:ascii="Times New Roman" w:hAnsi="Times New Roman"/>
          <w:lang w:val="el-GR"/>
        </w:rPr>
        <w:t xml:space="preserve">Τα έξοδα επομένων χρήσεων ποσού € 283.942 αφορούν διάφορες δαπάνες οι οποίες καταβλήθηκαν στην χρήση 2022 άλλα αφορούν και θα επιβαρύνουν την χρήση 2023. Μεταξύ των δαπανών αυτών συμπεριλαμβάνεται και η </w:t>
      </w:r>
      <w:r w:rsidRPr="00511760">
        <w:rPr>
          <w:rFonts w:ascii="Times New Roman" w:hAnsi="Times New Roman"/>
          <w:lang w:val="el-GR"/>
        </w:rPr>
        <w:t>μισθοδοσία υπαλλήλων του Δήμου</w:t>
      </w:r>
      <w:r w:rsidR="00B45F9D" w:rsidRPr="00511760">
        <w:rPr>
          <w:rFonts w:ascii="Times New Roman" w:hAnsi="Times New Roman"/>
          <w:lang w:val="el-GR"/>
        </w:rPr>
        <w:t>,</w:t>
      </w:r>
      <w:r w:rsidRPr="00511760">
        <w:rPr>
          <w:rFonts w:ascii="Times New Roman" w:hAnsi="Times New Roman"/>
          <w:lang w:val="el-GR"/>
        </w:rPr>
        <w:t xml:space="preserve"> μηνός Ιανουαρίου 2023</w:t>
      </w:r>
      <w:r w:rsidR="002C4283" w:rsidRPr="00511760">
        <w:rPr>
          <w:rFonts w:ascii="Times New Roman" w:hAnsi="Times New Roman"/>
          <w:lang w:val="el-GR"/>
        </w:rPr>
        <w:t xml:space="preserve"> ποσού €</w:t>
      </w:r>
      <w:r w:rsidR="00E52608" w:rsidRPr="00511760">
        <w:rPr>
          <w:rFonts w:ascii="Times New Roman" w:hAnsi="Times New Roman"/>
          <w:lang w:val="el-GR"/>
        </w:rPr>
        <w:t>268.291</w:t>
      </w:r>
      <w:r w:rsidR="005C5C53" w:rsidRPr="00511760">
        <w:rPr>
          <w:rFonts w:ascii="Times New Roman" w:hAnsi="Times New Roman"/>
          <w:lang w:val="el-GR"/>
        </w:rPr>
        <w:t>.</w:t>
      </w:r>
    </w:p>
    <w:p w14:paraId="15A7C425" w14:textId="177F3B93" w:rsidR="00B26805" w:rsidRPr="00511760" w:rsidRDefault="0003342C" w:rsidP="00B26805">
      <w:pPr>
        <w:spacing w:after="0" w:line="312" w:lineRule="auto"/>
        <w:jc w:val="both"/>
        <w:rPr>
          <w:rFonts w:ascii="Times New Roman" w:hAnsi="Times New Roman" w:cs="Times New Roman"/>
          <w:lang w:val="el-GR"/>
        </w:rPr>
      </w:pPr>
      <w:r w:rsidRPr="00511760">
        <w:rPr>
          <w:rFonts w:ascii="Times New Roman" w:hAnsi="Times New Roman" w:cs="Times New Roman"/>
          <w:lang w:val="el-GR"/>
        </w:rPr>
        <w:t>Τα</w:t>
      </w:r>
      <w:r w:rsidR="00293AD6" w:rsidRPr="00511760">
        <w:rPr>
          <w:rFonts w:ascii="Times New Roman" w:hAnsi="Times New Roman" w:cs="Times New Roman"/>
          <w:lang w:val="el-GR"/>
        </w:rPr>
        <w:t xml:space="preserve"> </w:t>
      </w:r>
      <w:r w:rsidRPr="00511760">
        <w:rPr>
          <w:rFonts w:ascii="Times New Roman" w:hAnsi="Times New Roman" w:cs="Times New Roman"/>
          <w:lang w:val="el-GR"/>
        </w:rPr>
        <w:t>Έ</w:t>
      </w:r>
      <w:r w:rsidR="00B26805" w:rsidRPr="00511760">
        <w:rPr>
          <w:rFonts w:ascii="Times New Roman" w:hAnsi="Times New Roman" w:cs="Times New Roman"/>
          <w:lang w:val="el-GR"/>
        </w:rPr>
        <w:t xml:space="preserve">σοδα χρήσεως εισπρακτέα </w:t>
      </w:r>
      <w:r w:rsidR="00C23910" w:rsidRPr="00511760">
        <w:rPr>
          <w:rFonts w:ascii="Times New Roman" w:hAnsi="Times New Roman" w:cs="Times New Roman"/>
          <w:lang w:val="el-GR"/>
        </w:rPr>
        <w:t xml:space="preserve">από φόρους πρόστιμα και προσαυξήσεις </w:t>
      </w:r>
      <w:r w:rsidR="00B26805" w:rsidRPr="00511760">
        <w:rPr>
          <w:rFonts w:ascii="Times New Roman" w:hAnsi="Times New Roman" w:cs="Times New Roman"/>
          <w:lang w:val="el-GR"/>
        </w:rPr>
        <w:t xml:space="preserve">ποσού </w:t>
      </w:r>
      <w:r w:rsidR="00B26805" w:rsidRPr="00511760">
        <w:rPr>
          <w:rFonts w:ascii="Times New Roman" w:hAnsi="Times New Roman" w:cs="Times New Roman"/>
          <w:b/>
          <w:bCs/>
          <w:lang w:val="el-GR"/>
        </w:rPr>
        <w:t xml:space="preserve">€ </w:t>
      </w:r>
      <w:r w:rsidR="00C23910" w:rsidRPr="00511760">
        <w:rPr>
          <w:rFonts w:ascii="Times New Roman" w:hAnsi="Times New Roman" w:cs="Times New Roman"/>
          <w:b/>
          <w:bCs/>
          <w:lang w:val="el-GR"/>
        </w:rPr>
        <w:t>232.176</w:t>
      </w:r>
      <w:r w:rsidR="00B26805" w:rsidRPr="00511760">
        <w:rPr>
          <w:rFonts w:ascii="Times New Roman" w:hAnsi="Times New Roman" w:cs="Times New Roman"/>
          <w:lang w:val="el-GR"/>
        </w:rPr>
        <w:t xml:space="preserve"> αφορούν:</w:t>
      </w:r>
    </w:p>
    <w:p w14:paraId="2A734226" w14:textId="19F11080" w:rsidR="0017127B" w:rsidRPr="00511760" w:rsidRDefault="00B26805" w:rsidP="0017127B">
      <w:pPr>
        <w:pStyle w:val="a5"/>
        <w:numPr>
          <w:ilvl w:val="0"/>
          <w:numId w:val="7"/>
        </w:numPr>
        <w:spacing w:line="312" w:lineRule="auto"/>
        <w:rPr>
          <w:rFonts w:ascii="Times New Roman" w:hAnsi="Times New Roman"/>
          <w:szCs w:val="22"/>
          <w:lang w:val="el-GR"/>
        </w:rPr>
      </w:pPr>
      <w:r w:rsidRPr="00511760">
        <w:rPr>
          <w:rFonts w:ascii="Times New Roman" w:hAnsi="Times New Roman"/>
          <w:szCs w:val="22"/>
          <w:lang w:val="el-GR"/>
        </w:rPr>
        <w:t>Αναλογία εσόδων από Πρ</w:t>
      </w:r>
      <w:r w:rsidR="0017127B" w:rsidRPr="00511760">
        <w:rPr>
          <w:rFonts w:ascii="Times New Roman" w:hAnsi="Times New Roman"/>
          <w:szCs w:val="22"/>
          <w:lang w:val="el-GR"/>
        </w:rPr>
        <w:t>όστιμα</w:t>
      </w:r>
      <w:r w:rsidR="00293AD6" w:rsidRPr="00511760">
        <w:rPr>
          <w:rFonts w:ascii="Times New Roman" w:hAnsi="Times New Roman"/>
          <w:szCs w:val="22"/>
          <w:lang w:val="el-GR"/>
        </w:rPr>
        <w:t xml:space="preserve"> </w:t>
      </w:r>
      <w:r w:rsidR="0017127B" w:rsidRPr="00511760">
        <w:rPr>
          <w:rFonts w:ascii="Times New Roman" w:hAnsi="Times New Roman"/>
          <w:szCs w:val="22"/>
          <w:lang w:val="el-GR"/>
        </w:rPr>
        <w:t>Κ.Ο.Κ</w:t>
      </w:r>
      <w:r w:rsidR="00530CA6" w:rsidRPr="00511760">
        <w:rPr>
          <w:rFonts w:ascii="Times New Roman" w:hAnsi="Times New Roman"/>
          <w:szCs w:val="22"/>
          <w:lang w:val="el-GR"/>
        </w:rPr>
        <w:t xml:space="preserve"> και λοιπά πρόστιμα</w:t>
      </w:r>
      <w:r w:rsidR="00293AD6" w:rsidRPr="00511760">
        <w:rPr>
          <w:rFonts w:ascii="Times New Roman" w:hAnsi="Times New Roman"/>
          <w:szCs w:val="22"/>
          <w:lang w:val="el-GR"/>
        </w:rPr>
        <w:t xml:space="preserve"> </w:t>
      </w:r>
      <w:r w:rsidR="0017127B" w:rsidRPr="00511760">
        <w:rPr>
          <w:rFonts w:ascii="Times New Roman" w:hAnsi="Times New Roman"/>
          <w:szCs w:val="22"/>
          <w:lang w:val="el-GR"/>
        </w:rPr>
        <w:t>τελευταίου διμήνου τη χρήσης 202</w:t>
      </w:r>
      <w:r w:rsidR="00C23910" w:rsidRPr="00511760">
        <w:rPr>
          <w:rFonts w:ascii="Times New Roman" w:hAnsi="Times New Roman"/>
          <w:szCs w:val="22"/>
          <w:lang w:val="el-GR"/>
        </w:rPr>
        <w:t>2</w:t>
      </w:r>
      <w:r w:rsidR="0017127B" w:rsidRPr="00511760">
        <w:rPr>
          <w:rFonts w:ascii="Times New Roman" w:hAnsi="Times New Roman"/>
          <w:szCs w:val="22"/>
          <w:lang w:val="el-GR"/>
        </w:rPr>
        <w:t xml:space="preserve"> ύψους € </w:t>
      </w:r>
      <w:r w:rsidR="005C5C53" w:rsidRPr="00511760">
        <w:rPr>
          <w:rFonts w:ascii="Times New Roman" w:hAnsi="Times New Roman"/>
          <w:szCs w:val="22"/>
          <w:lang w:val="el-GR"/>
        </w:rPr>
        <w:t>43.206</w:t>
      </w:r>
      <w:r w:rsidR="0017127B" w:rsidRPr="00511760">
        <w:rPr>
          <w:rFonts w:ascii="Times New Roman" w:hAnsi="Times New Roman"/>
          <w:szCs w:val="22"/>
          <w:lang w:val="el-GR"/>
        </w:rPr>
        <w:t>.</w:t>
      </w:r>
    </w:p>
    <w:p w14:paraId="50C33E5F" w14:textId="16360FBB" w:rsidR="00B26805" w:rsidRPr="00511760" w:rsidRDefault="0017127B" w:rsidP="00B26805">
      <w:pPr>
        <w:pStyle w:val="a5"/>
        <w:numPr>
          <w:ilvl w:val="0"/>
          <w:numId w:val="10"/>
        </w:numPr>
        <w:spacing w:line="312" w:lineRule="auto"/>
        <w:rPr>
          <w:rFonts w:ascii="Times New Roman" w:hAnsi="Times New Roman"/>
          <w:szCs w:val="22"/>
          <w:lang w:val="el-GR"/>
        </w:rPr>
      </w:pPr>
      <w:r w:rsidRPr="00511760">
        <w:rPr>
          <w:rFonts w:ascii="Times New Roman" w:hAnsi="Times New Roman"/>
          <w:szCs w:val="22"/>
          <w:lang w:val="el-GR"/>
        </w:rPr>
        <w:t xml:space="preserve">Αναλογία εσόδων ηλεκτροδοτούμενων χώρων μέσω της Δ.Ε.Η και λοιπών </w:t>
      </w:r>
      <w:proofErr w:type="spellStart"/>
      <w:r w:rsidRPr="00511760">
        <w:rPr>
          <w:rFonts w:ascii="Times New Roman" w:hAnsi="Times New Roman"/>
          <w:szCs w:val="22"/>
          <w:lang w:val="el-GR"/>
        </w:rPr>
        <w:t>παρόχων</w:t>
      </w:r>
      <w:proofErr w:type="spellEnd"/>
      <w:r w:rsidR="00F322E6" w:rsidRPr="00511760">
        <w:rPr>
          <w:rFonts w:ascii="Times New Roman" w:hAnsi="Times New Roman"/>
          <w:szCs w:val="22"/>
          <w:lang w:val="el-GR"/>
        </w:rPr>
        <w:t xml:space="preserve"> Ηλεκτρικής Ενέργειας</w:t>
      </w:r>
      <w:r w:rsidR="00293AD6" w:rsidRPr="00511760">
        <w:rPr>
          <w:rFonts w:ascii="Times New Roman" w:hAnsi="Times New Roman"/>
          <w:szCs w:val="22"/>
          <w:lang w:val="el-GR"/>
        </w:rPr>
        <w:t xml:space="preserve"> </w:t>
      </w:r>
      <w:r w:rsidRPr="00511760">
        <w:rPr>
          <w:rFonts w:ascii="Times New Roman" w:hAnsi="Times New Roman"/>
          <w:szCs w:val="22"/>
          <w:lang w:val="el-GR"/>
        </w:rPr>
        <w:t>που αφορού</w:t>
      </w:r>
      <w:r w:rsidR="005C5C53" w:rsidRPr="00511760">
        <w:rPr>
          <w:rFonts w:ascii="Times New Roman" w:hAnsi="Times New Roman"/>
          <w:szCs w:val="22"/>
          <w:lang w:val="el-GR"/>
        </w:rPr>
        <w:t xml:space="preserve">ν κυρίως τους μήνες από Νοέμβριο </w:t>
      </w:r>
      <w:r w:rsidRPr="00511760">
        <w:rPr>
          <w:rFonts w:ascii="Times New Roman" w:hAnsi="Times New Roman"/>
          <w:szCs w:val="22"/>
          <w:lang w:val="el-GR"/>
        </w:rPr>
        <w:t xml:space="preserve"> έως και Δεκέμβριο χρήσης 202</w:t>
      </w:r>
      <w:r w:rsidR="00C23910" w:rsidRPr="00511760">
        <w:rPr>
          <w:rFonts w:ascii="Times New Roman" w:hAnsi="Times New Roman"/>
          <w:szCs w:val="22"/>
          <w:lang w:val="el-GR"/>
        </w:rPr>
        <w:t>2</w:t>
      </w:r>
      <w:r w:rsidRPr="00511760">
        <w:rPr>
          <w:rFonts w:ascii="Times New Roman" w:hAnsi="Times New Roman"/>
          <w:szCs w:val="22"/>
          <w:lang w:val="el-GR"/>
        </w:rPr>
        <w:t xml:space="preserve"> ύψους </w:t>
      </w:r>
      <w:r w:rsidR="005C5C53" w:rsidRPr="00511760">
        <w:rPr>
          <w:rFonts w:ascii="Times New Roman" w:hAnsi="Times New Roman"/>
          <w:szCs w:val="22"/>
          <w:lang w:val="el-GR"/>
        </w:rPr>
        <w:t>188.970.</w:t>
      </w:r>
      <w:r w:rsidRPr="00511760">
        <w:rPr>
          <w:rFonts w:ascii="Times New Roman" w:hAnsi="Times New Roman"/>
          <w:szCs w:val="22"/>
          <w:lang w:val="el-GR"/>
        </w:rPr>
        <w:t xml:space="preserve"> </w:t>
      </w:r>
    </w:p>
    <w:p w14:paraId="6928C9F9" w14:textId="77777777" w:rsidR="005C5C53" w:rsidRPr="00511760" w:rsidRDefault="005C5C53" w:rsidP="005C5C53">
      <w:pPr>
        <w:spacing w:line="312" w:lineRule="auto"/>
        <w:rPr>
          <w:rFonts w:ascii="Times New Roman" w:hAnsi="Times New Roman"/>
          <w:lang w:val="el-GR"/>
        </w:rPr>
      </w:pPr>
    </w:p>
    <w:bookmarkEnd w:id="61"/>
    <w:p w14:paraId="5DB59747" w14:textId="1BAF08EB" w:rsidR="000364D3" w:rsidRPr="00511760" w:rsidRDefault="00F322E6" w:rsidP="00D47EF4">
      <w:pPr>
        <w:spacing w:after="0" w:line="312" w:lineRule="auto"/>
        <w:jc w:val="both"/>
        <w:rPr>
          <w:rFonts w:ascii="Times New Roman" w:hAnsi="Times New Roman" w:cs="Times New Roman"/>
          <w:lang w:val="el-GR"/>
        </w:rPr>
      </w:pPr>
      <w:r w:rsidRPr="00511760">
        <w:rPr>
          <w:rFonts w:ascii="Times New Roman" w:hAnsi="Times New Roman" w:cs="Times New Roman"/>
          <w:lang w:val="el-GR"/>
        </w:rPr>
        <w:t>Τα</w:t>
      </w:r>
      <w:r w:rsidR="00293AD6" w:rsidRPr="00511760">
        <w:rPr>
          <w:rFonts w:ascii="Times New Roman" w:hAnsi="Times New Roman" w:cs="Times New Roman"/>
          <w:lang w:val="el-GR"/>
        </w:rPr>
        <w:t xml:space="preserve"> </w:t>
      </w:r>
      <w:r w:rsidRPr="00511760">
        <w:rPr>
          <w:rFonts w:ascii="Times New Roman" w:hAnsi="Times New Roman" w:cs="Times New Roman"/>
          <w:lang w:val="el-GR"/>
        </w:rPr>
        <w:t>Έ</w:t>
      </w:r>
      <w:r w:rsidR="000364D3" w:rsidRPr="00511760">
        <w:rPr>
          <w:rFonts w:ascii="Times New Roman" w:hAnsi="Times New Roman" w:cs="Times New Roman"/>
          <w:lang w:val="el-GR"/>
        </w:rPr>
        <w:t xml:space="preserve">σοδα χρήσεως εισπρακτέα </w:t>
      </w:r>
      <w:r w:rsidR="00CE188B" w:rsidRPr="00511760">
        <w:rPr>
          <w:rFonts w:ascii="Times New Roman" w:hAnsi="Times New Roman" w:cs="Times New Roman"/>
          <w:lang w:val="el-GR"/>
        </w:rPr>
        <w:t xml:space="preserve">από τέλη δικαιώματα μισθώματα </w:t>
      </w:r>
      <w:r w:rsidR="00220689" w:rsidRPr="00511760">
        <w:rPr>
          <w:rFonts w:ascii="Times New Roman" w:hAnsi="Times New Roman" w:cs="Times New Roman"/>
          <w:lang w:val="el-GR"/>
        </w:rPr>
        <w:t xml:space="preserve">ποσού </w:t>
      </w:r>
      <w:r w:rsidR="00220689" w:rsidRPr="00511760">
        <w:rPr>
          <w:rFonts w:ascii="Times New Roman" w:hAnsi="Times New Roman" w:cs="Times New Roman"/>
          <w:b/>
          <w:bCs/>
          <w:lang w:val="el-GR"/>
        </w:rPr>
        <w:t xml:space="preserve">€ </w:t>
      </w:r>
      <w:r w:rsidR="00CE188B" w:rsidRPr="00511760">
        <w:rPr>
          <w:rFonts w:ascii="Times New Roman" w:hAnsi="Times New Roman" w:cs="Times New Roman"/>
          <w:b/>
          <w:bCs/>
          <w:lang w:val="el-GR"/>
        </w:rPr>
        <w:t>3.170.851</w:t>
      </w:r>
      <w:r w:rsidR="00220689" w:rsidRPr="00511760">
        <w:rPr>
          <w:rFonts w:ascii="Times New Roman" w:hAnsi="Times New Roman" w:cs="Times New Roman"/>
          <w:lang w:val="el-GR"/>
        </w:rPr>
        <w:t xml:space="preserve"> </w:t>
      </w:r>
      <w:r w:rsidR="000364D3" w:rsidRPr="00511760">
        <w:rPr>
          <w:rFonts w:ascii="Times New Roman" w:hAnsi="Times New Roman" w:cs="Times New Roman"/>
          <w:lang w:val="el-GR"/>
        </w:rPr>
        <w:t>αφορούν:</w:t>
      </w:r>
    </w:p>
    <w:p w14:paraId="6C69FC60" w14:textId="2AADB5CC" w:rsidR="0091686E" w:rsidRPr="00511760" w:rsidRDefault="000364D3" w:rsidP="005857DF">
      <w:pPr>
        <w:pStyle w:val="a5"/>
        <w:numPr>
          <w:ilvl w:val="0"/>
          <w:numId w:val="7"/>
        </w:numPr>
        <w:spacing w:line="312" w:lineRule="auto"/>
        <w:rPr>
          <w:rFonts w:ascii="Times New Roman" w:hAnsi="Times New Roman"/>
          <w:szCs w:val="22"/>
          <w:lang w:val="el-GR"/>
        </w:rPr>
      </w:pPr>
      <w:r w:rsidRPr="00511760">
        <w:rPr>
          <w:rFonts w:ascii="Times New Roman" w:hAnsi="Times New Roman"/>
          <w:szCs w:val="22"/>
          <w:lang w:val="el-GR"/>
        </w:rPr>
        <w:t xml:space="preserve">τις </w:t>
      </w:r>
      <w:r w:rsidR="0091686E" w:rsidRPr="00511760">
        <w:rPr>
          <w:rFonts w:ascii="Times New Roman" w:hAnsi="Times New Roman"/>
          <w:szCs w:val="22"/>
          <w:lang w:val="el-GR"/>
        </w:rPr>
        <w:t xml:space="preserve">αναλογούσες στην χρήση </w:t>
      </w:r>
      <w:r w:rsidRPr="00511760">
        <w:rPr>
          <w:rFonts w:ascii="Times New Roman" w:hAnsi="Times New Roman"/>
          <w:szCs w:val="22"/>
          <w:lang w:val="el-GR"/>
        </w:rPr>
        <w:t>απαιτήσεις από δημότες</w:t>
      </w:r>
      <w:r w:rsidR="00844283" w:rsidRPr="00511760">
        <w:rPr>
          <w:rFonts w:ascii="Times New Roman" w:hAnsi="Times New Roman"/>
          <w:szCs w:val="22"/>
          <w:lang w:val="el-GR"/>
        </w:rPr>
        <w:t xml:space="preserve"> ( Δημοτικά τέλη Καθαριότητας και Τέλη Ακίνητης Περιουσίας )</w:t>
      </w:r>
      <w:r w:rsidRPr="00511760">
        <w:rPr>
          <w:rFonts w:ascii="Times New Roman" w:hAnsi="Times New Roman"/>
          <w:szCs w:val="22"/>
          <w:lang w:val="el-GR"/>
        </w:rPr>
        <w:t xml:space="preserve"> μέσω της Δ</w:t>
      </w:r>
      <w:r w:rsidR="00BD2074" w:rsidRPr="00511760">
        <w:rPr>
          <w:rFonts w:ascii="Times New Roman" w:hAnsi="Times New Roman"/>
          <w:szCs w:val="22"/>
          <w:lang w:val="el-GR"/>
        </w:rPr>
        <w:t>.</w:t>
      </w:r>
      <w:r w:rsidRPr="00511760">
        <w:rPr>
          <w:rFonts w:ascii="Times New Roman" w:hAnsi="Times New Roman"/>
          <w:szCs w:val="22"/>
          <w:lang w:val="el-GR"/>
        </w:rPr>
        <w:t>Ε</w:t>
      </w:r>
      <w:r w:rsidR="00BD2074" w:rsidRPr="00511760">
        <w:rPr>
          <w:rFonts w:ascii="Times New Roman" w:hAnsi="Times New Roman"/>
          <w:szCs w:val="22"/>
          <w:lang w:val="el-GR"/>
        </w:rPr>
        <w:t>.</w:t>
      </w:r>
      <w:r w:rsidR="00B92614" w:rsidRPr="00511760">
        <w:rPr>
          <w:rFonts w:ascii="Times New Roman" w:hAnsi="Times New Roman"/>
          <w:szCs w:val="22"/>
          <w:lang w:val="el-GR"/>
        </w:rPr>
        <w:t>Η και Λ</w:t>
      </w:r>
      <w:r w:rsidRPr="00511760">
        <w:rPr>
          <w:rFonts w:ascii="Times New Roman" w:hAnsi="Times New Roman"/>
          <w:szCs w:val="22"/>
          <w:lang w:val="el-GR"/>
        </w:rPr>
        <w:t xml:space="preserve">οιπών </w:t>
      </w:r>
      <w:proofErr w:type="spellStart"/>
      <w:r w:rsidRPr="00511760">
        <w:rPr>
          <w:rFonts w:ascii="Times New Roman" w:hAnsi="Times New Roman"/>
          <w:szCs w:val="22"/>
          <w:lang w:val="el-GR"/>
        </w:rPr>
        <w:t>παρόχων</w:t>
      </w:r>
      <w:proofErr w:type="spellEnd"/>
      <w:r w:rsidR="00B92614" w:rsidRPr="00511760">
        <w:rPr>
          <w:rFonts w:ascii="Times New Roman" w:hAnsi="Times New Roman"/>
          <w:szCs w:val="22"/>
          <w:lang w:val="el-GR"/>
        </w:rPr>
        <w:t xml:space="preserve"> Ηλεκτρικής Ενέργειας </w:t>
      </w:r>
      <w:r w:rsidRPr="00511760">
        <w:rPr>
          <w:rFonts w:ascii="Times New Roman" w:hAnsi="Times New Roman"/>
          <w:szCs w:val="22"/>
          <w:lang w:val="el-GR"/>
        </w:rPr>
        <w:t xml:space="preserve"> των μηνών</w:t>
      </w:r>
      <w:r w:rsidR="00FD4365" w:rsidRPr="00511760">
        <w:rPr>
          <w:rFonts w:ascii="Times New Roman" w:hAnsi="Times New Roman"/>
          <w:szCs w:val="22"/>
          <w:lang w:val="el-GR"/>
        </w:rPr>
        <w:t xml:space="preserve"> από Σεπτέμβριο </w:t>
      </w:r>
      <w:r w:rsidR="00356F26" w:rsidRPr="00511760">
        <w:rPr>
          <w:rFonts w:ascii="Times New Roman" w:hAnsi="Times New Roman"/>
          <w:szCs w:val="22"/>
          <w:lang w:val="el-GR"/>
        </w:rPr>
        <w:t xml:space="preserve"> έως</w:t>
      </w:r>
      <w:r w:rsidR="00293AD6" w:rsidRPr="00511760">
        <w:rPr>
          <w:rFonts w:ascii="Times New Roman" w:hAnsi="Times New Roman"/>
          <w:szCs w:val="22"/>
          <w:lang w:val="el-GR"/>
        </w:rPr>
        <w:t xml:space="preserve"> </w:t>
      </w:r>
      <w:r w:rsidRPr="00511760">
        <w:rPr>
          <w:rFonts w:ascii="Times New Roman" w:hAnsi="Times New Roman"/>
          <w:szCs w:val="22"/>
          <w:lang w:val="el-GR"/>
        </w:rPr>
        <w:t xml:space="preserve">και Δεκεμβρίου </w:t>
      </w:r>
      <w:r w:rsidR="00E86F99" w:rsidRPr="00511760">
        <w:rPr>
          <w:rFonts w:ascii="Times New Roman" w:hAnsi="Times New Roman"/>
          <w:szCs w:val="22"/>
          <w:lang w:val="el-GR"/>
        </w:rPr>
        <w:t xml:space="preserve">χρήσης </w:t>
      </w:r>
      <w:r w:rsidRPr="00511760">
        <w:rPr>
          <w:rFonts w:ascii="Times New Roman" w:hAnsi="Times New Roman"/>
          <w:szCs w:val="22"/>
          <w:lang w:val="el-GR"/>
        </w:rPr>
        <w:t>20</w:t>
      </w:r>
      <w:r w:rsidR="00A21018" w:rsidRPr="00511760">
        <w:rPr>
          <w:rFonts w:ascii="Times New Roman" w:hAnsi="Times New Roman"/>
          <w:szCs w:val="22"/>
          <w:lang w:val="el-GR"/>
        </w:rPr>
        <w:t>2</w:t>
      </w:r>
      <w:r w:rsidR="00B92614" w:rsidRPr="00511760">
        <w:rPr>
          <w:rFonts w:ascii="Times New Roman" w:hAnsi="Times New Roman"/>
          <w:szCs w:val="22"/>
          <w:lang w:val="el-GR"/>
        </w:rPr>
        <w:t>2</w:t>
      </w:r>
      <w:r w:rsidR="00A21018" w:rsidRPr="00511760">
        <w:rPr>
          <w:rFonts w:ascii="Times New Roman" w:hAnsi="Times New Roman"/>
          <w:szCs w:val="22"/>
          <w:lang w:val="el-GR"/>
        </w:rPr>
        <w:t xml:space="preserve"> </w:t>
      </w:r>
      <w:r w:rsidR="00307853" w:rsidRPr="00511760">
        <w:rPr>
          <w:rFonts w:ascii="Times New Roman" w:hAnsi="Times New Roman"/>
          <w:szCs w:val="22"/>
          <w:lang w:val="el-GR"/>
        </w:rPr>
        <w:t xml:space="preserve">ύψους € </w:t>
      </w:r>
      <w:r w:rsidR="00B92614" w:rsidRPr="00511760">
        <w:rPr>
          <w:rFonts w:ascii="Times New Roman" w:hAnsi="Times New Roman"/>
          <w:szCs w:val="22"/>
          <w:lang w:val="el-GR"/>
        </w:rPr>
        <w:t>3.097.343</w:t>
      </w:r>
      <w:r w:rsidR="00BD2074" w:rsidRPr="00511760">
        <w:rPr>
          <w:rFonts w:ascii="Times New Roman" w:hAnsi="Times New Roman"/>
          <w:szCs w:val="22"/>
          <w:lang w:val="el-GR"/>
        </w:rPr>
        <w:t>.</w:t>
      </w:r>
    </w:p>
    <w:p w14:paraId="452211A2" w14:textId="17DFBC05" w:rsidR="00A86EB5" w:rsidRPr="00511760" w:rsidRDefault="00BD2074" w:rsidP="00055C05">
      <w:pPr>
        <w:pStyle w:val="a5"/>
        <w:numPr>
          <w:ilvl w:val="0"/>
          <w:numId w:val="7"/>
        </w:numPr>
        <w:spacing w:line="312" w:lineRule="auto"/>
        <w:rPr>
          <w:rFonts w:ascii="Times New Roman" w:hAnsi="Times New Roman"/>
          <w:szCs w:val="22"/>
          <w:lang w:val="el-GR"/>
        </w:rPr>
      </w:pPr>
      <w:r w:rsidRPr="00511760">
        <w:rPr>
          <w:rFonts w:ascii="Times New Roman" w:hAnsi="Times New Roman"/>
          <w:szCs w:val="22"/>
          <w:lang w:val="el-GR"/>
        </w:rPr>
        <w:t xml:space="preserve">αναλογία εσόδων και δικαιωμάτων από την χρήση οστεοφυλακίων, θυρίδων, και </w:t>
      </w:r>
      <w:r w:rsidR="00FD4365" w:rsidRPr="00511760">
        <w:rPr>
          <w:rFonts w:ascii="Times New Roman" w:hAnsi="Times New Roman"/>
          <w:szCs w:val="22"/>
          <w:lang w:val="el-GR"/>
        </w:rPr>
        <w:t xml:space="preserve">λοιπών εσόδων </w:t>
      </w:r>
      <w:r w:rsidR="00293AD6" w:rsidRPr="00511760">
        <w:rPr>
          <w:rFonts w:ascii="Times New Roman" w:hAnsi="Times New Roman"/>
          <w:szCs w:val="22"/>
          <w:lang w:val="el-GR"/>
        </w:rPr>
        <w:t xml:space="preserve"> </w:t>
      </w:r>
      <w:r w:rsidRPr="00511760">
        <w:rPr>
          <w:rFonts w:ascii="Times New Roman" w:hAnsi="Times New Roman"/>
          <w:szCs w:val="22"/>
          <w:lang w:val="el-GR"/>
        </w:rPr>
        <w:t xml:space="preserve"> χρήσης 202</w:t>
      </w:r>
      <w:r w:rsidR="00CE188B" w:rsidRPr="00511760">
        <w:rPr>
          <w:rFonts w:ascii="Times New Roman" w:hAnsi="Times New Roman"/>
          <w:szCs w:val="22"/>
          <w:lang w:val="el-GR"/>
        </w:rPr>
        <w:t>2</w:t>
      </w:r>
      <w:r w:rsidRPr="00511760">
        <w:rPr>
          <w:rFonts w:ascii="Times New Roman" w:hAnsi="Times New Roman"/>
          <w:szCs w:val="22"/>
          <w:lang w:val="el-GR"/>
        </w:rPr>
        <w:t xml:space="preserve"> συνολικού</w:t>
      </w:r>
      <w:r w:rsidR="00293AD6" w:rsidRPr="00511760">
        <w:rPr>
          <w:rFonts w:ascii="Times New Roman" w:hAnsi="Times New Roman"/>
          <w:szCs w:val="22"/>
          <w:lang w:val="el-GR"/>
        </w:rPr>
        <w:t xml:space="preserve"> </w:t>
      </w:r>
      <w:r w:rsidRPr="00511760">
        <w:rPr>
          <w:rFonts w:ascii="Times New Roman" w:hAnsi="Times New Roman"/>
          <w:szCs w:val="22"/>
          <w:lang w:val="el-GR"/>
        </w:rPr>
        <w:t xml:space="preserve">ύψους € </w:t>
      </w:r>
      <w:r w:rsidR="00B92614" w:rsidRPr="00511760">
        <w:rPr>
          <w:rFonts w:ascii="Times New Roman" w:hAnsi="Times New Roman"/>
          <w:szCs w:val="22"/>
          <w:lang w:val="el-GR"/>
        </w:rPr>
        <w:t>28</w:t>
      </w:r>
      <w:r w:rsidRPr="00511760">
        <w:rPr>
          <w:rFonts w:ascii="Times New Roman" w:hAnsi="Times New Roman"/>
          <w:szCs w:val="22"/>
          <w:lang w:val="el-GR"/>
        </w:rPr>
        <w:t>.</w:t>
      </w:r>
      <w:r w:rsidR="00FD4365" w:rsidRPr="00511760">
        <w:rPr>
          <w:rFonts w:ascii="Times New Roman" w:hAnsi="Times New Roman"/>
          <w:szCs w:val="22"/>
          <w:lang w:val="el-GR"/>
        </w:rPr>
        <w:t>100</w:t>
      </w:r>
    </w:p>
    <w:p w14:paraId="1A1EE961" w14:textId="4F10D972" w:rsidR="0091686E" w:rsidRPr="00511760" w:rsidRDefault="000364D3" w:rsidP="005857DF">
      <w:pPr>
        <w:pStyle w:val="a5"/>
        <w:numPr>
          <w:ilvl w:val="0"/>
          <w:numId w:val="7"/>
        </w:numPr>
        <w:spacing w:line="312" w:lineRule="auto"/>
        <w:rPr>
          <w:rFonts w:ascii="Times New Roman" w:hAnsi="Times New Roman"/>
          <w:szCs w:val="22"/>
          <w:lang w:val="el-GR"/>
        </w:rPr>
      </w:pPr>
      <w:r w:rsidRPr="00511760">
        <w:rPr>
          <w:rFonts w:ascii="Times New Roman" w:hAnsi="Times New Roman"/>
          <w:szCs w:val="22"/>
          <w:lang w:val="el-GR"/>
        </w:rPr>
        <w:t>την αναλογία εσόδων του Δήμου Καλλιθέας από ανταποδοτικά τέλη λαϊκών αγορών για το έτος 20</w:t>
      </w:r>
      <w:r w:rsidR="00A21018" w:rsidRPr="00511760">
        <w:rPr>
          <w:rFonts w:ascii="Times New Roman" w:hAnsi="Times New Roman"/>
          <w:szCs w:val="22"/>
          <w:lang w:val="el-GR"/>
        </w:rPr>
        <w:t>2</w:t>
      </w:r>
      <w:r w:rsidR="00CE188B" w:rsidRPr="00511760">
        <w:rPr>
          <w:rFonts w:ascii="Times New Roman" w:hAnsi="Times New Roman"/>
          <w:szCs w:val="22"/>
          <w:lang w:val="el-GR"/>
        </w:rPr>
        <w:t>2</w:t>
      </w:r>
      <w:r w:rsidRPr="00511760">
        <w:rPr>
          <w:rFonts w:ascii="Times New Roman" w:hAnsi="Times New Roman"/>
          <w:szCs w:val="22"/>
          <w:lang w:val="el-GR"/>
        </w:rPr>
        <w:t xml:space="preserve"> ποσού € </w:t>
      </w:r>
      <w:r w:rsidR="00B92614" w:rsidRPr="00511760">
        <w:rPr>
          <w:rFonts w:ascii="Times New Roman" w:hAnsi="Times New Roman"/>
          <w:szCs w:val="22"/>
          <w:lang w:val="el-GR"/>
        </w:rPr>
        <w:t>45.407</w:t>
      </w:r>
    </w:p>
    <w:p w14:paraId="7D4001D3" w14:textId="77777777" w:rsidR="005C5C53" w:rsidRPr="00511760" w:rsidRDefault="005C5C53" w:rsidP="00215660">
      <w:pPr>
        <w:spacing w:after="0" w:line="312" w:lineRule="auto"/>
        <w:jc w:val="both"/>
        <w:rPr>
          <w:rFonts w:ascii="Times New Roman" w:hAnsi="Times New Roman" w:cs="Times New Roman"/>
          <w:lang w:val="el-GR"/>
        </w:rPr>
      </w:pPr>
    </w:p>
    <w:p w14:paraId="210D7C2F" w14:textId="77777777" w:rsidR="005C5C53" w:rsidRPr="00511760" w:rsidRDefault="00A86EB5" w:rsidP="00215660">
      <w:pPr>
        <w:spacing w:after="0" w:line="312" w:lineRule="auto"/>
        <w:jc w:val="both"/>
        <w:rPr>
          <w:rFonts w:ascii="Times New Roman" w:hAnsi="Times New Roman" w:cs="Times New Roman"/>
          <w:lang w:val="el-GR"/>
        </w:rPr>
      </w:pPr>
      <w:r w:rsidRPr="00511760">
        <w:rPr>
          <w:rFonts w:ascii="Times New Roman" w:hAnsi="Times New Roman" w:cs="Times New Roman"/>
          <w:lang w:val="el-GR"/>
        </w:rPr>
        <w:t xml:space="preserve">Τα </w:t>
      </w:r>
      <w:r w:rsidR="00F322E6" w:rsidRPr="00511760">
        <w:rPr>
          <w:rFonts w:ascii="Times New Roman" w:hAnsi="Times New Roman" w:cs="Times New Roman"/>
          <w:lang w:val="el-GR"/>
        </w:rPr>
        <w:t>Έ</w:t>
      </w:r>
      <w:r w:rsidRPr="00511760">
        <w:rPr>
          <w:rFonts w:ascii="Times New Roman" w:hAnsi="Times New Roman" w:cs="Times New Roman"/>
          <w:lang w:val="el-GR"/>
        </w:rPr>
        <w:t>σοδα</w:t>
      </w:r>
      <w:r w:rsidR="005C5C53" w:rsidRPr="00511760">
        <w:rPr>
          <w:rFonts w:ascii="Times New Roman" w:hAnsi="Times New Roman" w:cs="Times New Roman"/>
          <w:lang w:val="el-GR"/>
        </w:rPr>
        <w:t xml:space="preserve"> χρήσεως εισπρακτέα </w:t>
      </w:r>
      <w:r w:rsidRPr="00511760">
        <w:rPr>
          <w:rFonts w:ascii="Times New Roman" w:hAnsi="Times New Roman" w:cs="Times New Roman"/>
          <w:lang w:val="el-GR"/>
        </w:rPr>
        <w:t xml:space="preserve"> από επιχορηγήσεις για λειτουργικές δαπάνες</w:t>
      </w:r>
      <w:r w:rsidR="00D659F6" w:rsidRPr="00511760">
        <w:rPr>
          <w:rFonts w:ascii="Times New Roman" w:hAnsi="Times New Roman" w:cs="Times New Roman"/>
          <w:lang w:val="el-GR"/>
        </w:rPr>
        <w:t xml:space="preserve"> ποσού </w:t>
      </w:r>
      <w:r w:rsidR="00D659F6" w:rsidRPr="00511760">
        <w:rPr>
          <w:rFonts w:ascii="Times New Roman" w:hAnsi="Times New Roman" w:cs="Times New Roman"/>
          <w:b/>
          <w:bCs/>
          <w:lang w:val="el-GR"/>
        </w:rPr>
        <w:t>€ 199.578</w:t>
      </w:r>
      <w:r w:rsidRPr="00511760">
        <w:rPr>
          <w:rFonts w:ascii="Times New Roman" w:hAnsi="Times New Roman" w:cs="Times New Roman"/>
          <w:lang w:val="el-GR"/>
        </w:rPr>
        <w:t xml:space="preserve"> αφορούν</w:t>
      </w:r>
      <w:r w:rsidR="002C4283" w:rsidRPr="00511760">
        <w:rPr>
          <w:rFonts w:ascii="Times New Roman" w:hAnsi="Times New Roman" w:cs="Times New Roman"/>
          <w:lang w:val="el-GR"/>
        </w:rPr>
        <w:t>:</w:t>
      </w:r>
    </w:p>
    <w:p w14:paraId="53042317" w14:textId="6BAE8411" w:rsidR="00D659F6" w:rsidRPr="00511760" w:rsidRDefault="00A86EB5" w:rsidP="00215660">
      <w:pPr>
        <w:spacing w:after="0" w:line="312" w:lineRule="auto"/>
        <w:jc w:val="both"/>
        <w:rPr>
          <w:rFonts w:ascii="Times New Roman" w:hAnsi="Times New Roman" w:cs="Times New Roman"/>
          <w:lang w:val="el-GR"/>
        </w:rPr>
      </w:pPr>
      <w:r w:rsidRPr="00511760">
        <w:rPr>
          <w:rFonts w:ascii="Times New Roman" w:hAnsi="Times New Roman" w:cs="Times New Roman"/>
          <w:lang w:val="el-GR"/>
        </w:rPr>
        <w:t xml:space="preserve"> </w:t>
      </w:r>
    </w:p>
    <w:p w14:paraId="2252FED9" w14:textId="2AC9FEA0" w:rsidR="00A86EB5" w:rsidRPr="00511760" w:rsidRDefault="00A86EB5" w:rsidP="00D659F6">
      <w:pPr>
        <w:pStyle w:val="a5"/>
        <w:numPr>
          <w:ilvl w:val="0"/>
          <w:numId w:val="15"/>
        </w:numPr>
        <w:spacing w:line="312" w:lineRule="auto"/>
        <w:rPr>
          <w:rFonts w:ascii="Times New Roman" w:hAnsi="Times New Roman"/>
          <w:lang w:val="el-GR"/>
        </w:rPr>
      </w:pPr>
      <w:r w:rsidRPr="00511760">
        <w:rPr>
          <w:rFonts w:ascii="Times New Roman" w:hAnsi="Times New Roman"/>
          <w:lang w:val="el-GR"/>
        </w:rPr>
        <w:t>επιδότηση για την καταβολή ασφαλιστικών εισφορ</w:t>
      </w:r>
      <w:r w:rsidR="00D659F6" w:rsidRPr="00511760">
        <w:rPr>
          <w:rFonts w:ascii="Times New Roman" w:hAnsi="Times New Roman"/>
          <w:lang w:val="el-GR"/>
        </w:rPr>
        <w:t>ών</w:t>
      </w:r>
      <w:r w:rsidR="00293AD6" w:rsidRPr="00511760">
        <w:rPr>
          <w:rFonts w:ascii="Times New Roman" w:hAnsi="Times New Roman"/>
          <w:lang w:val="el-GR"/>
        </w:rPr>
        <w:t xml:space="preserve"> </w:t>
      </w:r>
      <w:r w:rsidR="00B26805" w:rsidRPr="00511760">
        <w:rPr>
          <w:rFonts w:ascii="Times New Roman" w:hAnsi="Times New Roman"/>
          <w:lang w:val="el-GR"/>
        </w:rPr>
        <w:t xml:space="preserve">μακροχρόνιων ανέργων </w:t>
      </w:r>
      <w:r w:rsidR="001868C3" w:rsidRPr="00511760">
        <w:rPr>
          <w:rFonts w:ascii="Times New Roman" w:hAnsi="Times New Roman"/>
          <w:lang w:val="el-GR"/>
        </w:rPr>
        <w:t>ω</w:t>
      </w:r>
      <w:r w:rsidRPr="00511760">
        <w:rPr>
          <w:rFonts w:ascii="Times New Roman" w:hAnsi="Times New Roman"/>
          <w:lang w:val="el-GR"/>
        </w:rPr>
        <w:t>φελούμενων από πρόγραμ</w:t>
      </w:r>
      <w:r w:rsidR="00B26805" w:rsidRPr="00511760">
        <w:rPr>
          <w:rFonts w:ascii="Times New Roman" w:hAnsi="Times New Roman"/>
          <w:lang w:val="el-GR"/>
        </w:rPr>
        <w:t>μα του</w:t>
      </w:r>
      <w:r w:rsidR="00D659F6" w:rsidRPr="00511760">
        <w:rPr>
          <w:rFonts w:ascii="Times New Roman" w:hAnsi="Times New Roman"/>
          <w:lang w:val="el-GR"/>
        </w:rPr>
        <w:t xml:space="preserve"> </w:t>
      </w:r>
      <w:r w:rsidR="00B26805" w:rsidRPr="00511760">
        <w:rPr>
          <w:rFonts w:ascii="Times New Roman" w:hAnsi="Times New Roman"/>
          <w:lang w:val="el-GR"/>
        </w:rPr>
        <w:t>ΟΑΕΔ</w:t>
      </w:r>
      <w:r w:rsidR="001868C3" w:rsidRPr="00511760">
        <w:rPr>
          <w:rFonts w:ascii="Times New Roman" w:hAnsi="Times New Roman"/>
          <w:lang w:val="el-GR"/>
        </w:rPr>
        <w:t xml:space="preserve"> και αφορά  κυρίως του μήνες από</w:t>
      </w:r>
      <w:r w:rsidR="00B26805" w:rsidRPr="00511760">
        <w:rPr>
          <w:rFonts w:ascii="Times New Roman" w:hAnsi="Times New Roman"/>
          <w:lang w:val="el-GR"/>
        </w:rPr>
        <w:t xml:space="preserve"> </w:t>
      </w:r>
      <w:r w:rsidR="001868C3" w:rsidRPr="00511760">
        <w:rPr>
          <w:rFonts w:ascii="Times New Roman" w:hAnsi="Times New Roman"/>
          <w:lang w:val="el-GR"/>
        </w:rPr>
        <w:t xml:space="preserve">Οκτώβριο </w:t>
      </w:r>
      <w:r w:rsidR="005C5C53" w:rsidRPr="00511760">
        <w:rPr>
          <w:rFonts w:ascii="Times New Roman" w:hAnsi="Times New Roman"/>
          <w:lang w:val="el-GR"/>
        </w:rPr>
        <w:t xml:space="preserve"> </w:t>
      </w:r>
      <w:r w:rsidR="00293AD6" w:rsidRPr="00511760">
        <w:rPr>
          <w:rFonts w:ascii="Times New Roman" w:hAnsi="Times New Roman"/>
          <w:lang w:val="el-GR"/>
        </w:rPr>
        <w:t xml:space="preserve"> </w:t>
      </w:r>
      <w:r w:rsidRPr="00511760">
        <w:rPr>
          <w:rFonts w:ascii="Times New Roman" w:hAnsi="Times New Roman"/>
          <w:lang w:val="el-GR"/>
        </w:rPr>
        <w:t>έως Δεκέμβριο</w:t>
      </w:r>
      <w:r w:rsidR="00293AD6" w:rsidRPr="00511760">
        <w:rPr>
          <w:rFonts w:ascii="Times New Roman" w:hAnsi="Times New Roman"/>
          <w:lang w:val="el-GR"/>
        </w:rPr>
        <w:t xml:space="preserve"> </w:t>
      </w:r>
      <w:r w:rsidRPr="00511760">
        <w:rPr>
          <w:rFonts w:ascii="Times New Roman" w:hAnsi="Times New Roman"/>
          <w:lang w:val="el-GR"/>
        </w:rPr>
        <w:t>του 202</w:t>
      </w:r>
      <w:r w:rsidR="0001420F" w:rsidRPr="00511760">
        <w:rPr>
          <w:rFonts w:ascii="Times New Roman" w:hAnsi="Times New Roman"/>
          <w:lang w:val="el-GR"/>
        </w:rPr>
        <w:t>2</w:t>
      </w:r>
      <w:r w:rsidR="00293AD6" w:rsidRPr="00511760">
        <w:rPr>
          <w:rFonts w:ascii="Times New Roman" w:hAnsi="Times New Roman"/>
          <w:lang w:val="el-GR"/>
        </w:rPr>
        <w:t xml:space="preserve"> </w:t>
      </w:r>
      <w:r w:rsidR="009A6BA8" w:rsidRPr="00511760">
        <w:rPr>
          <w:rFonts w:ascii="Times New Roman" w:hAnsi="Times New Roman"/>
          <w:lang w:val="el-GR"/>
        </w:rPr>
        <w:t>ποσού € 94.932</w:t>
      </w:r>
      <w:r w:rsidR="00B26805" w:rsidRPr="00511760">
        <w:rPr>
          <w:rFonts w:ascii="Times New Roman" w:hAnsi="Times New Roman"/>
          <w:lang w:val="el-GR"/>
        </w:rPr>
        <w:t>.</w:t>
      </w:r>
    </w:p>
    <w:p w14:paraId="500815E6" w14:textId="2C647AC2" w:rsidR="005C5C53" w:rsidRPr="00511760" w:rsidRDefault="00FD4365" w:rsidP="005C5C53">
      <w:pPr>
        <w:pStyle w:val="a5"/>
        <w:numPr>
          <w:ilvl w:val="0"/>
          <w:numId w:val="15"/>
        </w:numPr>
        <w:spacing w:line="312" w:lineRule="auto"/>
        <w:rPr>
          <w:rFonts w:ascii="Times New Roman" w:hAnsi="Times New Roman"/>
          <w:lang w:val="el-GR"/>
        </w:rPr>
      </w:pPr>
      <w:r w:rsidRPr="00511760">
        <w:rPr>
          <w:rFonts w:ascii="Times New Roman" w:hAnsi="Times New Roman"/>
          <w:lang w:val="el-GR"/>
        </w:rPr>
        <w:t xml:space="preserve">Αναλογία εσόδων </w:t>
      </w:r>
      <w:r w:rsidR="005C5C53" w:rsidRPr="00511760">
        <w:rPr>
          <w:rFonts w:ascii="Times New Roman" w:hAnsi="Times New Roman"/>
          <w:lang w:val="el-GR"/>
        </w:rPr>
        <w:t xml:space="preserve"> από την  υλοποίηση</w:t>
      </w:r>
      <w:r w:rsidRPr="00511760">
        <w:rPr>
          <w:rFonts w:ascii="Times New Roman" w:hAnsi="Times New Roman"/>
          <w:lang w:val="el-GR"/>
        </w:rPr>
        <w:t xml:space="preserve"> επιδοτούμενου </w:t>
      </w:r>
      <w:r w:rsidR="005C5C53" w:rsidRPr="00511760">
        <w:rPr>
          <w:rFonts w:ascii="Times New Roman" w:hAnsi="Times New Roman"/>
          <w:lang w:val="el-GR"/>
        </w:rPr>
        <w:t xml:space="preserve"> </w:t>
      </w:r>
      <w:proofErr w:type="spellStart"/>
      <w:r w:rsidR="005C5C53" w:rsidRPr="00511760">
        <w:rPr>
          <w:rFonts w:ascii="Times New Roman" w:hAnsi="Times New Roman"/>
          <w:lang w:val="el-GR"/>
        </w:rPr>
        <w:t>Ευρωπαικού</w:t>
      </w:r>
      <w:proofErr w:type="spellEnd"/>
      <w:r w:rsidR="005C5C53" w:rsidRPr="00511760">
        <w:rPr>
          <w:rFonts w:ascii="Times New Roman" w:hAnsi="Times New Roman"/>
          <w:lang w:val="el-GR"/>
        </w:rPr>
        <w:t xml:space="preserve">  προγράμματος « </w:t>
      </w:r>
      <w:r w:rsidR="005C5C53" w:rsidRPr="00511760">
        <w:rPr>
          <w:rFonts w:ascii="Times New Roman" w:hAnsi="Times New Roman"/>
        </w:rPr>
        <w:t>CERV</w:t>
      </w:r>
      <w:r w:rsidR="005C5C53" w:rsidRPr="00511760">
        <w:rPr>
          <w:rFonts w:ascii="Times New Roman" w:hAnsi="Times New Roman"/>
          <w:lang w:val="el-GR"/>
        </w:rPr>
        <w:t xml:space="preserve"> 2022” ποσού € 104.646.</w:t>
      </w:r>
    </w:p>
    <w:p w14:paraId="022749F4" w14:textId="77777777" w:rsidR="005C5C53" w:rsidRPr="00511760" w:rsidRDefault="005C5C53" w:rsidP="00215660">
      <w:pPr>
        <w:spacing w:after="0" w:line="312" w:lineRule="auto"/>
        <w:jc w:val="both"/>
        <w:rPr>
          <w:rFonts w:ascii="Times New Roman" w:hAnsi="Times New Roman" w:cs="Times New Roman"/>
          <w:lang w:val="el-GR"/>
        </w:rPr>
      </w:pPr>
    </w:p>
    <w:p w14:paraId="7D9A4DDC" w14:textId="3BC7FC50" w:rsidR="00D659F6" w:rsidRPr="00511760" w:rsidRDefault="00D659F6" w:rsidP="00215660">
      <w:pPr>
        <w:spacing w:after="0" w:line="312" w:lineRule="auto"/>
        <w:jc w:val="both"/>
        <w:rPr>
          <w:rFonts w:ascii="Times New Roman" w:hAnsi="Times New Roman" w:cs="Times New Roman"/>
          <w:lang w:val="el-GR"/>
        </w:rPr>
      </w:pPr>
      <w:r w:rsidRPr="00511760">
        <w:rPr>
          <w:rFonts w:ascii="Times New Roman" w:hAnsi="Times New Roman" w:cs="Times New Roman"/>
          <w:lang w:val="el-GR"/>
        </w:rPr>
        <w:t xml:space="preserve">Τα Έσοδα χρήσης εισπρακτέα από τόκους κεφαλαίων ποσού </w:t>
      </w:r>
      <w:r w:rsidRPr="00511760">
        <w:rPr>
          <w:rFonts w:ascii="Times New Roman" w:hAnsi="Times New Roman" w:cs="Times New Roman"/>
          <w:b/>
          <w:bCs/>
          <w:lang w:val="el-GR"/>
        </w:rPr>
        <w:t>€ 28.839</w:t>
      </w:r>
      <w:r w:rsidR="00060508" w:rsidRPr="00511760">
        <w:rPr>
          <w:rFonts w:ascii="Times New Roman" w:hAnsi="Times New Roman" w:cs="Times New Roman"/>
          <w:lang w:val="el-GR"/>
        </w:rPr>
        <w:t xml:space="preserve"> </w:t>
      </w:r>
      <w:r w:rsidRPr="00511760">
        <w:rPr>
          <w:rFonts w:ascii="Times New Roman" w:hAnsi="Times New Roman" w:cs="Times New Roman"/>
          <w:lang w:val="el-GR"/>
        </w:rPr>
        <w:t>αφορ</w:t>
      </w:r>
      <w:r w:rsidR="002C4283" w:rsidRPr="00511760">
        <w:rPr>
          <w:rFonts w:ascii="Times New Roman" w:hAnsi="Times New Roman" w:cs="Times New Roman"/>
          <w:lang w:val="el-GR"/>
        </w:rPr>
        <w:t>ούν:</w:t>
      </w:r>
    </w:p>
    <w:p w14:paraId="016F7E92" w14:textId="77777777" w:rsidR="005C5C53" w:rsidRPr="00511760" w:rsidRDefault="00D659F6" w:rsidP="001868C3">
      <w:pPr>
        <w:pStyle w:val="a5"/>
        <w:numPr>
          <w:ilvl w:val="0"/>
          <w:numId w:val="15"/>
        </w:numPr>
        <w:spacing w:line="312" w:lineRule="auto"/>
        <w:rPr>
          <w:rFonts w:ascii="Times New Roman" w:hAnsi="Times New Roman"/>
          <w:lang w:val="el-GR"/>
        </w:rPr>
      </w:pPr>
      <w:r w:rsidRPr="00511760">
        <w:rPr>
          <w:rFonts w:ascii="Times New Roman" w:hAnsi="Times New Roman"/>
          <w:lang w:val="el-GR"/>
        </w:rPr>
        <w:t>τόκους χρηματικών καταθέσεων σε τράπεζες οι οποίοι αναλογούν στην τρέχουσα χρήση</w:t>
      </w:r>
      <w:r w:rsidR="002C4283" w:rsidRPr="00511760">
        <w:rPr>
          <w:rFonts w:ascii="Times New Roman" w:hAnsi="Times New Roman"/>
          <w:lang w:val="el-GR"/>
        </w:rPr>
        <w:t xml:space="preserve"> 2022.</w:t>
      </w:r>
    </w:p>
    <w:p w14:paraId="5E9F6079" w14:textId="4A3832BE" w:rsidR="00D659F6" w:rsidRPr="00511760" w:rsidRDefault="00D659F6" w:rsidP="005C5C53">
      <w:pPr>
        <w:spacing w:line="312" w:lineRule="auto"/>
        <w:rPr>
          <w:rFonts w:ascii="Times New Roman" w:hAnsi="Times New Roman"/>
          <w:lang w:val="el-GR"/>
        </w:rPr>
      </w:pPr>
    </w:p>
    <w:p w14:paraId="7801C528" w14:textId="3DF8FB36" w:rsidR="002C4283" w:rsidRPr="00511760" w:rsidRDefault="00D659F6" w:rsidP="002C4283">
      <w:pPr>
        <w:spacing w:after="0" w:line="312" w:lineRule="auto"/>
        <w:rPr>
          <w:rFonts w:ascii="Times New Roman" w:hAnsi="Times New Roman"/>
          <w:lang w:val="el-GR"/>
        </w:rPr>
      </w:pPr>
      <w:r w:rsidRPr="00511760">
        <w:rPr>
          <w:rFonts w:ascii="Times New Roman" w:hAnsi="Times New Roman"/>
          <w:lang w:val="el-GR"/>
        </w:rPr>
        <w:t>Τα</w:t>
      </w:r>
      <w:r w:rsidR="00060508" w:rsidRPr="00511760">
        <w:rPr>
          <w:rFonts w:ascii="Times New Roman" w:hAnsi="Times New Roman"/>
          <w:lang w:val="el-GR"/>
        </w:rPr>
        <w:t xml:space="preserve"> </w:t>
      </w:r>
      <w:r w:rsidR="0091686E" w:rsidRPr="00511760">
        <w:rPr>
          <w:rFonts w:ascii="Times New Roman" w:hAnsi="Times New Roman"/>
          <w:lang w:val="el-GR"/>
        </w:rPr>
        <w:t>Έ</w:t>
      </w:r>
      <w:r w:rsidR="000364D3" w:rsidRPr="00511760">
        <w:rPr>
          <w:rFonts w:ascii="Times New Roman" w:hAnsi="Times New Roman"/>
          <w:lang w:val="el-GR"/>
        </w:rPr>
        <w:t xml:space="preserve">σοδα </w:t>
      </w:r>
      <w:r w:rsidRPr="00511760">
        <w:rPr>
          <w:rFonts w:ascii="Times New Roman" w:hAnsi="Times New Roman"/>
          <w:lang w:val="el-GR"/>
        </w:rPr>
        <w:t xml:space="preserve">χρήσεως εισπρακτέα </w:t>
      </w:r>
      <w:r w:rsidR="001868C3" w:rsidRPr="00511760">
        <w:rPr>
          <w:rFonts w:ascii="Times New Roman" w:hAnsi="Times New Roman"/>
          <w:lang w:val="el-GR"/>
        </w:rPr>
        <w:t xml:space="preserve">από </w:t>
      </w:r>
      <w:r w:rsidR="000364D3" w:rsidRPr="00511760">
        <w:rPr>
          <w:rFonts w:ascii="Times New Roman" w:hAnsi="Times New Roman"/>
          <w:lang w:val="el-GR"/>
        </w:rPr>
        <w:t xml:space="preserve"> μισθώματα</w:t>
      </w:r>
      <w:r w:rsidR="001868C3" w:rsidRPr="00511760">
        <w:rPr>
          <w:rFonts w:ascii="Times New Roman" w:hAnsi="Times New Roman"/>
          <w:lang w:val="el-GR"/>
        </w:rPr>
        <w:t xml:space="preserve"> περιπτέρων </w:t>
      </w:r>
      <w:r w:rsidR="000364D3" w:rsidRPr="00511760">
        <w:rPr>
          <w:rFonts w:ascii="Times New Roman" w:hAnsi="Times New Roman"/>
          <w:lang w:val="el-GR"/>
        </w:rPr>
        <w:t xml:space="preserve"> </w:t>
      </w:r>
      <w:r w:rsidR="002C4283" w:rsidRPr="00511760">
        <w:rPr>
          <w:rFonts w:ascii="Times New Roman" w:hAnsi="Times New Roman"/>
          <w:lang w:val="el-GR"/>
        </w:rPr>
        <w:t xml:space="preserve">ποσού € </w:t>
      </w:r>
      <w:r w:rsidR="002C4283" w:rsidRPr="00511760">
        <w:rPr>
          <w:rFonts w:ascii="Times New Roman" w:hAnsi="Times New Roman"/>
          <w:b/>
          <w:bCs/>
          <w:lang w:val="el-GR"/>
        </w:rPr>
        <w:t>60.290</w:t>
      </w:r>
      <w:r w:rsidR="00060508" w:rsidRPr="00511760">
        <w:rPr>
          <w:rFonts w:ascii="Times New Roman" w:hAnsi="Times New Roman"/>
          <w:b/>
          <w:bCs/>
          <w:lang w:val="el-GR"/>
        </w:rPr>
        <w:t xml:space="preserve"> </w:t>
      </w:r>
      <w:r w:rsidR="002C4283" w:rsidRPr="00511760">
        <w:rPr>
          <w:rFonts w:ascii="Times New Roman" w:hAnsi="Times New Roman"/>
          <w:lang w:val="el-GR"/>
        </w:rPr>
        <w:t>αφορούν:</w:t>
      </w:r>
    </w:p>
    <w:p w14:paraId="79BEF365" w14:textId="7997DF6C" w:rsidR="00D659F6" w:rsidRPr="00511760" w:rsidRDefault="008F4F02" w:rsidP="002C4283">
      <w:pPr>
        <w:pStyle w:val="a5"/>
        <w:numPr>
          <w:ilvl w:val="0"/>
          <w:numId w:val="15"/>
        </w:numPr>
        <w:spacing w:line="312" w:lineRule="auto"/>
        <w:rPr>
          <w:rFonts w:ascii="Times New Roman" w:hAnsi="Times New Roman"/>
          <w:lang w:val="el-GR"/>
        </w:rPr>
      </w:pPr>
      <w:r w:rsidRPr="00511760">
        <w:rPr>
          <w:rFonts w:ascii="Times New Roman" w:hAnsi="Times New Roman"/>
          <w:lang w:val="el-GR"/>
        </w:rPr>
        <w:t xml:space="preserve">αναλογία εσόδων χρήσης 2022 από </w:t>
      </w:r>
      <w:r w:rsidR="001868C3" w:rsidRPr="00511760">
        <w:rPr>
          <w:rFonts w:ascii="Times New Roman" w:hAnsi="Times New Roman"/>
          <w:lang w:val="el-GR"/>
        </w:rPr>
        <w:t>δουλευμένα μισθώματα από</w:t>
      </w:r>
      <w:r w:rsidRPr="00511760">
        <w:rPr>
          <w:rFonts w:ascii="Times New Roman" w:hAnsi="Times New Roman"/>
          <w:lang w:val="el-GR"/>
        </w:rPr>
        <w:t xml:space="preserve"> εκμετάλλευση</w:t>
      </w:r>
      <w:r w:rsidR="001868C3" w:rsidRPr="00511760">
        <w:rPr>
          <w:rFonts w:ascii="Times New Roman" w:hAnsi="Times New Roman"/>
          <w:lang w:val="el-GR"/>
        </w:rPr>
        <w:t xml:space="preserve"> περιπτέρων.</w:t>
      </w:r>
    </w:p>
    <w:p w14:paraId="0F12D49E" w14:textId="77777777" w:rsidR="008F4F02" w:rsidRDefault="008F4F02" w:rsidP="00D47EF4">
      <w:pPr>
        <w:spacing w:after="0" w:line="312" w:lineRule="auto"/>
        <w:jc w:val="both"/>
        <w:rPr>
          <w:rFonts w:ascii="Times New Roman" w:hAnsi="Times New Roman" w:cs="Times New Roman"/>
          <w:lang w:val="el-GR"/>
        </w:rPr>
      </w:pPr>
    </w:p>
    <w:p w14:paraId="14E80158" w14:textId="107C63F1" w:rsidR="000364D3" w:rsidRPr="00DB2129" w:rsidRDefault="000364D3" w:rsidP="00D47EF4">
      <w:pPr>
        <w:spacing w:after="0" w:line="312" w:lineRule="auto"/>
        <w:jc w:val="both"/>
        <w:rPr>
          <w:rFonts w:ascii="Times New Roman" w:hAnsi="Times New Roman" w:cs="Times New Roman"/>
          <w:lang w:val="el-GR"/>
        </w:rPr>
      </w:pPr>
      <w:r w:rsidRPr="00DB2129">
        <w:rPr>
          <w:rFonts w:ascii="Times New Roman" w:hAnsi="Times New Roman" w:cs="Times New Roman"/>
          <w:lang w:val="el-GR"/>
        </w:rPr>
        <w:t xml:space="preserve">Στα πλαίσια του ελέγχου μας επιβεβαιώσαμε το σύνολο του </w:t>
      </w:r>
      <w:r w:rsidR="0091686E" w:rsidRPr="00DB2129">
        <w:rPr>
          <w:rFonts w:ascii="Times New Roman" w:hAnsi="Times New Roman" w:cs="Times New Roman"/>
          <w:lang w:val="el-GR"/>
        </w:rPr>
        <w:t xml:space="preserve">λογαριασμού </w:t>
      </w:r>
      <w:r w:rsidRPr="00DB2129">
        <w:rPr>
          <w:rFonts w:ascii="Times New Roman" w:hAnsi="Times New Roman" w:cs="Times New Roman"/>
          <w:lang w:val="el-GR"/>
        </w:rPr>
        <w:t>μέσω της λήψης σχετικών εκκαθαρίσεων από την ΔΕΗ για τους μήνες</w:t>
      </w:r>
      <w:r w:rsidR="00356F26" w:rsidRPr="00DB2129">
        <w:rPr>
          <w:rFonts w:ascii="Times New Roman" w:hAnsi="Times New Roman" w:cs="Times New Roman"/>
          <w:lang w:val="el-GR"/>
        </w:rPr>
        <w:t xml:space="preserve"> Οκτώβριο έως</w:t>
      </w:r>
      <w:r w:rsidR="00293AD6">
        <w:rPr>
          <w:rFonts w:ascii="Times New Roman" w:hAnsi="Times New Roman" w:cs="Times New Roman"/>
          <w:lang w:val="el-GR"/>
        </w:rPr>
        <w:t xml:space="preserve"> </w:t>
      </w:r>
      <w:r w:rsidRPr="00DB2129">
        <w:rPr>
          <w:rFonts w:ascii="Times New Roman" w:hAnsi="Times New Roman" w:cs="Times New Roman"/>
          <w:lang w:val="el-GR"/>
        </w:rPr>
        <w:t>και Δεκέμβριο, τις σχετικές αποφάσεις και τα ιδιωτικά συμφωνητικά μίσθωσης σε συνδυασμό με την επισκόπηση των καταχωρημένων εσόδων σε επόμενες χρήσεις.</w:t>
      </w:r>
    </w:p>
    <w:p w14:paraId="4F7A1354" w14:textId="77777777" w:rsidR="00D70B93" w:rsidRPr="00DB2129" w:rsidRDefault="00D70B93" w:rsidP="00D47EF4">
      <w:pPr>
        <w:spacing w:after="0" w:line="312" w:lineRule="auto"/>
        <w:jc w:val="both"/>
        <w:rPr>
          <w:rFonts w:ascii="Times New Roman" w:hAnsi="Times New Roman" w:cs="Times New Roman"/>
          <w:lang w:val="el-GR"/>
        </w:rPr>
      </w:pPr>
    </w:p>
    <w:p w14:paraId="3C738EB7" w14:textId="392F152C" w:rsidR="000364D3" w:rsidRPr="00DB2129" w:rsidRDefault="000364D3" w:rsidP="00D051A2">
      <w:pPr>
        <w:spacing w:after="0" w:line="312" w:lineRule="auto"/>
        <w:jc w:val="both"/>
        <w:rPr>
          <w:rFonts w:ascii="Times New Roman" w:hAnsi="Times New Roman" w:cs="Times New Roman"/>
          <w:lang w:val="el-GR"/>
        </w:rPr>
      </w:pPr>
      <w:r w:rsidRPr="00511760">
        <w:rPr>
          <w:rFonts w:ascii="Times New Roman" w:hAnsi="Times New Roman" w:cs="Times New Roman"/>
          <w:b/>
          <w:bCs/>
          <w:lang w:val="el-GR"/>
        </w:rPr>
        <w:t>Αναφορικά με τις απαιτήσεις από δημότες μέσω της ΔΕΗ</w:t>
      </w:r>
      <w:r w:rsidR="00D70B93" w:rsidRPr="00511760">
        <w:rPr>
          <w:rFonts w:ascii="Times New Roman" w:hAnsi="Times New Roman" w:cs="Times New Roman"/>
          <w:b/>
          <w:bCs/>
          <w:lang w:val="el-GR"/>
        </w:rPr>
        <w:t xml:space="preserve"> σ</w:t>
      </w:r>
      <w:r w:rsidR="00D70B93" w:rsidRPr="00511760">
        <w:rPr>
          <w:rFonts w:ascii="Times New Roman" w:hAnsi="Times New Roman" w:cs="Times New Roman"/>
          <w:lang w:val="el-GR"/>
        </w:rPr>
        <w:t xml:space="preserve">ημειώνουμε ότι από </w:t>
      </w:r>
      <w:r w:rsidRPr="00511760">
        <w:rPr>
          <w:rFonts w:ascii="Times New Roman" w:hAnsi="Times New Roman" w:cs="Times New Roman"/>
          <w:lang w:val="el-GR"/>
        </w:rPr>
        <w:t xml:space="preserve">την διαδικασία του ελέγχου μας προέκυψε ότι σύμφωνα με την Κατάσταση εκκαθάρισης τελών καθαριότητας </w:t>
      </w:r>
      <w:r w:rsidR="0091686E" w:rsidRPr="00511760">
        <w:rPr>
          <w:rFonts w:ascii="Times New Roman" w:hAnsi="Times New Roman" w:cs="Times New Roman"/>
          <w:lang w:val="el-GR"/>
        </w:rPr>
        <w:t>-</w:t>
      </w:r>
      <w:r w:rsidRPr="00511760">
        <w:rPr>
          <w:rFonts w:ascii="Times New Roman" w:hAnsi="Times New Roman" w:cs="Times New Roman"/>
          <w:lang w:val="el-GR"/>
        </w:rPr>
        <w:t xml:space="preserve"> φωτισμού, δ. φόρου και Τ.Α.Π. (Α/Α εκκαθάρισης </w:t>
      </w:r>
      <w:r w:rsidR="00FD4365" w:rsidRPr="00511760">
        <w:rPr>
          <w:rFonts w:ascii="Times New Roman" w:hAnsi="Times New Roman" w:cs="Times New Roman"/>
          <w:lang w:val="el-GR"/>
        </w:rPr>
        <w:t>1004008 με ημερομηνία 31/12</w:t>
      </w:r>
      <w:r w:rsidRPr="00511760">
        <w:rPr>
          <w:rFonts w:ascii="Times New Roman" w:hAnsi="Times New Roman" w:cs="Times New Roman"/>
          <w:lang w:val="el-GR"/>
        </w:rPr>
        <w:t>/20</w:t>
      </w:r>
      <w:r w:rsidR="00F322E6" w:rsidRPr="00511760">
        <w:rPr>
          <w:rFonts w:ascii="Times New Roman" w:hAnsi="Times New Roman" w:cs="Times New Roman"/>
          <w:lang w:val="el-GR"/>
        </w:rPr>
        <w:t>22</w:t>
      </w:r>
      <w:r w:rsidRPr="00511760">
        <w:rPr>
          <w:rFonts w:ascii="Times New Roman" w:hAnsi="Times New Roman" w:cs="Times New Roman"/>
          <w:lang w:val="el-GR"/>
        </w:rPr>
        <w:t>) που έλαβε ο Δήμος από την Δ.Ε.Η, οι βεβαιωμένες, από τη Δ.Ε.Η., απαιτήσεις που παραμένουν ανείσπρακτες έως την 31η Δεκεμβρίου 20</w:t>
      </w:r>
      <w:r w:rsidR="00F322E6" w:rsidRPr="00511760">
        <w:rPr>
          <w:rFonts w:ascii="Times New Roman" w:hAnsi="Times New Roman" w:cs="Times New Roman"/>
          <w:lang w:val="el-GR"/>
        </w:rPr>
        <w:t>2</w:t>
      </w:r>
      <w:r w:rsidR="0001420F" w:rsidRPr="00511760">
        <w:rPr>
          <w:rFonts w:ascii="Times New Roman" w:hAnsi="Times New Roman" w:cs="Times New Roman"/>
          <w:lang w:val="el-GR"/>
        </w:rPr>
        <w:t>2</w:t>
      </w:r>
      <w:r w:rsidRPr="00511760">
        <w:rPr>
          <w:rFonts w:ascii="Times New Roman" w:hAnsi="Times New Roman" w:cs="Times New Roman"/>
          <w:lang w:val="el-GR"/>
        </w:rPr>
        <w:t xml:space="preserve"> ανέρχονται σε </w:t>
      </w:r>
      <w:r w:rsidR="004B2EAD" w:rsidRPr="00511760">
        <w:rPr>
          <w:rFonts w:ascii="Times New Roman" w:hAnsi="Times New Roman" w:cs="Times New Roman"/>
          <w:lang w:val="el-GR"/>
        </w:rPr>
        <w:t>ποσό € 2.350.5</w:t>
      </w:r>
      <w:r w:rsidR="00FD4365" w:rsidRPr="00511760">
        <w:rPr>
          <w:rFonts w:ascii="Times New Roman" w:hAnsi="Times New Roman" w:cs="Times New Roman"/>
          <w:lang w:val="el-GR"/>
        </w:rPr>
        <w:t>47</w:t>
      </w:r>
      <w:r w:rsidR="002374CF" w:rsidRPr="00511760">
        <w:rPr>
          <w:rFonts w:ascii="Times New Roman" w:hAnsi="Times New Roman" w:cs="Times New Roman"/>
          <w:lang w:val="el-GR"/>
        </w:rPr>
        <w:t>.</w:t>
      </w:r>
      <w:r w:rsidRPr="00511760">
        <w:rPr>
          <w:rFonts w:ascii="Times New Roman" w:hAnsi="Times New Roman" w:cs="Times New Roman"/>
          <w:lang w:val="el-GR"/>
        </w:rPr>
        <w:t xml:space="preserve"> Οι ανείσπρακτες αυτές απαιτήσεις δεν έχουν </w:t>
      </w:r>
      <w:proofErr w:type="spellStart"/>
      <w:r w:rsidRPr="00511760">
        <w:rPr>
          <w:rFonts w:ascii="Times New Roman" w:hAnsi="Times New Roman" w:cs="Times New Roman"/>
          <w:lang w:val="el-GR"/>
        </w:rPr>
        <w:t>λογιστικοποιηθεί</w:t>
      </w:r>
      <w:proofErr w:type="spellEnd"/>
      <w:r w:rsidRPr="00511760">
        <w:rPr>
          <w:rFonts w:ascii="Times New Roman" w:hAnsi="Times New Roman" w:cs="Times New Roman"/>
          <w:lang w:val="el-GR"/>
        </w:rPr>
        <w:t xml:space="preserve"> στα βιβλία του Δήμου κατά την 31/12/20</w:t>
      </w:r>
      <w:r w:rsidR="00FD4365" w:rsidRPr="00511760">
        <w:rPr>
          <w:rFonts w:ascii="Times New Roman" w:hAnsi="Times New Roman" w:cs="Times New Roman"/>
          <w:lang w:val="el-GR"/>
        </w:rPr>
        <w:t>22</w:t>
      </w:r>
      <w:r w:rsidRPr="00511760">
        <w:rPr>
          <w:rFonts w:ascii="Times New Roman" w:hAnsi="Times New Roman" w:cs="Times New Roman"/>
          <w:lang w:val="el-GR"/>
        </w:rPr>
        <w:t xml:space="preserve">, καθώς κατά πάγια τακτική του Δήμου, καταχωρούνται στα βιβλία του, με την απόδοση τους από την Δ.Ε.Η στον Δήμο, με συνέπεια, τα αποτελέσματα της </w:t>
      </w:r>
      <w:proofErr w:type="spellStart"/>
      <w:r w:rsidRPr="00511760">
        <w:rPr>
          <w:rFonts w:ascii="Times New Roman" w:hAnsi="Times New Roman" w:cs="Times New Roman"/>
          <w:lang w:val="el-GR"/>
        </w:rPr>
        <w:t>κλειόμενης</w:t>
      </w:r>
      <w:proofErr w:type="spellEnd"/>
      <w:r w:rsidRPr="00511760">
        <w:rPr>
          <w:rFonts w:ascii="Times New Roman" w:hAnsi="Times New Roman" w:cs="Times New Roman"/>
          <w:lang w:val="el-GR"/>
        </w:rPr>
        <w:t xml:space="preserve"> χρήσης εμφανίζονται μειωμένα κατά το ανωτέρω ποσό.</w:t>
      </w:r>
      <w:r w:rsidR="0091686E" w:rsidRPr="00511760">
        <w:rPr>
          <w:rFonts w:ascii="Times New Roman" w:hAnsi="Times New Roman" w:cs="Times New Roman"/>
          <w:lang w:val="el-GR"/>
        </w:rPr>
        <w:t xml:space="preserve"> </w:t>
      </w:r>
      <w:r w:rsidRPr="00511760">
        <w:rPr>
          <w:rFonts w:ascii="Times New Roman" w:hAnsi="Times New Roman" w:cs="Times New Roman"/>
          <w:lang w:val="el-GR"/>
        </w:rPr>
        <w:t xml:space="preserve">Για το λόγο αυτό έχουμε εκφράσει σχετική επιφύλαξη στην Έκθεση </w:t>
      </w:r>
      <w:r w:rsidR="00F504E1" w:rsidRPr="00511760">
        <w:rPr>
          <w:rFonts w:ascii="Times New Roman" w:hAnsi="Times New Roman" w:cs="Times New Roman"/>
          <w:lang w:val="el-GR"/>
        </w:rPr>
        <w:t>Ελέγχου μας (θέμα 2</w:t>
      </w:r>
      <w:r w:rsidRPr="00511760">
        <w:rPr>
          <w:rFonts w:ascii="Times New Roman" w:hAnsi="Times New Roman" w:cs="Times New Roman"/>
          <w:lang w:val="el-GR"/>
        </w:rPr>
        <w:t xml:space="preserve"> στην Έκθεση Ελέγχου).</w:t>
      </w:r>
    </w:p>
    <w:p w14:paraId="2161B956" w14:textId="77777777" w:rsidR="0091686E" w:rsidRPr="00DB2129" w:rsidRDefault="0091686E" w:rsidP="00D051A2">
      <w:pPr>
        <w:pStyle w:val="1"/>
        <w:spacing w:line="240" w:lineRule="auto"/>
        <w:rPr>
          <w:rFonts w:ascii="Times New Roman" w:hAnsi="Times New Roman"/>
          <w:sz w:val="22"/>
          <w:szCs w:val="22"/>
        </w:rPr>
      </w:pPr>
    </w:p>
    <w:p w14:paraId="23F86D25" w14:textId="4254CAA9" w:rsidR="00D70B93" w:rsidRPr="00DB2129" w:rsidRDefault="00D70B93">
      <w:pPr>
        <w:rPr>
          <w:rFonts w:ascii="Times New Roman" w:eastAsia="Times New Roman" w:hAnsi="Times New Roman" w:cs="Times New Roman"/>
          <w:b/>
          <w:kern w:val="28"/>
          <w:lang w:val="el-GR" w:eastAsia="el-GR"/>
        </w:rPr>
      </w:pPr>
      <w:r w:rsidRPr="00DB2129">
        <w:rPr>
          <w:rFonts w:ascii="Times New Roman" w:hAnsi="Times New Roman" w:cs="Times New Roman"/>
          <w:lang w:val="el-GR"/>
        </w:rPr>
        <w:br w:type="page"/>
      </w:r>
    </w:p>
    <w:p w14:paraId="56D04833" w14:textId="3D0FD8AE" w:rsidR="000364D3" w:rsidRPr="00DB2129" w:rsidRDefault="000364D3" w:rsidP="00D47EF4">
      <w:pPr>
        <w:pStyle w:val="1"/>
        <w:spacing w:line="312" w:lineRule="auto"/>
        <w:rPr>
          <w:rFonts w:ascii="Times New Roman" w:hAnsi="Times New Roman"/>
          <w:sz w:val="22"/>
          <w:szCs w:val="22"/>
        </w:rPr>
      </w:pPr>
      <w:bookmarkStart w:id="62" w:name="_Toc232755573"/>
      <w:r w:rsidRPr="00DB2129">
        <w:rPr>
          <w:rFonts w:ascii="Times New Roman" w:hAnsi="Times New Roman"/>
          <w:sz w:val="22"/>
          <w:szCs w:val="22"/>
        </w:rPr>
        <w:t>3. Λογαριασμοί καθαρής θέσης</w:t>
      </w:r>
      <w:bookmarkEnd w:id="62"/>
      <w:r w:rsidRPr="00DB2129">
        <w:rPr>
          <w:rFonts w:ascii="Times New Roman" w:hAnsi="Times New Roman"/>
          <w:sz w:val="22"/>
          <w:szCs w:val="22"/>
        </w:rPr>
        <w:t xml:space="preserve"> </w:t>
      </w:r>
    </w:p>
    <w:p w14:paraId="0F6EBFD8" w14:textId="2797E0EF" w:rsidR="000364D3" w:rsidRPr="00DB2129" w:rsidRDefault="000364D3" w:rsidP="00D47EF4">
      <w:pPr>
        <w:pStyle w:val="2"/>
        <w:spacing w:line="312" w:lineRule="auto"/>
        <w:rPr>
          <w:rFonts w:ascii="Times New Roman" w:hAnsi="Times New Roman"/>
          <w:sz w:val="22"/>
          <w:szCs w:val="22"/>
        </w:rPr>
      </w:pPr>
      <w:bookmarkStart w:id="63" w:name="_Toc232755574"/>
      <w:r w:rsidRPr="00DB2129">
        <w:rPr>
          <w:rFonts w:ascii="Times New Roman" w:hAnsi="Times New Roman"/>
          <w:sz w:val="22"/>
          <w:szCs w:val="22"/>
        </w:rPr>
        <w:t>3.1 Κεφάλαιο</w:t>
      </w:r>
      <w:bookmarkEnd w:id="63"/>
      <w:r w:rsidRPr="00DB2129">
        <w:rPr>
          <w:rFonts w:ascii="Times New Roman" w:hAnsi="Times New Roman"/>
          <w:sz w:val="22"/>
          <w:szCs w:val="22"/>
        </w:rPr>
        <w:t xml:space="preserve"> </w:t>
      </w:r>
    </w:p>
    <w:p w14:paraId="352D855D" w14:textId="3D3862EB" w:rsidR="00DC62CE" w:rsidRDefault="006F2A4C" w:rsidP="00D47EF4">
      <w:pPr>
        <w:spacing w:after="0" w:line="312" w:lineRule="auto"/>
        <w:jc w:val="both"/>
        <w:rPr>
          <w:rFonts w:ascii="Times New Roman" w:hAnsi="Times New Roman" w:cs="Times New Roman"/>
          <w:lang w:val="el-GR"/>
        </w:rPr>
      </w:pPr>
      <w:r w:rsidRPr="00DB2129">
        <w:rPr>
          <w:rFonts w:ascii="Times New Roman" w:hAnsi="Times New Roman" w:cs="Times New Roman"/>
          <w:lang w:val="el-GR"/>
        </w:rPr>
        <w:t xml:space="preserve">Η κίνηση </w:t>
      </w:r>
      <w:r w:rsidR="00DC62CE" w:rsidRPr="00DB2129">
        <w:rPr>
          <w:rFonts w:ascii="Times New Roman" w:hAnsi="Times New Roman" w:cs="Times New Roman"/>
          <w:lang w:val="el-GR"/>
        </w:rPr>
        <w:t>του ανωτέρω λογαριασμού αναλύεται ως</w:t>
      </w:r>
      <w:r w:rsidRPr="00DB2129">
        <w:rPr>
          <w:rFonts w:ascii="Times New Roman" w:hAnsi="Times New Roman" w:cs="Times New Roman"/>
          <w:lang w:val="el-GR"/>
        </w:rPr>
        <w:t xml:space="preserve"> εξής</w:t>
      </w:r>
      <w:r w:rsidR="00DC62CE" w:rsidRPr="00DB2129">
        <w:rPr>
          <w:rFonts w:ascii="Times New Roman" w:hAnsi="Times New Roman" w:cs="Times New Roman"/>
          <w:lang w:val="el-GR"/>
        </w:rPr>
        <w:t>:</w:t>
      </w:r>
    </w:p>
    <w:p w14:paraId="538A7FCA" w14:textId="54344FDF" w:rsidR="00A11AEB" w:rsidRDefault="00A11AEB" w:rsidP="00D47EF4">
      <w:pPr>
        <w:spacing w:after="0" w:line="312" w:lineRule="auto"/>
        <w:jc w:val="both"/>
        <w:rPr>
          <w:rFonts w:ascii="Times New Roman" w:hAnsi="Times New Roman" w:cs="Times New Roman"/>
          <w:lang w:val="el-GR"/>
        </w:rPr>
      </w:pPr>
      <w:r w:rsidRPr="00A11AEB">
        <w:rPr>
          <w:noProof/>
          <w:lang w:val="el-GR" w:eastAsia="el-GR"/>
        </w:rPr>
        <w:drawing>
          <wp:inline distT="0" distB="0" distL="0" distR="0" wp14:anchorId="06117446" wp14:editId="6C650E23">
            <wp:extent cx="6391275" cy="894715"/>
            <wp:effectExtent l="0" t="0" r="9525" b="635"/>
            <wp:docPr id="777405380"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391275" cy="894715"/>
                    </a:xfrm>
                    <a:prstGeom prst="rect">
                      <a:avLst/>
                    </a:prstGeom>
                    <a:noFill/>
                    <a:ln>
                      <a:noFill/>
                    </a:ln>
                  </pic:spPr>
                </pic:pic>
              </a:graphicData>
            </a:graphic>
          </wp:inline>
        </w:drawing>
      </w:r>
    </w:p>
    <w:p w14:paraId="37F6C7D1" w14:textId="77777777" w:rsidR="00952C66" w:rsidRDefault="00952C66" w:rsidP="00D47EF4">
      <w:pPr>
        <w:spacing w:after="0" w:line="312" w:lineRule="auto"/>
        <w:jc w:val="both"/>
        <w:rPr>
          <w:rFonts w:ascii="Times New Roman" w:hAnsi="Times New Roman" w:cs="Times New Roman"/>
          <w:b/>
          <w:bCs/>
          <w:lang w:val="el-GR"/>
        </w:rPr>
      </w:pPr>
    </w:p>
    <w:p w14:paraId="508E746F" w14:textId="3BA4AFBD" w:rsidR="000D5E1C" w:rsidRPr="00DB2129" w:rsidRDefault="000D5E1C" w:rsidP="00D47EF4">
      <w:pPr>
        <w:spacing w:after="0" w:line="312" w:lineRule="auto"/>
        <w:jc w:val="both"/>
        <w:rPr>
          <w:rFonts w:ascii="Times New Roman" w:hAnsi="Times New Roman" w:cs="Times New Roman"/>
          <w:b/>
          <w:bCs/>
          <w:lang w:val="el-GR"/>
        </w:rPr>
      </w:pPr>
      <w:r w:rsidRPr="00DB2129">
        <w:rPr>
          <w:rFonts w:ascii="Times New Roman" w:hAnsi="Times New Roman" w:cs="Times New Roman"/>
          <w:b/>
          <w:bCs/>
          <w:lang w:val="el-GR"/>
        </w:rPr>
        <w:t>Σχόλια και επισημάνσεις ελέγχου:</w:t>
      </w:r>
    </w:p>
    <w:p w14:paraId="26C289DA" w14:textId="212982DF" w:rsidR="000364D3" w:rsidRPr="00DB2129" w:rsidRDefault="000364D3" w:rsidP="00D47EF4">
      <w:pPr>
        <w:spacing w:after="0" w:line="312" w:lineRule="auto"/>
        <w:jc w:val="both"/>
        <w:rPr>
          <w:rFonts w:ascii="Times New Roman" w:hAnsi="Times New Roman" w:cs="Times New Roman"/>
          <w:lang w:val="el-GR"/>
        </w:rPr>
      </w:pPr>
      <w:r w:rsidRPr="00DB2129">
        <w:rPr>
          <w:rFonts w:ascii="Times New Roman" w:hAnsi="Times New Roman" w:cs="Times New Roman"/>
          <w:lang w:val="el-GR"/>
        </w:rPr>
        <w:t>Το Κεφάλαιο ύψους € 59.500.000 σχηματίσθηκε σύμφωνα με τις ισχύουσες κάθε φορά διατάξεις από την πρώτη απογραφή της διπλογραφικής λογιστικής παρακολούθησης, σύμφωνα με την παράγρ</w:t>
      </w:r>
      <w:r w:rsidR="00DC62CE" w:rsidRPr="00DB2129">
        <w:rPr>
          <w:rFonts w:ascii="Times New Roman" w:hAnsi="Times New Roman" w:cs="Times New Roman"/>
          <w:lang w:val="el-GR"/>
        </w:rPr>
        <w:t xml:space="preserve">αφο </w:t>
      </w:r>
      <w:r w:rsidRPr="00DB2129">
        <w:rPr>
          <w:rFonts w:ascii="Times New Roman" w:hAnsi="Times New Roman" w:cs="Times New Roman"/>
          <w:lang w:val="el-GR"/>
        </w:rPr>
        <w:t>1.1.108 του Κλαδικού Λογιστικού Σχεδίου Δήμων (Π.Δ. 315/1999).</w:t>
      </w:r>
    </w:p>
    <w:p w14:paraId="2F9C08AC" w14:textId="6DCB8E63" w:rsidR="00DC62CE" w:rsidRPr="00DB2129" w:rsidRDefault="000364D3" w:rsidP="00F504E1">
      <w:pPr>
        <w:spacing w:after="0" w:line="312" w:lineRule="auto"/>
        <w:jc w:val="both"/>
        <w:rPr>
          <w:rFonts w:ascii="Times New Roman" w:hAnsi="Times New Roman" w:cs="Times New Roman"/>
          <w:lang w:val="el-GR"/>
        </w:rPr>
      </w:pPr>
      <w:r w:rsidRPr="00DB2129">
        <w:rPr>
          <w:rFonts w:ascii="Times New Roman" w:hAnsi="Times New Roman" w:cs="Times New Roman"/>
          <w:lang w:val="el-GR"/>
        </w:rPr>
        <w:t xml:space="preserve">Από τον έλεγχό </w:t>
      </w:r>
      <w:r w:rsidR="00DC62CE" w:rsidRPr="00DB2129">
        <w:rPr>
          <w:rFonts w:ascii="Times New Roman" w:hAnsi="Times New Roman" w:cs="Times New Roman"/>
          <w:lang w:val="el-GR"/>
        </w:rPr>
        <w:t>που διενεργήσαμε</w:t>
      </w:r>
      <w:r w:rsidRPr="00DB2129">
        <w:rPr>
          <w:rFonts w:ascii="Times New Roman" w:hAnsi="Times New Roman" w:cs="Times New Roman"/>
          <w:lang w:val="el-GR"/>
        </w:rPr>
        <w:t xml:space="preserve"> δεν προέκυψαν θέματα αναφορικά με το κονδύλι αυτό.</w:t>
      </w:r>
    </w:p>
    <w:p w14:paraId="35224E59" w14:textId="03A89E29" w:rsidR="00003A28" w:rsidRPr="00DB2129" w:rsidRDefault="00003A28" w:rsidP="00F504E1">
      <w:pPr>
        <w:spacing w:after="0" w:line="312" w:lineRule="auto"/>
        <w:jc w:val="both"/>
        <w:rPr>
          <w:rFonts w:ascii="Times New Roman" w:hAnsi="Times New Roman" w:cs="Times New Roman"/>
          <w:lang w:val="el-GR"/>
        </w:rPr>
      </w:pPr>
    </w:p>
    <w:p w14:paraId="35A5371C" w14:textId="4A675D33" w:rsidR="00A5193D" w:rsidRPr="00DB2129" w:rsidRDefault="00A5193D" w:rsidP="00224A9C">
      <w:pPr>
        <w:pStyle w:val="2"/>
        <w:spacing w:line="312" w:lineRule="auto"/>
        <w:rPr>
          <w:rFonts w:ascii="Times New Roman" w:hAnsi="Times New Roman"/>
          <w:sz w:val="22"/>
          <w:szCs w:val="22"/>
        </w:rPr>
      </w:pPr>
      <w:bookmarkStart w:id="64" w:name="_Toc232755575"/>
      <w:r w:rsidRPr="00DB2129">
        <w:rPr>
          <w:rFonts w:ascii="Times New Roman" w:hAnsi="Times New Roman"/>
          <w:sz w:val="22"/>
          <w:szCs w:val="22"/>
        </w:rPr>
        <w:t xml:space="preserve">3.2 Δωρεές </w:t>
      </w:r>
      <w:r w:rsidR="008642E0" w:rsidRPr="00DB2129">
        <w:rPr>
          <w:rFonts w:ascii="Times New Roman" w:hAnsi="Times New Roman"/>
          <w:sz w:val="22"/>
          <w:szCs w:val="22"/>
        </w:rPr>
        <w:t>παγίων</w:t>
      </w:r>
      <w:bookmarkEnd w:id="64"/>
    </w:p>
    <w:p w14:paraId="02DE2B24" w14:textId="0EB01483" w:rsidR="00003A28" w:rsidRDefault="00A5193D" w:rsidP="00224A9C">
      <w:pPr>
        <w:spacing w:after="0" w:line="312" w:lineRule="auto"/>
        <w:jc w:val="both"/>
        <w:rPr>
          <w:rFonts w:ascii="Times New Roman" w:hAnsi="Times New Roman" w:cs="Times New Roman"/>
          <w:lang w:val="el-GR"/>
        </w:rPr>
      </w:pPr>
      <w:r w:rsidRPr="00DB2129">
        <w:rPr>
          <w:rFonts w:ascii="Times New Roman" w:hAnsi="Times New Roman" w:cs="Times New Roman"/>
          <w:lang w:val="el-GR"/>
        </w:rPr>
        <w:t>Το κονδύλι αυτό περιλαμβάνει την αξία των πάγιων περιουσιακών στοιχείων που έχουν παραχωρηθεί στο Δήμο δωρεάν.</w:t>
      </w:r>
    </w:p>
    <w:p w14:paraId="66D56E97" w14:textId="3963F082" w:rsidR="00240579" w:rsidRDefault="00240579" w:rsidP="00224A9C">
      <w:pPr>
        <w:spacing w:after="0" w:line="312" w:lineRule="auto"/>
        <w:jc w:val="both"/>
        <w:rPr>
          <w:rFonts w:ascii="Times New Roman" w:hAnsi="Times New Roman" w:cs="Times New Roman"/>
          <w:b/>
          <w:bCs/>
          <w:lang w:val="el-GR"/>
        </w:rPr>
      </w:pPr>
      <w:bookmarkStart w:id="65" w:name="_Hlk200804581"/>
    </w:p>
    <w:p w14:paraId="49C1E139" w14:textId="386F01C5" w:rsidR="00C823D0" w:rsidRPr="00DB2129" w:rsidRDefault="00C823D0" w:rsidP="00224A9C">
      <w:pPr>
        <w:spacing w:after="0" w:line="312" w:lineRule="auto"/>
        <w:jc w:val="both"/>
        <w:rPr>
          <w:rFonts w:ascii="Times New Roman" w:hAnsi="Times New Roman" w:cs="Times New Roman"/>
          <w:b/>
          <w:bCs/>
          <w:lang w:val="el-GR"/>
        </w:rPr>
      </w:pPr>
      <w:r w:rsidRPr="00C823D0">
        <w:rPr>
          <w:noProof/>
          <w:lang w:val="el-GR" w:eastAsia="el-GR"/>
        </w:rPr>
        <w:drawing>
          <wp:inline distT="0" distB="0" distL="0" distR="0" wp14:anchorId="6B2776AC" wp14:editId="1DA65833">
            <wp:extent cx="6386909" cy="1048043"/>
            <wp:effectExtent l="0" t="0" r="0" b="0"/>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397065" cy="1049709"/>
                    </a:xfrm>
                    <a:prstGeom prst="rect">
                      <a:avLst/>
                    </a:prstGeom>
                    <a:noFill/>
                    <a:ln>
                      <a:noFill/>
                    </a:ln>
                  </pic:spPr>
                </pic:pic>
              </a:graphicData>
            </a:graphic>
          </wp:inline>
        </w:drawing>
      </w:r>
    </w:p>
    <w:p w14:paraId="5BDF1DEB" w14:textId="425C37CC" w:rsidR="000D5E1C" w:rsidRPr="00DB2129" w:rsidRDefault="000D5E1C" w:rsidP="00224A9C">
      <w:pPr>
        <w:spacing w:after="0" w:line="312" w:lineRule="auto"/>
        <w:jc w:val="both"/>
        <w:rPr>
          <w:rFonts w:ascii="Times New Roman" w:hAnsi="Times New Roman" w:cs="Times New Roman"/>
          <w:b/>
          <w:bCs/>
          <w:lang w:val="el-GR"/>
        </w:rPr>
      </w:pPr>
      <w:r w:rsidRPr="00DB2129">
        <w:rPr>
          <w:rFonts w:ascii="Times New Roman" w:hAnsi="Times New Roman" w:cs="Times New Roman"/>
          <w:b/>
          <w:bCs/>
          <w:lang w:val="el-GR"/>
        </w:rPr>
        <w:t>Σχόλια και επισημάνσεις ελέγχου:</w:t>
      </w:r>
    </w:p>
    <w:bookmarkEnd w:id="65"/>
    <w:p w14:paraId="61BFF34B" w14:textId="59EE3E4B" w:rsidR="00AD59D5" w:rsidRPr="00511760" w:rsidRDefault="00A5193D" w:rsidP="00224A9C">
      <w:pPr>
        <w:spacing w:after="0" w:line="312" w:lineRule="auto"/>
        <w:jc w:val="both"/>
        <w:rPr>
          <w:rFonts w:ascii="Times New Roman" w:hAnsi="Times New Roman" w:cs="Times New Roman"/>
          <w:lang w:val="el-GR"/>
        </w:rPr>
      </w:pPr>
      <w:r w:rsidRPr="00DB2129">
        <w:rPr>
          <w:rFonts w:ascii="Times New Roman" w:hAnsi="Times New Roman" w:cs="Times New Roman"/>
          <w:lang w:val="el-GR"/>
        </w:rPr>
        <w:t xml:space="preserve">Στο </w:t>
      </w:r>
      <w:r w:rsidR="006F2A4C" w:rsidRPr="00DB2129">
        <w:rPr>
          <w:rFonts w:ascii="Times New Roman" w:hAnsi="Times New Roman" w:cs="Times New Roman"/>
          <w:lang w:val="el-GR"/>
        </w:rPr>
        <w:t>λογαριασμό αυτό</w:t>
      </w:r>
      <w:r w:rsidRPr="00DB2129">
        <w:rPr>
          <w:rFonts w:ascii="Times New Roman" w:hAnsi="Times New Roman" w:cs="Times New Roman"/>
          <w:lang w:val="el-GR"/>
        </w:rPr>
        <w:t xml:space="preserve"> </w:t>
      </w:r>
      <w:r w:rsidR="006F2A4C" w:rsidRPr="00DB2129">
        <w:rPr>
          <w:rFonts w:ascii="Times New Roman" w:hAnsi="Times New Roman" w:cs="Times New Roman"/>
          <w:lang w:val="el-GR"/>
        </w:rPr>
        <w:t>καταχωρούνται</w:t>
      </w:r>
      <w:r w:rsidRPr="00DB2129">
        <w:rPr>
          <w:rFonts w:ascii="Times New Roman" w:hAnsi="Times New Roman" w:cs="Times New Roman"/>
          <w:lang w:val="el-GR"/>
        </w:rPr>
        <w:t xml:space="preserve"> τα πάγια που απ</w:t>
      </w:r>
      <w:r w:rsidR="006F2A4C" w:rsidRPr="00DB2129">
        <w:rPr>
          <w:rFonts w:ascii="Times New Roman" w:hAnsi="Times New Roman" w:cs="Times New Roman"/>
          <w:lang w:val="el-GR"/>
        </w:rPr>
        <w:t>οκτά</w:t>
      </w:r>
      <w:r w:rsidRPr="00DB2129">
        <w:rPr>
          <w:rFonts w:ascii="Times New Roman" w:hAnsi="Times New Roman" w:cs="Times New Roman"/>
          <w:lang w:val="el-GR"/>
        </w:rPr>
        <w:t xml:space="preserve"> ο Δήμος από δωρεές</w:t>
      </w:r>
      <w:r w:rsidR="006F2A4C" w:rsidRPr="00DB2129">
        <w:rPr>
          <w:rFonts w:ascii="Times New Roman" w:hAnsi="Times New Roman" w:cs="Times New Roman"/>
          <w:lang w:val="el-GR"/>
        </w:rPr>
        <w:t xml:space="preserve"> τρίτων με χρέωση των παγίων περιουσιακών στοιχείων</w:t>
      </w:r>
      <w:r w:rsidRPr="00DB2129">
        <w:rPr>
          <w:rFonts w:ascii="Times New Roman" w:hAnsi="Times New Roman" w:cs="Times New Roman"/>
          <w:lang w:val="el-GR"/>
        </w:rPr>
        <w:t xml:space="preserve">. </w:t>
      </w:r>
      <w:r w:rsidR="006F2A4C" w:rsidRPr="00DB2129">
        <w:rPr>
          <w:rFonts w:ascii="Times New Roman" w:hAnsi="Times New Roman" w:cs="Times New Roman"/>
          <w:lang w:val="el-GR"/>
        </w:rPr>
        <w:t>Ο λογαριασμός αυτός</w:t>
      </w:r>
      <w:r w:rsidRPr="00DB2129">
        <w:rPr>
          <w:rFonts w:ascii="Times New Roman" w:hAnsi="Times New Roman" w:cs="Times New Roman"/>
          <w:lang w:val="el-GR"/>
        </w:rPr>
        <w:t xml:space="preserve"> πιστώνεται (αυξάνεται) με τις δωρεές που λαμβάνει ο Δήμος από παραχ</w:t>
      </w:r>
      <w:r w:rsidR="006F2A4C" w:rsidRPr="00DB2129">
        <w:rPr>
          <w:rFonts w:ascii="Times New Roman" w:hAnsi="Times New Roman" w:cs="Times New Roman"/>
          <w:lang w:val="el-GR"/>
        </w:rPr>
        <w:t>ωρήσεις</w:t>
      </w:r>
      <w:r w:rsidRPr="00DB2129">
        <w:rPr>
          <w:rFonts w:ascii="Times New Roman" w:hAnsi="Times New Roman" w:cs="Times New Roman"/>
          <w:lang w:val="el-GR"/>
        </w:rPr>
        <w:t xml:space="preserve"> ακινήτων και λοιπών πάγιων στοιχείων και χρεώνεται (μειώνεται) με τον υπολογισμό των αναλογουσών αποσβέσεων δωρεών, οι οποίες υπολογίζονται από το μητρώο παγίων κατά αναλογία του ποσοστού των παγίων που έχουν αποκτηθεί με δωρεά. Με αυτό τον τρόπο εξασφαλίζεται ο σωστός υπολογισμός της αναλογούσας στη χρήση δωρεάς με βάση τους αντίστοιχους συντελεστές </w:t>
      </w:r>
      <w:r w:rsidRPr="00511760">
        <w:rPr>
          <w:rFonts w:ascii="Times New Roman" w:hAnsi="Times New Roman" w:cs="Times New Roman"/>
          <w:lang w:val="el-GR"/>
        </w:rPr>
        <w:t>απόσβεσης των παγίων στοιχείων.</w:t>
      </w:r>
      <w:r w:rsidR="00AD59D5" w:rsidRPr="00511760">
        <w:rPr>
          <w:rFonts w:ascii="Times New Roman" w:hAnsi="Times New Roman" w:cs="Times New Roman"/>
          <w:lang w:val="el-GR"/>
        </w:rPr>
        <w:t xml:space="preserve"> </w:t>
      </w:r>
    </w:p>
    <w:p w14:paraId="3593C279" w14:textId="45D1603D" w:rsidR="00AA5A15" w:rsidRPr="00511760" w:rsidRDefault="00AD59D5" w:rsidP="00224A9C">
      <w:pPr>
        <w:spacing w:after="0" w:line="312" w:lineRule="auto"/>
        <w:jc w:val="both"/>
        <w:rPr>
          <w:rFonts w:ascii="Times New Roman" w:hAnsi="Times New Roman" w:cs="Times New Roman"/>
          <w:lang w:val="el-GR"/>
        </w:rPr>
      </w:pPr>
      <w:r w:rsidRPr="00511760">
        <w:rPr>
          <w:rFonts w:ascii="Times New Roman" w:hAnsi="Times New Roman" w:cs="Times New Roman"/>
          <w:lang w:val="el-GR"/>
        </w:rPr>
        <w:t xml:space="preserve">Στην παρούσα χρήση δεν διενεργήθηκαν αποσβέσεις επί των δωρεών παγίων συνολικού ποσού </w:t>
      </w:r>
      <w:r w:rsidR="00F322E6" w:rsidRPr="00511760">
        <w:rPr>
          <w:rFonts w:ascii="Times New Roman" w:hAnsi="Times New Roman" w:cs="Times New Roman"/>
          <w:lang w:val="el-GR"/>
        </w:rPr>
        <w:t>περίπου € 21</w:t>
      </w:r>
      <w:r w:rsidRPr="00511760">
        <w:rPr>
          <w:rFonts w:ascii="Times New Roman" w:hAnsi="Times New Roman" w:cs="Times New Roman"/>
          <w:lang w:val="el-GR"/>
        </w:rPr>
        <w:t xml:space="preserve"> χιλ</w:t>
      </w:r>
      <w:r w:rsidR="00A67D01" w:rsidRPr="00511760">
        <w:rPr>
          <w:rFonts w:ascii="Times New Roman" w:hAnsi="Times New Roman" w:cs="Times New Roman"/>
          <w:lang w:val="el-GR"/>
        </w:rPr>
        <w:t>.</w:t>
      </w:r>
      <w:r w:rsidR="00567714" w:rsidRPr="00511760">
        <w:rPr>
          <w:rFonts w:ascii="Times New Roman" w:hAnsi="Times New Roman" w:cs="Times New Roman"/>
          <w:lang w:val="el-GR"/>
        </w:rPr>
        <w:t xml:space="preserve"> περίπου</w:t>
      </w:r>
      <w:r w:rsidRPr="00511760">
        <w:rPr>
          <w:rFonts w:ascii="Times New Roman" w:hAnsi="Times New Roman" w:cs="Times New Roman"/>
          <w:lang w:val="el-GR"/>
        </w:rPr>
        <w:t xml:space="preserve">, επίσης δεν τέθηκε </w:t>
      </w:r>
      <w:r w:rsidR="00255442" w:rsidRPr="00511760">
        <w:rPr>
          <w:rFonts w:ascii="Times New Roman" w:hAnsi="Times New Roman" w:cs="Times New Roman"/>
          <w:lang w:val="el-GR"/>
        </w:rPr>
        <w:t xml:space="preserve">υπόψιν μας, </w:t>
      </w:r>
      <w:r w:rsidR="002E6BF1" w:rsidRPr="00511760">
        <w:rPr>
          <w:rFonts w:ascii="Times New Roman" w:hAnsi="Times New Roman" w:cs="Times New Roman"/>
          <w:lang w:val="el-GR"/>
        </w:rPr>
        <w:t>σχετικό μητρώο</w:t>
      </w:r>
      <w:r w:rsidR="0008509A" w:rsidRPr="00511760">
        <w:rPr>
          <w:rFonts w:ascii="Times New Roman" w:hAnsi="Times New Roman" w:cs="Times New Roman"/>
          <w:lang w:val="el-GR"/>
        </w:rPr>
        <w:t xml:space="preserve"> </w:t>
      </w:r>
      <w:r w:rsidR="00447A69" w:rsidRPr="00511760">
        <w:rPr>
          <w:rFonts w:ascii="Times New Roman" w:hAnsi="Times New Roman" w:cs="Times New Roman"/>
          <w:lang w:val="el-GR"/>
        </w:rPr>
        <w:t>παγίων</w:t>
      </w:r>
      <w:r w:rsidR="00255442" w:rsidRPr="00511760">
        <w:rPr>
          <w:rFonts w:ascii="Times New Roman" w:hAnsi="Times New Roman" w:cs="Times New Roman"/>
          <w:lang w:val="el-GR"/>
        </w:rPr>
        <w:t xml:space="preserve"> από το οποίο να προκύπτουν οι σχετικές δωρεές καθώς και οι αποσβέσεις αυτών</w:t>
      </w:r>
      <w:r w:rsidR="00447A69" w:rsidRPr="00511760">
        <w:rPr>
          <w:rFonts w:ascii="Times New Roman" w:hAnsi="Times New Roman" w:cs="Times New Roman"/>
          <w:lang w:val="el-GR"/>
        </w:rPr>
        <w:t>.</w:t>
      </w:r>
    </w:p>
    <w:p w14:paraId="67DD7244" w14:textId="53398A91" w:rsidR="00AF048A" w:rsidRPr="00DB2129" w:rsidRDefault="00AF048A" w:rsidP="00AF048A">
      <w:pPr>
        <w:spacing w:after="0" w:line="312" w:lineRule="auto"/>
        <w:jc w:val="both"/>
        <w:rPr>
          <w:rFonts w:ascii="Times New Roman" w:hAnsi="Times New Roman" w:cs="Times New Roman"/>
          <w:lang w:val="el-GR"/>
        </w:rPr>
      </w:pPr>
      <w:r w:rsidRPr="00511760">
        <w:rPr>
          <w:rFonts w:ascii="Times New Roman" w:hAnsi="Times New Roman" w:cs="Times New Roman"/>
          <w:lang w:val="el-GR"/>
        </w:rPr>
        <w:t>Ωστόσο, λόγω του ύψους του ποσού, δεν έχει διατυπωθεί σχετική επιφύλαξη στην Έκθεση μας, αλλά η διαφορά έχει συμπεριληφθεί στις Παραστάσεις Διοίκησης στον πίνακα των μη διορθωμένων σφαλμάτων.</w:t>
      </w:r>
    </w:p>
    <w:p w14:paraId="3575955D" w14:textId="23D89ECF" w:rsidR="00A11AEB" w:rsidRDefault="00A11AEB">
      <w:pPr>
        <w:rPr>
          <w:rFonts w:ascii="Times New Roman" w:eastAsia="Times New Roman" w:hAnsi="Times New Roman" w:cs="Times New Roman"/>
          <w:b/>
          <w:kern w:val="28"/>
          <w:lang w:val="el-GR" w:eastAsia="el-GR"/>
        </w:rPr>
      </w:pPr>
      <w:r w:rsidRPr="00F74639">
        <w:rPr>
          <w:rFonts w:ascii="Times New Roman" w:hAnsi="Times New Roman"/>
          <w:lang w:val="el-GR"/>
        </w:rPr>
        <w:br w:type="page"/>
      </w:r>
    </w:p>
    <w:p w14:paraId="79D7FE6E" w14:textId="2677EAFE" w:rsidR="00A5193D" w:rsidRPr="00DB2129" w:rsidRDefault="00A5193D" w:rsidP="00D051A2">
      <w:pPr>
        <w:pStyle w:val="2"/>
        <w:spacing w:line="312" w:lineRule="auto"/>
        <w:rPr>
          <w:rFonts w:ascii="Times New Roman" w:hAnsi="Times New Roman"/>
          <w:sz w:val="22"/>
          <w:szCs w:val="22"/>
        </w:rPr>
      </w:pPr>
      <w:bookmarkStart w:id="66" w:name="_Toc232755576"/>
      <w:r w:rsidRPr="00DB2129">
        <w:rPr>
          <w:rFonts w:ascii="Times New Roman" w:hAnsi="Times New Roman"/>
          <w:sz w:val="22"/>
          <w:szCs w:val="22"/>
        </w:rPr>
        <w:t>3.3 Ειδικά αποθεματικά</w:t>
      </w:r>
      <w:bookmarkEnd w:id="66"/>
      <w:r w:rsidRPr="00DB2129">
        <w:rPr>
          <w:rFonts w:ascii="Times New Roman" w:hAnsi="Times New Roman"/>
          <w:sz w:val="22"/>
          <w:szCs w:val="22"/>
        </w:rPr>
        <w:t xml:space="preserve"> </w:t>
      </w:r>
    </w:p>
    <w:p w14:paraId="17A6B514" w14:textId="7CEDBEC6" w:rsidR="009A3646" w:rsidRPr="00621378" w:rsidRDefault="00A5193D" w:rsidP="00D051A2">
      <w:pPr>
        <w:spacing w:after="0" w:line="312" w:lineRule="auto"/>
        <w:jc w:val="both"/>
        <w:rPr>
          <w:rFonts w:ascii="Times New Roman" w:hAnsi="Times New Roman" w:cs="Times New Roman"/>
          <w:lang w:val="el-GR"/>
        </w:rPr>
      </w:pPr>
      <w:r w:rsidRPr="00DB2129">
        <w:rPr>
          <w:rFonts w:ascii="Times New Roman" w:hAnsi="Times New Roman" w:cs="Times New Roman"/>
          <w:lang w:val="el-GR"/>
        </w:rPr>
        <w:t xml:space="preserve">Στο </w:t>
      </w:r>
      <w:r w:rsidR="00D353B6" w:rsidRPr="00DB2129">
        <w:rPr>
          <w:rFonts w:ascii="Times New Roman" w:hAnsi="Times New Roman" w:cs="Times New Roman"/>
          <w:lang w:val="el-GR"/>
        </w:rPr>
        <w:t xml:space="preserve">υπόλοιπο του λογαριασμού </w:t>
      </w:r>
      <w:r w:rsidRPr="00DB2129">
        <w:rPr>
          <w:rFonts w:ascii="Times New Roman" w:hAnsi="Times New Roman" w:cs="Times New Roman"/>
          <w:lang w:val="el-GR"/>
        </w:rPr>
        <w:t xml:space="preserve">του Παθητικού </w:t>
      </w:r>
      <w:r w:rsidR="00D353B6" w:rsidRPr="00DB2129">
        <w:rPr>
          <w:rFonts w:ascii="Times New Roman" w:hAnsi="Times New Roman" w:cs="Times New Roman"/>
          <w:lang w:val="el-GR"/>
        </w:rPr>
        <w:t>«</w:t>
      </w:r>
      <w:r w:rsidRPr="00DB2129">
        <w:rPr>
          <w:rFonts w:ascii="Times New Roman" w:hAnsi="Times New Roman" w:cs="Times New Roman"/>
          <w:lang w:val="el-GR"/>
        </w:rPr>
        <w:t>Ειδικά Αποθεματικά</w:t>
      </w:r>
      <w:r w:rsidR="00D353B6" w:rsidRPr="00DB2129">
        <w:rPr>
          <w:rFonts w:ascii="Times New Roman" w:hAnsi="Times New Roman" w:cs="Times New Roman"/>
          <w:lang w:val="el-GR"/>
        </w:rPr>
        <w:t>»</w:t>
      </w:r>
      <w:r w:rsidRPr="00DB2129">
        <w:rPr>
          <w:rFonts w:ascii="Times New Roman" w:hAnsi="Times New Roman" w:cs="Times New Roman"/>
          <w:lang w:val="el-GR"/>
        </w:rPr>
        <w:t xml:space="preserve"> απεικονίζονται </w:t>
      </w:r>
      <w:r w:rsidR="00621378">
        <w:rPr>
          <w:rFonts w:ascii="Times New Roman" w:hAnsi="Times New Roman" w:cs="Times New Roman"/>
          <w:lang w:val="el-GR"/>
        </w:rPr>
        <w:t xml:space="preserve">μεταξύ των άλλων και </w:t>
      </w:r>
      <w:r w:rsidRPr="00DB2129">
        <w:rPr>
          <w:rFonts w:ascii="Times New Roman" w:hAnsi="Times New Roman" w:cs="Times New Roman"/>
          <w:lang w:val="el-GR"/>
        </w:rPr>
        <w:t>οι επιχορηγήσεις από τον Κρατικό Προϋπολογισμό που έλαβε ο Δήμος σε προηγούμενες χρήσεις συνολικού ύψους € 217.35</w:t>
      </w:r>
      <w:r w:rsidR="00621378">
        <w:rPr>
          <w:rFonts w:ascii="Times New Roman" w:hAnsi="Times New Roman" w:cs="Times New Roman"/>
          <w:lang w:val="el-GR"/>
        </w:rPr>
        <w:t>7</w:t>
      </w:r>
      <w:r w:rsidRPr="00DB2129">
        <w:rPr>
          <w:rFonts w:ascii="Times New Roman" w:hAnsi="Times New Roman" w:cs="Times New Roman"/>
          <w:lang w:val="el-GR"/>
        </w:rPr>
        <w:t xml:space="preserve"> προκειμένου να εξοφλήσει ληξιπρόθεσμες υποχρεώσεις προς τρίτους εκτός Γενικής Κυβέρνησης. Με βάση το </w:t>
      </w:r>
      <w:proofErr w:type="spellStart"/>
      <w:r w:rsidRPr="00DB2129">
        <w:rPr>
          <w:rFonts w:ascii="Times New Roman" w:hAnsi="Times New Roman" w:cs="Times New Roman"/>
          <w:lang w:val="el-GR"/>
        </w:rPr>
        <w:t>αρ</w:t>
      </w:r>
      <w:proofErr w:type="spellEnd"/>
      <w:r w:rsidRPr="00DB2129">
        <w:rPr>
          <w:rFonts w:ascii="Times New Roman" w:hAnsi="Times New Roman" w:cs="Times New Roman"/>
          <w:lang w:val="el-GR"/>
        </w:rPr>
        <w:t xml:space="preserve">. </w:t>
      </w:r>
      <w:proofErr w:type="spellStart"/>
      <w:r w:rsidRPr="00DB2129">
        <w:rPr>
          <w:rFonts w:ascii="Times New Roman" w:hAnsi="Times New Roman" w:cs="Times New Roman"/>
          <w:lang w:val="el-GR"/>
        </w:rPr>
        <w:t>πρωτ</w:t>
      </w:r>
      <w:proofErr w:type="spellEnd"/>
      <w:r w:rsidRPr="00DB2129">
        <w:rPr>
          <w:rFonts w:ascii="Times New Roman" w:hAnsi="Times New Roman" w:cs="Times New Roman"/>
          <w:lang w:val="el-GR"/>
        </w:rPr>
        <w:t xml:space="preserve">. 10260/23-3-2015 εγκύκλιο του Υπουργείου Εσωτερικών οι εν λόγω επιχορηγήσεις πρέπει να απεικονίζονται ως έκτακτη </w:t>
      </w:r>
      <w:proofErr w:type="spellStart"/>
      <w:r w:rsidRPr="00DB2129">
        <w:rPr>
          <w:rFonts w:ascii="Times New Roman" w:hAnsi="Times New Roman" w:cs="Times New Roman"/>
          <w:lang w:val="el-GR"/>
        </w:rPr>
        <w:t>κεφαλαιοδότηση</w:t>
      </w:r>
      <w:proofErr w:type="spellEnd"/>
      <w:r w:rsidRPr="00DB2129">
        <w:rPr>
          <w:rFonts w:ascii="Times New Roman" w:hAnsi="Times New Roman" w:cs="Times New Roman"/>
          <w:lang w:val="el-GR"/>
        </w:rPr>
        <w:t xml:space="preserve"> και να προσαυξάνουν απ’ ευθείας τα Ίδια Κεφάλαια (Καθαρή Θέση).</w:t>
      </w:r>
      <w:r w:rsidR="00621378">
        <w:rPr>
          <w:rFonts w:ascii="Times New Roman" w:hAnsi="Times New Roman" w:cs="Times New Roman"/>
          <w:lang w:val="el-GR"/>
        </w:rPr>
        <w:t xml:space="preserve"> Τα υπόλοιπα </w:t>
      </w:r>
      <w:r w:rsidR="009A3646" w:rsidRPr="00DB2129">
        <w:rPr>
          <w:rFonts w:ascii="Times New Roman" w:hAnsi="Times New Roman" w:cs="Times New Roman"/>
          <w:lang w:val="el-GR"/>
        </w:rPr>
        <w:t xml:space="preserve">των αποθεματικών αυτών </w:t>
      </w:r>
      <w:r w:rsidR="00893C08" w:rsidRPr="00DB2129">
        <w:rPr>
          <w:rFonts w:ascii="Times New Roman" w:hAnsi="Times New Roman" w:cs="Times New Roman"/>
          <w:lang w:val="el-GR"/>
        </w:rPr>
        <w:t>έχ</w:t>
      </w:r>
      <w:r w:rsidR="00621378">
        <w:rPr>
          <w:rFonts w:ascii="Times New Roman" w:hAnsi="Times New Roman" w:cs="Times New Roman"/>
          <w:lang w:val="el-GR"/>
        </w:rPr>
        <w:t>ουν</w:t>
      </w:r>
      <w:r w:rsidR="00893C08" w:rsidRPr="00DB2129">
        <w:rPr>
          <w:rFonts w:ascii="Times New Roman" w:hAnsi="Times New Roman" w:cs="Times New Roman"/>
          <w:lang w:val="el-GR"/>
        </w:rPr>
        <w:t xml:space="preserve"> ως εξής</w:t>
      </w:r>
      <w:r w:rsidR="00621378" w:rsidRPr="00621378">
        <w:rPr>
          <w:rFonts w:ascii="Times New Roman" w:hAnsi="Times New Roman" w:cs="Times New Roman"/>
          <w:lang w:val="el-GR"/>
        </w:rPr>
        <w:t>:</w:t>
      </w:r>
    </w:p>
    <w:p w14:paraId="09DA3296" w14:textId="63F2E691" w:rsidR="003E647C" w:rsidRDefault="00621378" w:rsidP="00D051A2">
      <w:pPr>
        <w:spacing w:after="0" w:line="312" w:lineRule="auto"/>
        <w:jc w:val="both"/>
        <w:rPr>
          <w:rFonts w:ascii="Times New Roman" w:hAnsi="Times New Roman" w:cs="Times New Roman"/>
          <w:noProof/>
          <w:lang w:val="el-GR" w:eastAsia="el-GR"/>
        </w:rPr>
      </w:pPr>
      <w:r w:rsidRPr="00621378">
        <w:rPr>
          <w:noProof/>
          <w:lang w:val="el-GR" w:eastAsia="el-GR"/>
        </w:rPr>
        <w:drawing>
          <wp:inline distT="0" distB="0" distL="0" distR="0" wp14:anchorId="1B85CE07" wp14:editId="24AA501B">
            <wp:extent cx="6391275" cy="894715"/>
            <wp:effectExtent l="0" t="0" r="9525" b="635"/>
            <wp:docPr id="1009797263"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391275" cy="894715"/>
                    </a:xfrm>
                    <a:prstGeom prst="rect">
                      <a:avLst/>
                    </a:prstGeom>
                    <a:noFill/>
                    <a:ln>
                      <a:noFill/>
                    </a:ln>
                  </pic:spPr>
                </pic:pic>
              </a:graphicData>
            </a:graphic>
          </wp:inline>
        </w:drawing>
      </w:r>
    </w:p>
    <w:p w14:paraId="2A67126B" w14:textId="77777777" w:rsidR="00621378" w:rsidRDefault="00621378" w:rsidP="00D051A2">
      <w:pPr>
        <w:spacing w:after="0" w:line="312" w:lineRule="auto"/>
        <w:jc w:val="both"/>
        <w:rPr>
          <w:rFonts w:ascii="Times New Roman" w:hAnsi="Times New Roman" w:cs="Times New Roman"/>
          <w:lang w:val="el-GR"/>
        </w:rPr>
      </w:pPr>
    </w:p>
    <w:p w14:paraId="4EB282B5" w14:textId="33795284" w:rsidR="00D353B6" w:rsidRPr="00511760" w:rsidRDefault="00621378" w:rsidP="00DA6B32">
      <w:pPr>
        <w:spacing w:after="0" w:line="312" w:lineRule="auto"/>
        <w:jc w:val="both"/>
        <w:rPr>
          <w:rFonts w:ascii="Times New Roman" w:hAnsi="Times New Roman" w:cs="Times New Roman"/>
          <w:lang w:val="el-GR"/>
        </w:rPr>
      </w:pPr>
      <w:r w:rsidRPr="00511760">
        <w:rPr>
          <w:rFonts w:ascii="Times New Roman" w:hAnsi="Times New Roman" w:cs="Times New Roman"/>
          <w:lang w:val="el-GR"/>
        </w:rPr>
        <w:t xml:space="preserve">Σχετικά με τη μεταβολή του κονδυλίου «Διαφορά </w:t>
      </w:r>
      <w:r w:rsidR="00DA6B32" w:rsidRPr="00511760">
        <w:rPr>
          <w:rFonts w:ascii="Times New Roman" w:hAnsi="Times New Roman" w:cs="Times New Roman"/>
          <w:lang w:val="el-GR"/>
        </w:rPr>
        <w:t>α</w:t>
      </w:r>
      <w:r w:rsidRPr="00511760">
        <w:rPr>
          <w:rFonts w:ascii="Times New Roman" w:hAnsi="Times New Roman" w:cs="Times New Roman"/>
          <w:lang w:val="el-GR"/>
        </w:rPr>
        <w:t xml:space="preserve">ποτίμησης </w:t>
      </w:r>
      <w:r w:rsidR="00DA6B32" w:rsidRPr="00511760">
        <w:rPr>
          <w:rFonts w:ascii="Times New Roman" w:hAnsi="Times New Roman" w:cs="Times New Roman"/>
          <w:lang w:val="el-GR"/>
        </w:rPr>
        <w:t>τ</w:t>
      </w:r>
      <w:r w:rsidRPr="00511760">
        <w:rPr>
          <w:rFonts w:ascii="Times New Roman" w:hAnsi="Times New Roman" w:cs="Times New Roman"/>
          <w:lang w:val="el-GR"/>
        </w:rPr>
        <w:t xml:space="preserve">ίτλων </w:t>
      </w:r>
      <w:r w:rsidR="00DA6B32" w:rsidRPr="00511760">
        <w:rPr>
          <w:rFonts w:ascii="Times New Roman" w:hAnsi="Times New Roman" w:cs="Times New Roman"/>
          <w:lang w:val="el-GR"/>
        </w:rPr>
        <w:t xml:space="preserve">συμμετοχών» </w:t>
      </w:r>
      <w:r w:rsidRPr="00511760">
        <w:rPr>
          <w:rFonts w:ascii="Times New Roman" w:hAnsi="Times New Roman" w:cs="Times New Roman"/>
          <w:lang w:val="el-GR"/>
        </w:rPr>
        <w:t xml:space="preserve">η μείωση οφείλεται στην </w:t>
      </w:r>
      <w:r w:rsidR="007A2147" w:rsidRPr="00511760">
        <w:rPr>
          <w:rFonts w:ascii="Times New Roman" w:hAnsi="Times New Roman" w:cs="Times New Roman"/>
          <w:lang w:val="el-GR"/>
        </w:rPr>
        <w:t>μεταφορά</w:t>
      </w:r>
      <w:r w:rsidR="00DA6B32" w:rsidRPr="00511760">
        <w:rPr>
          <w:rFonts w:ascii="Times New Roman" w:hAnsi="Times New Roman" w:cs="Times New Roman"/>
          <w:lang w:val="el-GR"/>
        </w:rPr>
        <w:t xml:space="preserve"> </w:t>
      </w:r>
      <w:r w:rsidRPr="00511760">
        <w:rPr>
          <w:rFonts w:ascii="Times New Roman" w:hAnsi="Times New Roman" w:cs="Times New Roman"/>
          <w:lang w:val="el-GR"/>
        </w:rPr>
        <w:t>πρόβλεψη</w:t>
      </w:r>
      <w:r w:rsidR="00E740D3" w:rsidRPr="00511760">
        <w:rPr>
          <w:rFonts w:ascii="Times New Roman" w:hAnsi="Times New Roman" w:cs="Times New Roman"/>
          <w:lang w:val="el-GR"/>
        </w:rPr>
        <w:t>ς</w:t>
      </w:r>
      <w:r w:rsidRPr="00511760">
        <w:rPr>
          <w:rFonts w:ascii="Times New Roman" w:hAnsi="Times New Roman" w:cs="Times New Roman"/>
          <w:lang w:val="el-GR"/>
        </w:rPr>
        <w:t xml:space="preserve"> υποτίμησης των συμμετοχών του Δήμου που έγινε στην</w:t>
      </w:r>
      <w:r w:rsidR="00DA6B32" w:rsidRPr="00511760">
        <w:rPr>
          <w:rFonts w:ascii="Times New Roman" w:hAnsi="Times New Roman" w:cs="Times New Roman"/>
          <w:lang w:val="el-GR"/>
        </w:rPr>
        <w:t xml:space="preserve"> </w:t>
      </w:r>
      <w:r w:rsidRPr="00511760">
        <w:rPr>
          <w:rFonts w:ascii="Times New Roman" w:hAnsi="Times New Roman" w:cs="Times New Roman"/>
          <w:lang w:val="el-GR"/>
        </w:rPr>
        <w:t>τρέχουσα χρήση</w:t>
      </w:r>
      <w:r w:rsidR="00DA6B32" w:rsidRPr="00511760">
        <w:rPr>
          <w:rFonts w:ascii="Times New Roman" w:hAnsi="Times New Roman" w:cs="Times New Roman"/>
          <w:lang w:val="el-GR"/>
        </w:rPr>
        <w:t xml:space="preserve"> ποσού € 17.748. (</w:t>
      </w:r>
      <w:r w:rsidR="007A2147" w:rsidRPr="00511760">
        <w:rPr>
          <w:rFonts w:ascii="Times New Roman" w:hAnsi="Times New Roman" w:cs="Times New Roman"/>
          <w:lang w:val="el-GR"/>
        </w:rPr>
        <w:t>από τον παρόντα λογαριασμό στον λογαριασμό τίτλοι πάγιας επένδυσης</w:t>
      </w:r>
      <w:r w:rsidR="00DA6B32" w:rsidRPr="00511760">
        <w:rPr>
          <w:rFonts w:ascii="Times New Roman" w:hAnsi="Times New Roman" w:cs="Times New Roman"/>
          <w:lang w:val="el-GR"/>
        </w:rPr>
        <w:t>)</w:t>
      </w:r>
    </w:p>
    <w:p w14:paraId="2689C252" w14:textId="443036ED" w:rsidR="00893C08" w:rsidRPr="00511760" w:rsidRDefault="00893C08" w:rsidP="00DA6B32">
      <w:pPr>
        <w:spacing w:after="0" w:line="312" w:lineRule="auto"/>
        <w:jc w:val="both"/>
        <w:rPr>
          <w:rFonts w:ascii="Times New Roman" w:eastAsia="Times New Roman" w:hAnsi="Times New Roman" w:cs="Times New Roman"/>
          <w:b/>
          <w:lang w:val="el-GR" w:eastAsia="el-GR"/>
        </w:rPr>
      </w:pPr>
    </w:p>
    <w:p w14:paraId="5A7BE11B" w14:textId="66A01670" w:rsidR="00A5193D" w:rsidRPr="00511760" w:rsidRDefault="00A5193D" w:rsidP="00D051A2">
      <w:pPr>
        <w:pStyle w:val="2"/>
        <w:spacing w:line="312" w:lineRule="auto"/>
        <w:rPr>
          <w:rFonts w:ascii="Times New Roman" w:hAnsi="Times New Roman"/>
          <w:sz w:val="22"/>
          <w:szCs w:val="22"/>
        </w:rPr>
      </w:pPr>
      <w:bookmarkStart w:id="67" w:name="_Toc232755577"/>
      <w:r w:rsidRPr="00511760">
        <w:rPr>
          <w:rFonts w:ascii="Times New Roman" w:hAnsi="Times New Roman"/>
          <w:sz w:val="22"/>
          <w:szCs w:val="22"/>
        </w:rPr>
        <w:t>3.4 Επιχορηγήσεις επενδύσεων</w:t>
      </w:r>
      <w:bookmarkEnd w:id="67"/>
      <w:r w:rsidRPr="00511760">
        <w:rPr>
          <w:rFonts w:ascii="Times New Roman" w:hAnsi="Times New Roman"/>
          <w:sz w:val="22"/>
          <w:szCs w:val="22"/>
        </w:rPr>
        <w:t xml:space="preserve"> </w:t>
      </w:r>
    </w:p>
    <w:p w14:paraId="5D779CBA" w14:textId="5898C42C" w:rsidR="00A5193D" w:rsidRPr="00511760" w:rsidRDefault="00D75271" w:rsidP="00D051A2">
      <w:pPr>
        <w:spacing w:after="0" w:line="312" w:lineRule="auto"/>
        <w:jc w:val="both"/>
        <w:rPr>
          <w:rFonts w:ascii="Times New Roman" w:hAnsi="Times New Roman" w:cs="Times New Roman"/>
          <w:lang w:val="el-GR"/>
        </w:rPr>
      </w:pPr>
      <w:r w:rsidRPr="00511760">
        <w:rPr>
          <w:rFonts w:ascii="Times New Roman" w:hAnsi="Times New Roman" w:cs="Times New Roman"/>
          <w:lang w:val="el-GR"/>
        </w:rPr>
        <w:t>Στον λογαριασμό αυτό καταχωρούνται αρχικά οι επιχορηγήσεις που λαμβάνει ο Δήμος για έργα και συντηρήσεις έργων έως την 31.12.202</w:t>
      </w:r>
      <w:r w:rsidR="0001420F" w:rsidRPr="00511760">
        <w:rPr>
          <w:rFonts w:ascii="Times New Roman" w:hAnsi="Times New Roman" w:cs="Times New Roman"/>
          <w:lang w:val="el-GR"/>
        </w:rPr>
        <w:t>2</w:t>
      </w:r>
      <w:r w:rsidRPr="00511760">
        <w:rPr>
          <w:rFonts w:ascii="Times New Roman" w:hAnsi="Times New Roman" w:cs="Times New Roman"/>
          <w:lang w:val="el-GR"/>
        </w:rPr>
        <w:t>. Ο λογαριασμός αυτός</w:t>
      </w:r>
      <w:r w:rsidR="00A5193D" w:rsidRPr="00511760">
        <w:rPr>
          <w:rFonts w:ascii="Times New Roman" w:hAnsi="Times New Roman" w:cs="Times New Roman"/>
          <w:lang w:val="el-GR"/>
        </w:rPr>
        <w:t xml:space="preserve"> πιστώνεται (αυξάνεται) με τις επιχορηγήσεις που λαμβάνει ο Δήμος για έργα και χρεώνεται (μειώνεται) με τον υπολογισμό των αναλογουσών αποσβέσεων επιχορηγήσεων επενδύσεων, οι οποίες υπολογίζονται από το μητρώο παγίων στο οποίο παρακολουθούνται μαζί με τα πάγια και οι επιχορηγήσεις που λαμβάνει ο Δήμος από το κράτος ή το ΕΣΠΑ.</w:t>
      </w:r>
    </w:p>
    <w:p w14:paraId="77AABE06" w14:textId="56895C79" w:rsidR="007819C3" w:rsidRPr="00511760" w:rsidRDefault="007819C3" w:rsidP="00D051A2">
      <w:pPr>
        <w:spacing w:after="0" w:line="312" w:lineRule="auto"/>
        <w:jc w:val="both"/>
        <w:rPr>
          <w:rFonts w:ascii="Times New Roman" w:hAnsi="Times New Roman" w:cs="Times New Roman"/>
          <w:lang w:val="el-GR"/>
        </w:rPr>
      </w:pPr>
    </w:p>
    <w:p w14:paraId="6EAD7DD3" w14:textId="77777777" w:rsidR="007819C3" w:rsidRPr="00511760" w:rsidRDefault="007819C3" w:rsidP="00D051A2">
      <w:pPr>
        <w:spacing w:after="0" w:line="312" w:lineRule="auto"/>
        <w:jc w:val="both"/>
        <w:rPr>
          <w:rFonts w:ascii="Times New Roman" w:hAnsi="Times New Roman" w:cs="Times New Roman"/>
          <w:lang w:val="el-GR"/>
        </w:rPr>
      </w:pPr>
    </w:p>
    <w:p w14:paraId="286E802A" w14:textId="028C7FD9" w:rsidR="003C5099" w:rsidRDefault="00A5193D" w:rsidP="00D051A2">
      <w:pPr>
        <w:spacing w:after="0" w:line="312" w:lineRule="auto"/>
        <w:jc w:val="both"/>
        <w:rPr>
          <w:rFonts w:ascii="Times New Roman" w:hAnsi="Times New Roman" w:cs="Times New Roman"/>
          <w:lang w:val="el-GR"/>
        </w:rPr>
      </w:pPr>
      <w:r w:rsidRPr="00511760">
        <w:rPr>
          <w:rFonts w:ascii="Times New Roman" w:hAnsi="Times New Roman" w:cs="Times New Roman"/>
          <w:lang w:val="el-GR"/>
        </w:rPr>
        <w:t>Με αυτό τον τρόπο εξασφαλίζεται ο σωστός υπολογισμός της αναλογούσας στη χρήση επιχορήγησης με βάση τους αντίστοιχους συντελεστές απόσβεσης των παγίων στοιχείων και συνεπώς πέραν του λογισμού των αποσβέσεων για κάθε πάγιο (έξοδο που αντιπροσωπεύει τη λειτουργική φθορά ενός παγίου) επιτυγχάνεται και ο λογισμός των αποσβέσεων των επιχορηγήσεων επενδύσεων (έσοδο που αντιπροσωπεύει το</w:t>
      </w:r>
      <w:r w:rsidRPr="00DB2129">
        <w:rPr>
          <w:rFonts w:ascii="Times New Roman" w:hAnsi="Times New Roman" w:cs="Times New Roman"/>
          <w:lang w:val="el-GR"/>
        </w:rPr>
        <w:t xml:space="preserve"> ποσοστό της λειτουργικής φθοράς που έχει επιχορηγηθεί από το Δημόσιο ή ΕΣΠΑ).</w:t>
      </w:r>
    </w:p>
    <w:p w14:paraId="631155FC" w14:textId="77777777" w:rsidR="007819C3" w:rsidRPr="00DB2129" w:rsidRDefault="007819C3" w:rsidP="00D051A2">
      <w:pPr>
        <w:spacing w:after="0" w:line="312" w:lineRule="auto"/>
        <w:jc w:val="both"/>
        <w:rPr>
          <w:rFonts w:ascii="Times New Roman" w:hAnsi="Times New Roman" w:cs="Times New Roman"/>
          <w:lang w:val="el-GR"/>
        </w:rPr>
      </w:pPr>
    </w:p>
    <w:p w14:paraId="41BB5B52" w14:textId="08518DA2" w:rsidR="00BB429B" w:rsidRDefault="00567714" w:rsidP="00D051A2">
      <w:pPr>
        <w:spacing w:after="0" w:line="312" w:lineRule="auto"/>
        <w:jc w:val="both"/>
        <w:rPr>
          <w:noProof/>
          <w:lang w:val="el-GR" w:eastAsia="el-GR"/>
        </w:rPr>
      </w:pPr>
      <w:r w:rsidRPr="00511760">
        <w:rPr>
          <w:rFonts w:ascii="Times New Roman" w:hAnsi="Times New Roman" w:cs="Times New Roman"/>
          <w:lang w:val="el-GR"/>
        </w:rPr>
        <w:t>Π</w:t>
      </w:r>
      <w:r w:rsidR="00A5193D" w:rsidRPr="00511760">
        <w:rPr>
          <w:rFonts w:ascii="Times New Roman" w:hAnsi="Times New Roman" w:cs="Times New Roman"/>
          <w:lang w:val="el-GR"/>
        </w:rPr>
        <w:t xml:space="preserve">αρακάτω </w:t>
      </w:r>
      <w:r w:rsidRPr="00511760">
        <w:rPr>
          <w:rFonts w:ascii="Times New Roman" w:hAnsi="Times New Roman" w:cs="Times New Roman"/>
          <w:lang w:val="el-GR"/>
        </w:rPr>
        <w:t xml:space="preserve">παρατίθεται </w:t>
      </w:r>
      <w:r w:rsidR="00A5193D" w:rsidRPr="00511760">
        <w:rPr>
          <w:rFonts w:ascii="Times New Roman" w:hAnsi="Times New Roman" w:cs="Times New Roman"/>
          <w:lang w:val="el-GR"/>
        </w:rPr>
        <w:t>η κίνηση των επιχορηγήσεων επενδύσεων:</w:t>
      </w:r>
      <w:r w:rsidR="00A5193D" w:rsidRPr="00DB2129">
        <w:rPr>
          <w:rFonts w:ascii="Times New Roman" w:hAnsi="Times New Roman" w:cs="Times New Roman"/>
          <w:lang w:val="el-GR"/>
        </w:rPr>
        <w:t xml:space="preserve"> </w:t>
      </w:r>
    </w:p>
    <w:p w14:paraId="29711B30" w14:textId="250404AE" w:rsidR="00B663D0" w:rsidRDefault="009A5974" w:rsidP="00D051A2">
      <w:pPr>
        <w:spacing w:after="0" w:line="312" w:lineRule="auto"/>
        <w:jc w:val="both"/>
        <w:rPr>
          <w:noProof/>
          <w:lang w:val="el-GR" w:eastAsia="el-GR"/>
        </w:rPr>
      </w:pPr>
      <w:r w:rsidRPr="009A5974">
        <w:rPr>
          <w:noProof/>
          <w:lang w:val="el-GR" w:eastAsia="el-GR"/>
        </w:rPr>
        <w:drawing>
          <wp:inline distT="0" distB="0" distL="0" distR="0" wp14:anchorId="00545704" wp14:editId="114C725B">
            <wp:extent cx="6355080" cy="1219193"/>
            <wp:effectExtent l="0" t="0" r="0" b="635"/>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374794" cy="1222975"/>
                    </a:xfrm>
                    <a:prstGeom prst="rect">
                      <a:avLst/>
                    </a:prstGeom>
                    <a:noFill/>
                    <a:ln>
                      <a:noFill/>
                    </a:ln>
                  </pic:spPr>
                </pic:pic>
              </a:graphicData>
            </a:graphic>
          </wp:inline>
        </w:drawing>
      </w:r>
    </w:p>
    <w:p w14:paraId="1D75977B" w14:textId="1DFC8412" w:rsidR="00B663D0" w:rsidRDefault="00B663D0" w:rsidP="00D051A2">
      <w:pPr>
        <w:spacing w:after="0" w:line="312" w:lineRule="auto"/>
        <w:jc w:val="both"/>
        <w:rPr>
          <w:noProof/>
          <w:lang w:val="el-GR" w:eastAsia="el-GR"/>
        </w:rPr>
      </w:pPr>
    </w:p>
    <w:p w14:paraId="7B635B23" w14:textId="64759A61" w:rsidR="00B663D0" w:rsidRDefault="00B663D0" w:rsidP="00D051A2">
      <w:pPr>
        <w:spacing w:after="0" w:line="312" w:lineRule="auto"/>
        <w:jc w:val="both"/>
        <w:rPr>
          <w:noProof/>
          <w:lang w:val="el-GR" w:eastAsia="el-GR"/>
        </w:rPr>
      </w:pPr>
    </w:p>
    <w:p w14:paraId="0EB05F45" w14:textId="77777777" w:rsidR="00B663D0" w:rsidRPr="00DB2129" w:rsidRDefault="00B663D0" w:rsidP="00D051A2">
      <w:pPr>
        <w:spacing w:after="0" w:line="312" w:lineRule="auto"/>
        <w:jc w:val="both"/>
        <w:rPr>
          <w:rFonts w:ascii="Times New Roman" w:hAnsi="Times New Roman" w:cs="Times New Roman"/>
          <w:lang w:val="el-GR"/>
        </w:rPr>
      </w:pPr>
    </w:p>
    <w:p w14:paraId="160B6C91" w14:textId="77777777" w:rsidR="003E647C" w:rsidRPr="00DB2129" w:rsidRDefault="003E647C" w:rsidP="00D051A2">
      <w:pPr>
        <w:spacing w:after="0" w:line="312" w:lineRule="auto"/>
        <w:jc w:val="both"/>
        <w:rPr>
          <w:rFonts w:ascii="Times New Roman" w:hAnsi="Times New Roman" w:cs="Times New Roman"/>
          <w:lang w:val="el-GR"/>
        </w:rPr>
      </w:pPr>
    </w:p>
    <w:p w14:paraId="31F32088" w14:textId="77777777" w:rsidR="00340130" w:rsidRPr="00511760" w:rsidRDefault="00A5193D" w:rsidP="00D051A2">
      <w:pPr>
        <w:spacing w:after="0" w:line="312" w:lineRule="auto"/>
        <w:jc w:val="both"/>
        <w:rPr>
          <w:rFonts w:ascii="Times New Roman" w:hAnsi="Times New Roman" w:cs="Times New Roman"/>
          <w:lang w:val="el-GR"/>
        </w:rPr>
      </w:pPr>
      <w:r w:rsidRPr="00511760">
        <w:rPr>
          <w:rFonts w:ascii="Times New Roman" w:hAnsi="Times New Roman" w:cs="Times New Roman"/>
          <w:lang w:val="el-GR"/>
        </w:rPr>
        <w:t xml:space="preserve">Ο Δήμος παρακολουθεί την ακίνητη και κινητή περιουσία του σε Μητρώο Παγίων και σε </w:t>
      </w:r>
      <w:proofErr w:type="spellStart"/>
      <w:r w:rsidRPr="00511760">
        <w:rPr>
          <w:rFonts w:ascii="Times New Roman" w:hAnsi="Times New Roman" w:cs="Times New Roman"/>
          <w:lang w:val="el-GR"/>
        </w:rPr>
        <w:t>εξωλογιστικό</w:t>
      </w:r>
      <w:proofErr w:type="spellEnd"/>
      <w:r w:rsidRPr="00511760">
        <w:rPr>
          <w:rFonts w:ascii="Times New Roman" w:hAnsi="Times New Roman" w:cs="Times New Roman"/>
          <w:lang w:val="el-GR"/>
        </w:rPr>
        <w:t xml:space="preserve"> φύλλο υπάρχει σύνδεση των επιχορηγήσεων πάγιων επενδύσεων με τα αντίστοιχα πάγια.</w:t>
      </w:r>
    </w:p>
    <w:p w14:paraId="0186E699" w14:textId="412FE9C3" w:rsidR="00A5193D" w:rsidRPr="00511760" w:rsidRDefault="00A5193D" w:rsidP="00D051A2">
      <w:pPr>
        <w:spacing w:after="0" w:line="312" w:lineRule="auto"/>
        <w:jc w:val="both"/>
        <w:rPr>
          <w:rFonts w:ascii="Times New Roman" w:hAnsi="Times New Roman" w:cs="Times New Roman"/>
          <w:lang w:val="el-GR"/>
        </w:rPr>
      </w:pPr>
      <w:r w:rsidRPr="00511760">
        <w:rPr>
          <w:rFonts w:ascii="Times New Roman" w:hAnsi="Times New Roman" w:cs="Times New Roman"/>
          <w:lang w:val="el-GR"/>
        </w:rPr>
        <w:t xml:space="preserve">Κατά τον έλεγχο της </w:t>
      </w:r>
      <w:proofErr w:type="spellStart"/>
      <w:r w:rsidRPr="00511760">
        <w:rPr>
          <w:rFonts w:ascii="Times New Roman" w:hAnsi="Times New Roman" w:cs="Times New Roman"/>
          <w:lang w:val="el-GR"/>
        </w:rPr>
        <w:t>κλειόμενης</w:t>
      </w:r>
      <w:proofErr w:type="spellEnd"/>
      <w:r w:rsidRPr="00511760">
        <w:rPr>
          <w:rFonts w:ascii="Times New Roman" w:hAnsi="Times New Roman" w:cs="Times New Roman"/>
          <w:lang w:val="el-GR"/>
        </w:rPr>
        <w:t xml:space="preserve"> χρήσης επιβεβαιώσαμε το ποσό των αποσβέσεων επιχορηγήσεων που αναλογούν στη χρήση και δεν προέκυψαν εξαιρέσεις.</w:t>
      </w:r>
    </w:p>
    <w:p w14:paraId="2F4928FD" w14:textId="7A56AEBC" w:rsidR="00A5193D" w:rsidRPr="00511760" w:rsidRDefault="00A5193D" w:rsidP="00D051A2">
      <w:pPr>
        <w:spacing w:after="0" w:line="312" w:lineRule="auto"/>
        <w:jc w:val="both"/>
        <w:rPr>
          <w:rFonts w:ascii="Times New Roman" w:hAnsi="Times New Roman" w:cs="Times New Roman"/>
          <w:lang w:val="el-GR"/>
        </w:rPr>
      </w:pPr>
      <w:r w:rsidRPr="00511760">
        <w:rPr>
          <w:rFonts w:ascii="Times New Roman" w:hAnsi="Times New Roman" w:cs="Times New Roman"/>
          <w:lang w:val="el-GR"/>
        </w:rPr>
        <w:t xml:space="preserve">Στις περιπτώσεις εκείνες που οι </w:t>
      </w:r>
      <w:proofErr w:type="spellStart"/>
      <w:r w:rsidRPr="00511760">
        <w:rPr>
          <w:rFonts w:ascii="Times New Roman" w:hAnsi="Times New Roman" w:cs="Times New Roman"/>
          <w:lang w:val="el-GR"/>
        </w:rPr>
        <w:t>ληφθείσες</w:t>
      </w:r>
      <w:proofErr w:type="spellEnd"/>
      <w:r w:rsidRPr="00511760">
        <w:rPr>
          <w:rFonts w:ascii="Times New Roman" w:hAnsi="Times New Roman" w:cs="Times New Roman"/>
          <w:lang w:val="el-GR"/>
        </w:rPr>
        <w:t xml:space="preserve"> επιχορηγήσεις υπερβαίνουν το κόστος υλοποίησης του έργου, παραμένουν στο αποθεματικό και με αποφάσεις της διοίκησης </w:t>
      </w:r>
      <w:proofErr w:type="spellStart"/>
      <w:r w:rsidRPr="00511760">
        <w:rPr>
          <w:rFonts w:ascii="Times New Roman" w:hAnsi="Times New Roman" w:cs="Times New Roman"/>
          <w:lang w:val="el-GR"/>
        </w:rPr>
        <w:t>αναταξινομούνται</w:t>
      </w:r>
      <w:proofErr w:type="spellEnd"/>
      <w:r w:rsidRPr="00511760">
        <w:rPr>
          <w:rFonts w:ascii="Times New Roman" w:hAnsi="Times New Roman" w:cs="Times New Roman"/>
          <w:lang w:val="el-GR"/>
        </w:rPr>
        <w:t xml:space="preserve"> και διατίθενται για την υλοποίηση λοιπών επενδυτικών έργων.</w:t>
      </w:r>
    </w:p>
    <w:p w14:paraId="6A7A4D5E" w14:textId="77777777" w:rsidR="0020070A" w:rsidRPr="00511760" w:rsidRDefault="0020070A" w:rsidP="00D051A2">
      <w:pPr>
        <w:spacing w:after="0" w:line="312" w:lineRule="auto"/>
        <w:jc w:val="both"/>
        <w:rPr>
          <w:rFonts w:ascii="Times New Roman" w:hAnsi="Times New Roman" w:cs="Times New Roman"/>
          <w:lang w:val="el-GR"/>
        </w:rPr>
      </w:pPr>
    </w:p>
    <w:p w14:paraId="4BF2B060" w14:textId="64F12C21" w:rsidR="00A54A20" w:rsidRPr="00511760" w:rsidRDefault="0020070A" w:rsidP="00D051A2">
      <w:pPr>
        <w:spacing w:after="0" w:line="312" w:lineRule="auto"/>
        <w:jc w:val="both"/>
        <w:rPr>
          <w:rFonts w:ascii="Times New Roman" w:hAnsi="Times New Roman" w:cs="Times New Roman"/>
          <w:lang w:val="el-GR"/>
        </w:rPr>
      </w:pPr>
      <w:r w:rsidRPr="00511760">
        <w:rPr>
          <w:rFonts w:ascii="Times New Roman" w:hAnsi="Times New Roman" w:cs="Times New Roman"/>
          <w:lang w:val="el-GR"/>
        </w:rPr>
        <w:t xml:space="preserve">Στην προηγούμενη </w:t>
      </w:r>
      <w:r w:rsidR="00DB577E" w:rsidRPr="00511760">
        <w:rPr>
          <w:rFonts w:ascii="Times New Roman" w:hAnsi="Times New Roman" w:cs="Times New Roman"/>
          <w:lang w:val="el-GR"/>
        </w:rPr>
        <w:t xml:space="preserve"> χρήση 202</w:t>
      </w:r>
      <w:r w:rsidR="00E77E0C" w:rsidRPr="00511760">
        <w:rPr>
          <w:rFonts w:ascii="Times New Roman" w:hAnsi="Times New Roman" w:cs="Times New Roman"/>
          <w:lang w:val="el-GR"/>
        </w:rPr>
        <w:t>1</w:t>
      </w:r>
      <w:r w:rsidR="0008509A" w:rsidRPr="00511760">
        <w:rPr>
          <w:rFonts w:ascii="Times New Roman" w:hAnsi="Times New Roman" w:cs="Times New Roman"/>
          <w:lang w:val="el-GR"/>
        </w:rPr>
        <w:t xml:space="preserve"> </w:t>
      </w:r>
      <w:r w:rsidR="00DB577E" w:rsidRPr="00511760">
        <w:rPr>
          <w:rFonts w:ascii="Times New Roman" w:hAnsi="Times New Roman" w:cs="Times New Roman"/>
          <w:lang w:val="el-GR"/>
        </w:rPr>
        <w:t>και με την από 18/2021</w:t>
      </w:r>
      <w:r w:rsidR="00E4301F" w:rsidRPr="00511760">
        <w:rPr>
          <w:rFonts w:ascii="Times New Roman" w:hAnsi="Times New Roman" w:cs="Times New Roman"/>
          <w:lang w:val="el-GR"/>
        </w:rPr>
        <w:t xml:space="preserve"> (ΑΔΑ: Ω5ΝΙΩΕΚ-Τ60)</w:t>
      </w:r>
      <w:r w:rsidR="00DB577E" w:rsidRPr="00511760">
        <w:rPr>
          <w:rFonts w:ascii="Times New Roman" w:hAnsi="Times New Roman" w:cs="Times New Roman"/>
          <w:lang w:val="el-GR"/>
        </w:rPr>
        <w:t xml:space="preserve"> απόφαση του Δημοτ</w:t>
      </w:r>
      <w:r w:rsidR="00E4301F" w:rsidRPr="00511760">
        <w:rPr>
          <w:rFonts w:ascii="Times New Roman" w:hAnsi="Times New Roman" w:cs="Times New Roman"/>
          <w:lang w:val="el-GR"/>
        </w:rPr>
        <w:t>ικού Συμβουλίου</w:t>
      </w:r>
      <w:r w:rsidR="00462A08" w:rsidRPr="00511760">
        <w:rPr>
          <w:rFonts w:ascii="Times New Roman" w:hAnsi="Times New Roman" w:cs="Times New Roman"/>
          <w:lang w:val="el-GR"/>
        </w:rPr>
        <w:t xml:space="preserve"> για λόγους λογιστικής τάξης </w:t>
      </w:r>
      <w:proofErr w:type="spellStart"/>
      <w:r w:rsidR="00E4301F" w:rsidRPr="00511760">
        <w:rPr>
          <w:rFonts w:ascii="Times New Roman" w:hAnsi="Times New Roman" w:cs="Times New Roman"/>
          <w:lang w:val="el-GR"/>
        </w:rPr>
        <w:t>αναταξινομήθηκε</w:t>
      </w:r>
      <w:proofErr w:type="spellEnd"/>
      <w:r w:rsidR="00DB577E" w:rsidRPr="00511760">
        <w:rPr>
          <w:rFonts w:ascii="Times New Roman" w:hAnsi="Times New Roman" w:cs="Times New Roman"/>
          <w:lang w:val="el-GR"/>
        </w:rPr>
        <w:t xml:space="preserve"> το ποσό που εμφανιζόταν ως αδιάθετο υπόλοιπο</w:t>
      </w:r>
      <w:r w:rsidR="0088339B" w:rsidRPr="00511760">
        <w:rPr>
          <w:rFonts w:ascii="Times New Roman" w:hAnsi="Times New Roman" w:cs="Times New Roman"/>
          <w:lang w:val="el-GR"/>
        </w:rPr>
        <w:t xml:space="preserve"> </w:t>
      </w:r>
      <w:r w:rsidR="00DB577E" w:rsidRPr="00511760">
        <w:rPr>
          <w:rFonts w:ascii="Times New Roman" w:hAnsi="Times New Roman" w:cs="Times New Roman"/>
          <w:lang w:val="el-GR"/>
        </w:rPr>
        <w:t>ΣΑΤΑ (επενδύσεων)</w:t>
      </w:r>
      <w:r w:rsidR="00E4301F" w:rsidRPr="00511760">
        <w:rPr>
          <w:rFonts w:ascii="Times New Roman" w:hAnsi="Times New Roman" w:cs="Times New Roman"/>
          <w:lang w:val="el-GR"/>
        </w:rPr>
        <w:t xml:space="preserve"> από π</w:t>
      </w:r>
      <w:r w:rsidR="00F418A6" w:rsidRPr="00511760">
        <w:rPr>
          <w:rFonts w:ascii="Times New Roman" w:hAnsi="Times New Roman" w:cs="Times New Roman"/>
          <w:lang w:val="el-GR"/>
        </w:rPr>
        <w:t>ραγματοποιημένες δαπάνες έως και το 2018</w:t>
      </w:r>
      <w:r w:rsidR="0008509A" w:rsidRPr="00511760">
        <w:rPr>
          <w:rFonts w:ascii="Times New Roman" w:hAnsi="Times New Roman" w:cs="Times New Roman"/>
          <w:lang w:val="el-GR"/>
        </w:rPr>
        <w:t xml:space="preserve"> </w:t>
      </w:r>
      <w:r w:rsidR="00F418A6" w:rsidRPr="00511760">
        <w:rPr>
          <w:rFonts w:ascii="Times New Roman" w:hAnsi="Times New Roman" w:cs="Times New Roman"/>
          <w:lang w:val="el-GR"/>
        </w:rPr>
        <w:t xml:space="preserve">ύψους € </w:t>
      </w:r>
      <w:r w:rsidR="00E4301F" w:rsidRPr="00511760">
        <w:rPr>
          <w:rFonts w:ascii="Times New Roman" w:hAnsi="Times New Roman" w:cs="Times New Roman"/>
          <w:lang w:val="el-GR"/>
        </w:rPr>
        <w:t>8.</w:t>
      </w:r>
      <w:r w:rsidR="009970B8" w:rsidRPr="00511760">
        <w:rPr>
          <w:rFonts w:ascii="Times New Roman" w:hAnsi="Times New Roman" w:cs="Times New Roman"/>
          <w:lang w:val="el-GR"/>
        </w:rPr>
        <w:t>479.726</w:t>
      </w:r>
      <w:r w:rsidR="00E4301F" w:rsidRPr="00511760">
        <w:rPr>
          <w:rFonts w:ascii="Times New Roman" w:hAnsi="Times New Roman" w:cs="Times New Roman"/>
          <w:lang w:val="el-GR"/>
        </w:rPr>
        <w:t xml:space="preserve"> για την πληρωμή της απαλλοτρίωσης του ακινήτου του ΙΚΑ στο Ο.Τ</w:t>
      </w:r>
      <w:r w:rsidR="0008509A" w:rsidRPr="00511760">
        <w:rPr>
          <w:rFonts w:ascii="Times New Roman" w:hAnsi="Times New Roman" w:cs="Times New Roman"/>
          <w:lang w:val="el-GR"/>
        </w:rPr>
        <w:t xml:space="preserve"> </w:t>
      </w:r>
      <w:r w:rsidR="00E4301F" w:rsidRPr="00511760">
        <w:rPr>
          <w:rFonts w:ascii="Times New Roman" w:hAnsi="Times New Roman" w:cs="Times New Roman"/>
          <w:lang w:val="el-GR"/>
        </w:rPr>
        <w:t>124.</w:t>
      </w:r>
    </w:p>
    <w:p w14:paraId="4809D9E2" w14:textId="77777777" w:rsidR="00920C8E" w:rsidRPr="00511760" w:rsidRDefault="00920C8E" w:rsidP="00D051A2">
      <w:pPr>
        <w:spacing w:after="0" w:line="312" w:lineRule="auto"/>
        <w:jc w:val="both"/>
        <w:rPr>
          <w:rFonts w:ascii="Times New Roman" w:hAnsi="Times New Roman" w:cs="Times New Roman"/>
          <w:lang w:val="el-GR"/>
        </w:rPr>
      </w:pPr>
    </w:p>
    <w:p w14:paraId="2790511E" w14:textId="3AD74BA8" w:rsidR="002E2DEF" w:rsidRPr="00511760" w:rsidRDefault="002E2DEF" w:rsidP="00D051A2">
      <w:pPr>
        <w:spacing w:after="0" w:line="312" w:lineRule="auto"/>
        <w:jc w:val="both"/>
        <w:rPr>
          <w:rFonts w:ascii="Times New Roman" w:hAnsi="Times New Roman" w:cs="Times New Roman"/>
          <w:lang w:val="el-GR"/>
        </w:rPr>
      </w:pPr>
      <w:r w:rsidRPr="00511760">
        <w:rPr>
          <w:rFonts w:ascii="Times New Roman" w:hAnsi="Times New Roman" w:cs="Times New Roman"/>
          <w:lang w:val="el-GR"/>
        </w:rPr>
        <w:t>Αναφ</w:t>
      </w:r>
      <w:r w:rsidR="0020070A" w:rsidRPr="00511760">
        <w:rPr>
          <w:rFonts w:ascii="Times New Roman" w:hAnsi="Times New Roman" w:cs="Times New Roman"/>
          <w:lang w:val="el-GR"/>
        </w:rPr>
        <w:t>ορικά με το ποσό των € 645.424</w:t>
      </w:r>
      <w:r w:rsidRPr="00511760">
        <w:rPr>
          <w:rFonts w:ascii="Times New Roman" w:hAnsi="Times New Roman" w:cs="Times New Roman"/>
          <w:lang w:val="el-GR"/>
        </w:rPr>
        <w:t xml:space="preserve"> που αφορούσε επιχορηγήσεις δαπανών τρέχουσας και προηγουμένων χρήσεων, στην τρέχουσα χρήση μεταφέρθηκε σε όφελος των αποτελεσμάτων.</w:t>
      </w:r>
      <w:r w:rsidR="00F50C17" w:rsidRPr="00511760">
        <w:rPr>
          <w:rFonts w:ascii="Times New Roman" w:hAnsi="Times New Roman" w:cs="Times New Roman"/>
          <w:lang w:val="el-GR"/>
        </w:rPr>
        <w:t xml:space="preserve"> </w:t>
      </w:r>
    </w:p>
    <w:p w14:paraId="707E31B7" w14:textId="23CB1B72" w:rsidR="00C00928" w:rsidRPr="00511760" w:rsidRDefault="00C00928" w:rsidP="00D051A2">
      <w:pPr>
        <w:spacing w:after="0" w:line="312" w:lineRule="auto"/>
        <w:jc w:val="both"/>
        <w:rPr>
          <w:rFonts w:ascii="Times New Roman" w:hAnsi="Times New Roman" w:cs="Times New Roman"/>
          <w:lang w:val="el-GR"/>
        </w:rPr>
      </w:pPr>
    </w:p>
    <w:p w14:paraId="41E8B6C3" w14:textId="0A5BF1FA" w:rsidR="00C00928" w:rsidRPr="00511760" w:rsidRDefault="00C00928" w:rsidP="00D051A2">
      <w:pPr>
        <w:spacing w:after="0" w:line="312" w:lineRule="auto"/>
        <w:jc w:val="both"/>
        <w:rPr>
          <w:rFonts w:ascii="Times New Roman" w:hAnsi="Times New Roman" w:cs="Times New Roman"/>
          <w:lang w:val="el-GR"/>
        </w:rPr>
      </w:pPr>
      <w:r w:rsidRPr="00511760">
        <w:rPr>
          <w:rFonts w:ascii="Times New Roman" w:hAnsi="Times New Roman" w:cs="Times New Roman"/>
          <w:lang w:val="el-GR"/>
        </w:rPr>
        <w:t xml:space="preserve">Στην παρούσα χρήση με τις από  05,10 &amp; 21/2022 αποφάσεις του Δημοτικού Συμβουλίου </w:t>
      </w:r>
      <w:proofErr w:type="spellStart"/>
      <w:r w:rsidRPr="00511760">
        <w:rPr>
          <w:rFonts w:ascii="Times New Roman" w:hAnsi="Times New Roman" w:cs="Times New Roman"/>
          <w:lang w:val="el-GR"/>
        </w:rPr>
        <w:t>ανατιαξινομήθηκε</w:t>
      </w:r>
      <w:proofErr w:type="spellEnd"/>
      <w:r w:rsidRPr="00511760">
        <w:rPr>
          <w:rFonts w:ascii="Times New Roman" w:hAnsi="Times New Roman" w:cs="Times New Roman"/>
          <w:lang w:val="el-GR"/>
        </w:rPr>
        <w:t xml:space="preserve"> ΣΑΤΑ συνολικού ποσού € 834.270 </w:t>
      </w:r>
    </w:p>
    <w:p w14:paraId="378F928F" w14:textId="77777777" w:rsidR="00261A86" w:rsidRPr="00511760" w:rsidRDefault="00261A86" w:rsidP="00D051A2">
      <w:pPr>
        <w:spacing w:after="0" w:line="312" w:lineRule="auto"/>
        <w:jc w:val="both"/>
        <w:rPr>
          <w:rFonts w:ascii="Times New Roman" w:hAnsi="Times New Roman" w:cs="Times New Roman"/>
          <w:lang w:val="el-GR"/>
        </w:rPr>
      </w:pPr>
    </w:p>
    <w:p w14:paraId="24B64E9A" w14:textId="44D9D82F" w:rsidR="00A5193D" w:rsidRPr="00DB2129" w:rsidRDefault="002E2DEF" w:rsidP="00D051A2">
      <w:pPr>
        <w:spacing w:after="0" w:line="312" w:lineRule="auto"/>
        <w:jc w:val="both"/>
        <w:rPr>
          <w:rFonts w:ascii="Times New Roman" w:hAnsi="Times New Roman" w:cs="Times New Roman"/>
          <w:i/>
          <w:lang w:val="el-GR"/>
        </w:rPr>
      </w:pPr>
      <w:r w:rsidRPr="00511760">
        <w:rPr>
          <w:rFonts w:ascii="Times New Roman" w:hAnsi="Times New Roman" w:cs="Times New Roman"/>
          <w:i/>
          <w:lang w:val="el-GR"/>
        </w:rPr>
        <w:t>Τέλος σημειώνουμε ότι σ</w:t>
      </w:r>
      <w:r w:rsidR="00A5193D" w:rsidRPr="00511760">
        <w:rPr>
          <w:rFonts w:ascii="Times New Roman" w:hAnsi="Times New Roman" w:cs="Times New Roman"/>
          <w:i/>
          <w:lang w:val="el-GR"/>
        </w:rPr>
        <w:t>τ</w:t>
      </w:r>
      <w:r w:rsidR="009F0B50" w:rsidRPr="00511760">
        <w:rPr>
          <w:rFonts w:ascii="Times New Roman" w:hAnsi="Times New Roman" w:cs="Times New Roman"/>
          <w:i/>
          <w:lang w:val="el-GR"/>
        </w:rPr>
        <w:t xml:space="preserve">α πλαίσια του ελέγχου </w:t>
      </w:r>
      <w:r w:rsidRPr="00511760">
        <w:rPr>
          <w:rFonts w:ascii="Times New Roman" w:hAnsi="Times New Roman" w:cs="Times New Roman"/>
          <w:i/>
          <w:lang w:val="el-GR"/>
        </w:rPr>
        <w:t>μας</w:t>
      </w:r>
      <w:r w:rsidR="00261A86" w:rsidRPr="00511760">
        <w:rPr>
          <w:rFonts w:ascii="Times New Roman" w:hAnsi="Times New Roman" w:cs="Times New Roman"/>
          <w:i/>
          <w:lang w:val="el-GR"/>
        </w:rPr>
        <w:t>,</w:t>
      </w:r>
      <w:r w:rsidRPr="00511760">
        <w:rPr>
          <w:rFonts w:ascii="Times New Roman" w:hAnsi="Times New Roman" w:cs="Times New Roman"/>
          <w:i/>
          <w:lang w:val="el-GR"/>
        </w:rPr>
        <w:t xml:space="preserve"> </w:t>
      </w:r>
      <w:r w:rsidR="009F0B50" w:rsidRPr="00511760">
        <w:rPr>
          <w:rFonts w:ascii="Times New Roman" w:hAnsi="Times New Roman" w:cs="Times New Roman"/>
          <w:i/>
          <w:lang w:val="el-GR"/>
        </w:rPr>
        <w:t xml:space="preserve">ζητήθηκε </w:t>
      </w:r>
      <w:r w:rsidR="00A5193D" w:rsidRPr="00511760">
        <w:rPr>
          <w:rFonts w:ascii="Times New Roman" w:hAnsi="Times New Roman" w:cs="Times New Roman"/>
          <w:i/>
          <w:lang w:val="el-GR"/>
        </w:rPr>
        <w:t>επιστολή από το Υπ</w:t>
      </w:r>
      <w:r w:rsidR="009F0B50" w:rsidRPr="00511760">
        <w:rPr>
          <w:rFonts w:ascii="Times New Roman" w:hAnsi="Times New Roman" w:cs="Times New Roman"/>
          <w:i/>
          <w:lang w:val="el-GR"/>
        </w:rPr>
        <w:t xml:space="preserve">ουργείο Εσωτερικών για </w:t>
      </w:r>
      <w:r w:rsidRPr="00511760">
        <w:rPr>
          <w:rFonts w:ascii="Times New Roman" w:hAnsi="Times New Roman" w:cs="Times New Roman"/>
          <w:i/>
          <w:lang w:val="el-GR"/>
        </w:rPr>
        <w:t xml:space="preserve">την επιβεβαίωση </w:t>
      </w:r>
      <w:r w:rsidR="00261A86" w:rsidRPr="00511760">
        <w:rPr>
          <w:rFonts w:ascii="Times New Roman" w:hAnsi="Times New Roman" w:cs="Times New Roman"/>
          <w:i/>
          <w:lang w:val="el-GR"/>
        </w:rPr>
        <w:t xml:space="preserve">του ύψους </w:t>
      </w:r>
      <w:r w:rsidRPr="00511760">
        <w:rPr>
          <w:rFonts w:ascii="Times New Roman" w:hAnsi="Times New Roman" w:cs="Times New Roman"/>
          <w:i/>
          <w:lang w:val="el-GR"/>
        </w:rPr>
        <w:t>των επιχορηγήσεων</w:t>
      </w:r>
      <w:r w:rsidR="00F21E3B" w:rsidRPr="00511760">
        <w:rPr>
          <w:rFonts w:ascii="Times New Roman" w:hAnsi="Times New Roman" w:cs="Times New Roman"/>
          <w:i/>
          <w:lang w:val="el-GR"/>
        </w:rPr>
        <w:t xml:space="preserve"> που έλαβε ο Δήμος</w:t>
      </w:r>
      <w:r w:rsidRPr="00511760">
        <w:rPr>
          <w:rFonts w:ascii="Times New Roman" w:hAnsi="Times New Roman" w:cs="Times New Roman"/>
          <w:i/>
          <w:lang w:val="el-GR"/>
        </w:rPr>
        <w:t xml:space="preserve"> κατά την διάρκεια της χρήσεως 202</w:t>
      </w:r>
      <w:r w:rsidR="001E69DB" w:rsidRPr="00511760">
        <w:rPr>
          <w:rFonts w:ascii="Times New Roman" w:hAnsi="Times New Roman" w:cs="Times New Roman"/>
          <w:i/>
          <w:lang w:val="el-GR"/>
        </w:rPr>
        <w:t>2</w:t>
      </w:r>
      <w:r w:rsidR="00C00928" w:rsidRPr="00511760">
        <w:rPr>
          <w:rFonts w:ascii="Times New Roman" w:hAnsi="Times New Roman" w:cs="Times New Roman"/>
          <w:i/>
          <w:lang w:val="el-GR"/>
        </w:rPr>
        <w:t xml:space="preserve"> από τον έλεγχο μας δεν προέκυψαν σημαντικές διαφοροποιήσεις.</w:t>
      </w:r>
      <w:r w:rsidR="00C00928">
        <w:rPr>
          <w:rFonts w:ascii="Times New Roman" w:hAnsi="Times New Roman" w:cs="Times New Roman"/>
          <w:i/>
          <w:lang w:val="el-GR"/>
        </w:rPr>
        <w:t xml:space="preserve"> </w:t>
      </w:r>
      <w:r w:rsidR="009F0B50" w:rsidRPr="00DB2129">
        <w:rPr>
          <w:rFonts w:ascii="Times New Roman" w:hAnsi="Times New Roman" w:cs="Times New Roman"/>
          <w:i/>
          <w:lang w:val="el-GR"/>
        </w:rPr>
        <w:t xml:space="preserve"> </w:t>
      </w:r>
    </w:p>
    <w:p w14:paraId="3A9D870C" w14:textId="6A3E9275" w:rsidR="00ED4538" w:rsidRPr="00DB2129" w:rsidRDefault="00ED4538" w:rsidP="00261A86">
      <w:pPr>
        <w:spacing w:after="0" w:line="312" w:lineRule="auto"/>
        <w:jc w:val="both"/>
        <w:rPr>
          <w:rFonts w:ascii="Times New Roman" w:hAnsi="Times New Roman" w:cs="Times New Roman"/>
          <w:lang w:val="el-GR"/>
        </w:rPr>
      </w:pPr>
    </w:p>
    <w:p w14:paraId="292E26B4" w14:textId="50251B84" w:rsidR="00A5193D" w:rsidRPr="00DB2129" w:rsidRDefault="00A5193D" w:rsidP="00FC3719">
      <w:pPr>
        <w:pStyle w:val="2"/>
        <w:spacing w:line="312" w:lineRule="auto"/>
        <w:rPr>
          <w:rFonts w:ascii="Times New Roman" w:hAnsi="Times New Roman"/>
          <w:sz w:val="22"/>
          <w:szCs w:val="22"/>
        </w:rPr>
      </w:pPr>
      <w:bookmarkStart w:id="68" w:name="_Toc232755578"/>
      <w:r w:rsidRPr="00DB2129">
        <w:rPr>
          <w:rFonts w:ascii="Times New Roman" w:hAnsi="Times New Roman"/>
          <w:sz w:val="22"/>
          <w:szCs w:val="22"/>
        </w:rPr>
        <w:t>3.5 Αποτελέσματα εις νέον</w:t>
      </w:r>
      <w:bookmarkEnd w:id="68"/>
      <w:r w:rsidRPr="00DB2129">
        <w:rPr>
          <w:rFonts w:ascii="Times New Roman" w:hAnsi="Times New Roman"/>
          <w:sz w:val="22"/>
          <w:szCs w:val="22"/>
        </w:rPr>
        <w:t xml:space="preserve"> </w:t>
      </w:r>
    </w:p>
    <w:p w14:paraId="41849DA4" w14:textId="2888C3B8" w:rsidR="00ED4538" w:rsidRDefault="00ED4538" w:rsidP="00FC3719">
      <w:pPr>
        <w:spacing w:after="0" w:line="312" w:lineRule="auto"/>
        <w:jc w:val="both"/>
        <w:rPr>
          <w:rFonts w:ascii="Times New Roman" w:hAnsi="Times New Roman" w:cs="Times New Roman"/>
          <w:lang w:val="el-GR"/>
        </w:rPr>
      </w:pPr>
      <w:r w:rsidRPr="00DB2129">
        <w:rPr>
          <w:rFonts w:ascii="Times New Roman" w:hAnsi="Times New Roman" w:cs="Times New Roman"/>
          <w:lang w:val="el-GR"/>
        </w:rPr>
        <w:t>Το κονδύλι αφορά τα σωρευμένα αποτελέσματα του Δήμου κατά την 31 Δεκεμβρίου 202</w:t>
      </w:r>
      <w:r w:rsidR="005B6AA6">
        <w:rPr>
          <w:rFonts w:ascii="Times New Roman" w:hAnsi="Times New Roman" w:cs="Times New Roman"/>
          <w:lang w:val="el-GR"/>
        </w:rPr>
        <w:t>2</w:t>
      </w:r>
      <w:r w:rsidRPr="00DB2129">
        <w:rPr>
          <w:rFonts w:ascii="Times New Roman" w:hAnsi="Times New Roman" w:cs="Times New Roman"/>
          <w:lang w:val="el-GR"/>
        </w:rPr>
        <w:t>. Το υπόλοιπο του ανωτέρω λογαριασμού καθώς και η μεταβολή του αναλύεται ως κάτωθι:</w:t>
      </w:r>
    </w:p>
    <w:p w14:paraId="39093DB4" w14:textId="344F8819" w:rsidR="00720C5B" w:rsidRDefault="00720C5B" w:rsidP="00FC3719">
      <w:pPr>
        <w:spacing w:after="0" w:line="312" w:lineRule="auto"/>
        <w:jc w:val="both"/>
        <w:rPr>
          <w:noProof/>
          <w:lang w:val="el-GR"/>
        </w:rPr>
      </w:pPr>
    </w:p>
    <w:p w14:paraId="2448C175" w14:textId="4947E66D" w:rsidR="004A6594" w:rsidRDefault="004A6594" w:rsidP="00FC3719">
      <w:pPr>
        <w:spacing w:after="0" w:line="312" w:lineRule="auto"/>
        <w:jc w:val="both"/>
        <w:rPr>
          <w:noProof/>
          <w:lang w:val="el-GR"/>
        </w:rPr>
      </w:pPr>
      <w:r w:rsidRPr="004A6594">
        <w:rPr>
          <w:noProof/>
          <w:lang w:val="el-GR" w:eastAsia="el-GR"/>
        </w:rPr>
        <w:drawing>
          <wp:inline distT="0" distB="0" distL="0" distR="0" wp14:anchorId="15C9B9F0" wp14:editId="6C6495A5">
            <wp:extent cx="6391275" cy="1076960"/>
            <wp:effectExtent l="0" t="0" r="9525" b="8890"/>
            <wp:docPr id="1010403062" name="Εικόνα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391275" cy="1076960"/>
                    </a:xfrm>
                    <a:prstGeom prst="rect">
                      <a:avLst/>
                    </a:prstGeom>
                    <a:noFill/>
                    <a:ln>
                      <a:noFill/>
                    </a:ln>
                  </pic:spPr>
                </pic:pic>
              </a:graphicData>
            </a:graphic>
          </wp:inline>
        </w:drawing>
      </w:r>
    </w:p>
    <w:p w14:paraId="3A91F440" w14:textId="77777777" w:rsidR="00720C5B" w:rsidRDefault="00720C5B" w:rsidP="00920C8E">
      <w:pPr>
        <w:spacing w:after="0" w:line="312" w:lineRule="auto"/>
        <w:jc w:val="both"/>
        <w:rPr>
          <w:rFonts w:ascii="Times New Roman" w:hAnsi="Times New Roman" w:cs="Times New Roman"/>
          <w:lang w:val="el-GR"/>
        </w:rPr>
      </w:pPr>
    </w:p>
    <w:p w14:paraId="2D729F57" w14:textId="4A5ED8E0" w:rsidR="007B6250" w:rsidRPr="00DB2129" w:rsidRDefault="00ED4538" w:rsidP="00920C8E">
      <w:pPr>
        <w:spacing w:after="0" w:line="312" w:lineRule="auto"/>
        <w:jc w:val="both"/>
        <w:rPr>
          <w:rFonts w:ascii="Times New Roman" w:hAnsi="Times New Roman" w:cs="Times New Roman"/>
          <w:lang w:val="el-GR"/>
        </w:rPr>
      </w:pPr>
      <w:r w:rsidRPr="00511760">
        <w:rPr>
          <w:rFonts w:ascii="Times New Roman" w:hAnsi="Times New Roman" w:cs="Times New Roman"/>
          <w:lang w:val="el-GR"/>
        </w:rPr>
        <w:t xml:space="preserve">Η </w:t>
      </w:r>
      <w:proofErr w:type="spellStart"/>
      <w:r w:rsidRPr="00511760">
        <w:rPr>
          <w:rFonts w:ascii="Times New Roman" w:hAnsi="Times New Roman" w:cs="Times New Roman"/>
          <w:lang w:val="el-GR"/>
        </w:rPr>
        <w:t>κλειόμενη</w:t>
      </w:r>
      <w:proofErr w:type="spellEnd"/>
      <w:r w:rsidRPr="00511760">
        <w:rPr>
          <w:rFonts w:ascii="Times New Roman" w:hAnsi="Times New Roman" w:cs="Times New Roman"/>
          <w:lang w:val="el-GR"/>
        </w:rPr>
        <w:t xml:space="preserve"> χρήση παρουσίασε </w:t>
      </w:r>
      <w:r w:rsidR="004A6594" w:rsidRPr="00511760">
        <w:rPr>
          <w:rFonts w:ascii="Times New Roman" w:hAnsi="Times New Roman" w:cs="Times New Roman"/>
          <w:lang w:val="el-GR"/>
        </w:rPr>
        <w:t>ζημιογόνα</w:t>
      </w:r>
      <w:r w:rsidR="00720C5B" w:rsidRPr="00511760">
        <w:rPr>
          <w:rFonts w:ascii="Times New Roman" w:hAnsi="Times New Roman" w:cs="Times New Roman"/>
          <w:lang w:val="el-GR"/>
        </w:rPr>
        <w:t xml:space="preserve"> αποτελέσματα</w:t>
      </w:r>
      <w:r w:rsidRPr="00511760">
        <w:rPr>
          <w:rFonts w:ascii="Times New Roman" w:hAnsi="Times New Roman" w:cs="Times New Roman"/>
          <w:lang w:val="el-GR"/>
        </w:rPr>
        <w:t xml:space="preserve"> ποσού</w:t>
      </w:r>
      <w:r w:rsidR="007B6250" w:rsidRPr="00511760">
        <w:rPr>
          <w:rFonts w:ascii="Times New Roman" w:hAnsi="Times New Roman" w:cs="Times New Roman"/>
          <w:lang w:val="el-GR"/>
        </w:rPr>
        <w:t xml:space="preserve"> € </w:t>
      </w:r>
      <w:r w:rsidR="004A6594" w:rsidRPr="00511760">
        <w:rPr>
          <w:rFonts w:ascii="Times New Roman" w:hAnsi="Times New Roman" w:cs="Times New Roman"/>
          <w:lang w:val="el-GR"/>
        </w:rPr>
        <w:t>283.902</w:t>
      </w:r>
      <w:r w:rsidR="002436BA" w:rsidRPr="00511760">
        <w:rPr>
          <w:rFonts w:ascii="Times New Roman" w:hAnsi="Times New Roman" w:cs="Times New Roman"/>
          <w:lang w:val="el-GR"/>
        </w:rPr>
        <w:t xml:space="preserve"> </w:t>
      </w:r>
      <w:r w:rsidR="00720C5B" w:rsidRPr="00511760">
        <w:rPr>
          <w:rFonts w:ascii="Times New Roman" w:hAnsi="Times New Roman" w:cs="Times New Roman"/>
          <w:lang w:val="el-GR"/>
        </w:rPr>
        <w:t xml:space="preserve"> </w:t>
      </w:r>
      <w:r w:rsidR="007B6250" w:rsidRPr="00511760">
        <w:rPr>
          <w:rFonts w:ascii="Times New Roman" w:hAnsi="Times New Roman" w:cs="Times New Roman"/>
          <w:lang w:val="el-GR"/>
        </w:rPr>
        <w:t>(χρήση 202</w:t>
      </w:r>
      <w:r w:rsidR="00720C5B" w:rsidRPr="00511760">
        <w:rPr>
          <w:rFonts w:ascii="Times New Roman" w:hAnsi="Times New Roman" w:cs="Times New Roman"/>
          <w:lang w:val="el-GR"/>
        </w:rPr>
        <w:t>1</w:t>
      </w:r>
      <w:r w:rsidR="007B6250" w:rsidRPr="00511760">
        <w:rPr>
          <w:rFonts w:ascii="Times New Roman" w:hAnsi="Times New Roman" w:cs="Times New Roman"/>
          <w:lang w:val="el-GR"/>
        </w:rPr>
        <w:t xml:space="preserve"> ζημιές</w:t>
      </w:r>
      <w:r w:rsidRPr="00511760">
        <w:rPr>
          <w:rFonts w:ascii="Times New Roman" w:hAnsi="Times New Roman" w:cs="Times New Roman"/>
          <w:lang w:val="el-GR"/>
        </w:rPr>
        <w:t xml:space="preserve"> € </w:t>
      </w:r>
      <w:r w:rsidR="004A6594" w:rsidRPr="00511760">
        <w:rPr>
          <w:rFonts w:ascii="Times New Roman" w:hAnsi="Times New Roman" w:cs="Times New Roman"/>
          <w:lang w:val="el-GR"/>
        </w:rPr>
        <w:t>461.514</w:t>
      </w:r>
      <w:r w:rsidR="007B6250" w:rsidRPr="00511760">
        <w:rPr>
          <w:rFonts w:ascii="Times New Roman" w:hAnsi="Times New Roman" w:cs="Times New Roman"/>
          <w:lang w:val="el-GR"/>
        </w:rPr>
        <w:t>).</w:t>
      </w:r>
    </w:p>
    <w:p w14:paraId="2617A77E" w14:textId="191E7026" w:rsidR="00340130" w:rsidRPr="00DB2129" w:rsidRDefault="00340130" w:rsidP="00920C8E">
      <w:pPr>
        <w:spacing w:after="0" w:line="312" w:lineRule="auto"/>
        <w:jc w:val="both"/>
        <w:rPr>
          <w:rFonts w:ascii="Times New Roman" w:hAnsi="Times New Roman" w:cs="Times New Roman"/>
          <w:lang w:val="el-GR"/>
        </w:rPr>
      </w:pPr>
    </w:p>
    <w:p w14:paraId="57815645" w14:textId="3575F492" w:rsidR="00920C8E" w:rsidRPr="00DB2129" w:rsidRDefault="001E69DB">
      <w:pPr>
        <w:rPr>
          <w:rFonts w:ascii="Times New Roman" w:eastAsia="Times New Roman" w:hAnsi="Times New Roman" w:cs="Times New Roman"/>
          <w:b/>
          <w:kern w:val="28"/>
          <w:lang w:val="el-GR" w:eastAsia="el-GR"/>
        </w:rPr>
      </w:pPr>
      <w:r w:rsidRPr="001E69DB">
        <w:rPr>
          <w:rFonts w:ascii="Times New Roman" w:hAnsi="Times New Roman" w:cs="Times New Roman"/>
          <w:lang w:val="el-GR"/>
        </w:rPr>
        <w:t xml:space="preserve"> </w:t>
      </w:r>
    </w:p>
    <w:p w14:paraId="201E2928" w14:textId="37D09217" w:rsidR="00A5193D" w:rsidRPr="00DB2129" w:rsidRDefault="00A5193D" w:rsidP="00FC3719">
      <w:pPr>
        <w:pStyle w:val="1"/>
        <w:spacing w:line="312" w:lineRule="auto"/>
        <w:rPr>
          <w:rFonts w:ascii="Times New Roman" w:hAnsi="Times New Roman"/>
          <w:sz w:val="22"/>
          <w:szCs w:val="22"/>
        </w:rPr>
      </w:pPr>
      <w:bookmarkStart w:id="69" w:name="_Toc232755579"/>
      <w:r w:rsidRPr="00DB2129">
        <w:rPr>
          <w:rFonts w:ascii="Times New Roman" w:hAnsi="Times New Roman"/>
          <w:sz w:val="22"/>
          <w:szCs w:val="22"/>
        </w:rPr>
        <w:t>4. Λογαριασμοί υποχρεώσεων</w:t>
      </w:r>
      <w:bookmarkEnd w:id="69"/>
      <w:r w:rsidRPr="00DB2129">
        <w:rPr>
          <w:rFonts w:ascii="Times New Roman" w:hAnsi="Times New Roman"/>
          <w:sz w:val="22"/>
          <w:szCs w:val="22"/>
        </w:rPr>
        <w:t xml:space="preserve"> </w:t>
      </w:r>
    </w:p>
    <w:p w14:paraId="00EBA8D6" w14:textId="02C0FF9F" w:rsidR="003C5099" w:rsidRPr="00DB2129" w:rsidRDefault="009A6BA8" w:rsidP="002B0EDF">
      <w:pPr>
        <w:pStyle w:val="2"/>
        <w:spacing w:line="312" w:lineRule="auto"/>
        <w:rPr>
          <w:rFonts w:ascii="Times New Roman" w:hAnsi="Times New Roman"/>
          <w:sz w:val="22"/>
          <w:szCs w:val="22"/>
        </w:rPr>
      </w:pPr>
      <w:bookmarkStart w:id="70" w:name="_Toc232755580"/>
      <w:r>
        <w:rPr>
          <w:rFonts w:ascii="Times New Roman" w:hAnsi="Times New Roman"/>
          <w:sz w:val="22"/>
          <w:szCs w:val="22"/>
        </w:rPr>
        <w:t xml:space="preserve">4.1 Προβλέψεις </w:t>
      </w:r>
      <w:r w:rsidR="00A5193D" w:rsidRPr="00DB2129">
        <w:rPr>
          <w:rFonts w:ascii="Times New Roman" w:hAnsi="Times New Roman"/>
          <w:sz w:val="22"/>
          <w:szCs w:val="22"/>
        </w:rPr>
        <w:t xml:space="preserve"> για αποζημίωση προσωπικού</w:t>
      </w:r>
      <w:bookmarkEnd w:id="70"/>
      <w:r w:rsidR="00A5193D" w:rsidRPr="00DB2129">
        <w:rPr>
          <w:rFonts w:ascii="Times New Roman" w:hAnsi="Times New Roman"/>
          <w:sz w:val="22"/>
          <w:szCs w:val="22"/>
        </w:rPr>
        <w:t xml:space="preserve"> </w:t>
      </w:r>
    </w:p>
    <w:p w14:paraId="5C983368" w14:textId="69695FD9" w:rsidR="0099619A" w:rsidRPr="007819C3" w:rsidRDefault="0099619A" w:rsidP="00FC3719">
      <w:pPr>
        <w:spacing w:after="0" w:line="312" w:lineRule="auto"/>
        <w:jc w:val="both"/>
        <w:rPr>
          <w:rFonts w:ascii="Times New Roman" w:hAnsi="Times New Roman" w:cs="Times New Roman"/>
          <w:lang w:val="el-GR"/>
        </w:rPr>
      </w:pPr>
      <w:r w:rsidRPr="00DB2129">
        <w:rPr>
          <w:rFonts w:ascii="Times New Roman" w:hAnsi="Times New Roman" w:cs="Times New Roman"/>
          <w:lang w:val="el-GR"/>
        </w:rPr>
        <w:t>Στον ανωτέρω λογαριασμό καταχωρήθηκε, η πρόβλεψη αποζημίωσης προσωπικού λόγω εξόδου από την υπηρεσία για συνταξιοδότηση, βάσει των διατάξεων του Ν.3584/07, άρθρο 204 και του Ν.1188/81. Το ποσό της αποζημίωσης για κάθε άτομο δε μπορεί να υπερβεί σε σύνολο τις 15.000 € (Ν.3144/03 άρθρο 21 παρ.13). Η καταβαλλόμενη αποζημίωση ισούται με το 50% της κανονικής αποζημίωσης εφόσον ο δικαιούχος έχει επικουρική ασφάλιση (και με το 60% για τους μη επικουρικά ασφαλισμένους). Με το ΦΕΚ 93/14-04-2014 (Τεύχος Α΄), άρθρο 29 ορίσθηκε για το προσωπικό που μεταφέρθηκε από Δημοτικές επιχειρήσεις σε Δήμους και Ν.Π.Δ.Δ. αυτών, ότι τελικά συνυπολογίζεται η προϋπηρεσία τους για την καταβολή της αποζημίωσης του άρθρου 204 του Ν. 3584/2007. Ο υπολογισμός πραγματοποιείται στις τακτικές αποδοχές συν το επίδομα τέκνων (βάσει ενιαίου μισθολογίου-εφαρμογή από 01/11/2011 Ν.4024/27.10.2011)</w:t>
      </w:r>
      <w:r w:rsidR="007819C3" w:rsidRPr="007819C3">
        <w:rPr>
          <w:rFonts w:ascii="Times New Roman" w:hAnsi="Times New Roman" w:cs="Times New Roman"/>
          <w:lang w:val="el-GR"/>
        </w:rPr>
        <w:t>.</w:t>
      </w:r>
    </w:p>
    <w:p w14:paraId="0A8EF3A8" w14:textId="77777777" w:rsidR="007819C3" w:rsidRPr="007819C3" w:rsidRDefault="007819C3" w:rsidP="00FC3719">
      <w:pPr>
        <w:spacing w:after="0" w:line="312" w:lineRule="auto"/>
        <w:jc w:val="both"/>
        <w:rPr>
          <w:rFonts w:ascii="Times New Roman" w:hAnsi="Times New Roman" w:cs="Times New Roman"/>
          <w:lang w:val="el-GR"/>
        </w:rPr>
      </w:pPr>
    </w:p>
    <w:p w14:paraId="08674736" w14:textId="3E988E06" w:rsidR="00A5193D" w:rsidRDefault="0099619A" w:rsidP="0099619A">
      <w:pPr>
        <w:spacing w:after="0" w:line="312" w:lineRule="auto"/>
        <w:jc w:val="both"/>
        <w:rPr>
          <w:rFonts w:ascii="Times New Roman" w:hAnsi="Times New Roman" w:cs="Times New Roman"/>
          <w:lang w:val="el-GR"/>
        </w:rPr>
      </w:pPr>
      <w:r w:rsidRPr="00DB2129">
        <w:rPr>
          <w:rFonts w:ascii="Times New Roman" w:hAnsi="Times New Roman" w:cs="Times New Roman"/>
          <w:lang w:val="el-GR"/>
        </w:rPr>
        <w:t>Το υπόλοιπο του ανωτέρω λογαριασμού και η κίνηση της χρήσης αναλύονται ως κάτωθι:</w:t>
      </w:r>
    </w:p>
    <w:p w14:paraId="43F6C82F" w14:textId="77777777" w:rsidR="002B0EDF" w:rsidRDefault="002B0EDF" w:rsidP="0099619A">
      <w:pPr>
        <w:spacing w:after="0" w:line="312" w:lineRule="auto"/>
        <w:jc w:val="both"/>
        <w:rPr>
          <w:rFonts w:ascii="Times New Roman" w:hAnsi="Times New Roman" w:cs="Times New Roman"/>
          <w:lang w:val="el-GR"/>
        </w:rPr>
      </w:pPr>
    </w:p>
    <w:p w14:paraId="2E2DC1D7" w14:textId="7A3C45DD" w:rsidR="002B0EDF" w:rsidRDefault="002B0EDF" w:rsidP="0099619A">
      <w:pPr>
        <w:spacing w:after="0" w:line="312" w:lineRule="auto"/>
        <w:jc w:val="both"/>
        <w:rPr>
          <w:rFonts w:ascii="Times New Roman" w:hAnsi="Times New Roman" w:cs="Times New Roman"/>
          <w:lang w:val="el-GR"/>
        </w:rPr>
      </w:pPr>
      <w:r w:rsidRPr="002B0EDF">
        <w:rPr>
          <w:noProof/>
          <w:lang w:val="el-GR" w:eastAsia="el-GR"/>
        </w:rPr>
        <w:drawing>
          <wp:inline distT="0" distB="0" distL="0" distR="0" wp14:anchorId="0F0DB4AB" wp14:editId="0D4F4E73">
            <wp:extent cx="6391275" cy="1076960"/>
            <wp:effectExtent l="0" t="0" r="9525" b="8890"/>
            <wp:docPr id="4345740" name="Εικόνα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391275" cy="1076960"/>
                    </a:xfrm>
                    <a:prstGeom prst="rect">
                      <a:avLst/>
                    </a:prstGeom>
                    <a:noFill/>
                    <a:ln>
                      <a:noFill/>
                    </a:ln>
                  </pic:spPr>
                </pic:pic>
              </a:graphicData>
            </a:graphic>
          </wp:inline>
        </w:drawing>
      </w:r>
    </w:p>
    <w:p w14:paraId="33B38942" w14:textId="77777777" w:rsidR="002B0EDF" w:rsidRDefault="002B0EDF" w:rsidP="0099619A">
      <w:pPr>
        <w:spacing w:after="0" w:line="312" w:lineRule="auto"/>
        <w:jc w:val="both"/>
        <w:rPr>
          <w:rFonts w:ascii="Times New Roman" w:hAnsi="Times New Roman" w:cs="Times New Roman"/>
          <w:lang w:val="el-GR"/>
        </w:rPr>
      </w:pPr>
    </w:p>
    <w:p w14:paraId="0CD9831B" w14:textId="6F5F0D43" w:rsidR="000B6463" w:rsidRPr="00DB2129" w:rsidRDefault="000B6463" w:rsidP="00FC3719">
      <w:pPr>
        <w:rPr>
          <w:rFonts w:ascii="Times New Roman" w:hAnsi="Times New Roman" w:cs="Times New Roman"/>
          <w:b/>
          <w:bCs/>
          <w:lang w:val="el-GR"/>
        </w:rPr>
      </w:pPr>
      <w:bookmarkStart w:id="71" w:name="_Hlk200804598"/>
      <w:r w:rsidRPr="00DB2129">
        <w:rPr>
          <w:rFonts w:ascii="Times New Roman" w:hAnsi="Times New Roman" w:cs="Times New Roman"/>
          <w:b/>
          <w:bCs/>
          <w:lang w:val="el-GR"/>
        </w:rPr>
        <w:t>Σχόλια και επισημάνσεις ελέγχου:</w:t>
      </w:r>
    </w:p>
    <w:p w14:paraId="4A0B41BB" w14:textId="1E807097" w:rsidR="00EB67A7" w:rsidRPr="00DB2129" w:rsidRDefault="00660F96" w:rsidP="002B0EDF">
      <w:pPr>
        <w:spacing w:after="0" w:line="312" w:lineRule="auto"/>
        <w:jc w:val="both"/>
        <w:rPr>
          <w:rFonts w:ascii="Times New Roman" w:hAnsi="Times New Roman" w:cs="Times New Roman"/>
          <w:lang w:val="el-GR"/>
        </w:rPr>
      </w:pPr>
      <w:r w:rsidRPr="00DB2129">
        <w:rPr>
          <w:rFonts w:ascii="Times New Roman" w:hAnsi="Times New Roman" w:cs="Times New Roman"/>
          <w:lang w:val="el-GR"/>
        </w:rPr>
        <w:t>Τέθηκε υπόψη μας αναλυτική κατάσταση</w:t>
      </w:r>
      <w:r w:rsidR="00060508">
        <w:rPr>
          <w:rFonts w:ascii="Times New Roman" w:hAnsi="Times New Roman" w:cs="Times New Roman"/>
          <w:lang w:val="el-GR"/>
        </w:rPr>
        <w:t xml:space="preserve"> </w:t>
      </w:r>
      <w:r w:rsidR="00A913C6" w:rsidRPr="00DB2129">
        <w:rPr>
          <w:rFonts w:ascii="Times New Roman" w:hAnsi="Times New Roman" w:cs="Times New Roman"/>
          <w:lang w:val="el-GR"/>
        </w:rPr>
        <w:t xml:space="preserve">υπολογισμού της σχηματισθείσας πρόβλεψης </w:t>
      </w:r>
      <w:r w:rsidR="00920C8E" w:rsidRPr="00DB2129">
        <w:rPr>
          <w:rFonts w:ascii="Times New Roman" w:hAnsi="Times New Roman" w:cs="Times New Roman"/>
          <w:lang w:val="el-GR"/>
        </w:rPr>
        <w:t>αποζημίωσης</w:t>
      </w:r>
      <w:r w:rsidR="0008509A" w:rsidRPr="00DB2129">
        <w:rPr>
          <w:rFonts w:ascii="Times New Roman" w:hAnsi="Times New Roman" w:cs="Times New Roman"/>
          <w:lang w:val="el-GR"/>
        </w:rPr>
        <w:t xml:space="preserve"> </w:t>
      </w:r>
      <w:r w:rsidR="00A913C6" w:rsidRPr="00DB2129">
        <w:rPr>
          <w:rFonts w:ascii="Times New Roman" w:hAnsi="Times New Roman" w:cs="Times New Roman"/>
          <w:lang w:val="el-GR"/>
        </w:rPr>
        <w:t>προσωπικού</w:t>
      </w:r>
      <w:r w:rsidRPr="00DB2129">
        <w:rPr>
          <w:rFonts w:ascii="Times New Roman" w:hAnsi="Times New Roman" w:cs="Times New Roman"/>
          <w:lang w:val="el-GR"/>
        </w:rPr>
        <w:t xml:space="preserve"> του Δήμου Καλλιθέας</w:t>
      </w:r>
      <w:r w:rsidR="0008509A" w:rsidRPr="00DB2129">
        <w:rPr>
          <w:rFonts w:ascii="Times New Roman" w:hAnsi="Times New Roman" w:cs="Times New Roman"/>
          <w:lang w:val="el-GR"/>
        </w:rPr>
        <w:t xml:space="preserve"> </w:t>
      </w:r>
      <w:r w:rsidR="00A913C6" w:rsidRPr="00DB2129">
        <w:rPr>
          <w:rFonts w:ascii="Times New Roman" w:hAnsi="Times New Roman" w:cs="Times New Roman"/>
          <w:lang w:val="el-GR"/>
        </w:rPr>
        <w:t>με ημερο</w:t>
      </w:r>
      <w:r w:rsidR="00B203B2" w:rsidRPr="00DB2129">
        <w:rPr>
          <w:rFonts w:ascii="Times New Roman" w:hAnsi="Times New Roman" w:cs="Times New Roman"/>
          <w:lang w:val="el-GR"/>
        </w:rPr>
        <w:t>μηνία υπολογισμού τη</w:t>
      </w:r>
      <w:r w:rsidR="00920C8E" w:rsidRPr="00DB2129">
        <w:rPr>
          <w:rFonts w:ascii="Times New Roman" w:hAnsi="Times New Roman" w:cs="Times New Roman"/>
          <w:lang w:val="el-GR"/>
        </w:rPr>
        <w:t>ν</w:t>
      </w:r>
      <w:r w:rsidR="00B203B2" w:rsidRPr="00DB2129">
        <w:rPr>
          <w:rFonts w:ascii="Times New Roman" w:hAnsi="Times New Roman" w:cs="Times New Roman"/>
          <w:lang w:val="el-GR"/>
        </w:rPr>
        <w:t xml:space="preserve"> 31/12/202</w:t>
      </w:r>
      <w:r w:rsidR="008022C0">
        <w:rPr>
          <w:rFonts w:ascii="Times New Roman" w:hAnsi="Times New Roman" w:cs="Times New Roman"/>
          <w:lang w:val="el-GR"/>
        </w:rPr>
        <w:t>2</w:t>
      </w:r>
      <w:r w:rsidR="00A913C6" w:rsidRPr="00DB2129">
        <w:rPr>
          <w:rFonts w:ascii="Times New Roman" w:hAnsi="Times New Roman" w:cs="Times New Roman"/>
          <w:lang w:val="el-GR"/>
        </w:rPr>
        <w:t>. Στην χρήση 202</w:t>
      </w:r>
      <w:r w:rsidR="008022C0">
        <w:rPr>
          <w:rFonts w:ascii="Times New Roman" w:hAnsi="Times New Roman" w:cs="Times New Roman"/>
          <w:lang w:val="el-GR"/>
        </w:rPr>
        <w:t>2</w:t>
      </w:r>
      <w:r w:rsidR="00A913C6" w:rsidRPr="00DB2129">
        <w:rPr>
          <w:rFonts w:ascii="Times New Roman" w:hAnsi="Times New Roman" w:cs="Times New Roman"/>
          <w:lang w:val="el-GR"/>
        </w:rPr>
        <w:t xml:space="preserve"> διενεργ</w:t>
      </w:r>
      <w:r w:rsidRPr="00DB2129">
        <w:rPr>
          <w:rFonts w:ascii="Times New Roman" w:hAnsi="Times New Roman" w:cs="Times New Roman"/>
          <w:lang w:val="el-GR"/>
        </w:rPr>
        <w:t>ήθηκε συμ</w:t>
      </w:r>
      <w:r w:rsidR="00A913C6" w:rsidRPr="00DB2129">
        <w:rPr>
          <w:rFonts w:ascii="Times New Roman" w:hAnsi="Times New Roman" w:cs="Times New Roman"/>
          <w:lang w:val="el-GR"/>
        </w:rPr>
        <w:t>πληρωματική πρόβλεψη ποσού</w:t>
      </w:r>
      <w:r w:rsidR="00920C8E" w:rsidRPr="00DB2129">
        <w:rPr>
          <w:rFonts w:ascii="Times New Roman" w:hAnsi="Times New Roman" w:cs="Times New Roman"/>
          <w:lang w:val="el-GR"/>
        </w:rPr>
        <w:t xml:space="preserve"> </w:t>
      </w:r>
      <w:r w:rsidR="00A913C6" w:rsidRPr="00DB2129">
        <w:rPr>
          <w:rFonts w:ascii="Times New Roman" w:hAnsi="Times New Roman" w:cs="Times New Roman"/>
          <w:lang w:val="el-GR"/>
        </w:rPr>
        <w:t>€</w:t>
      </w:r>
      <w:r w:rsidR="00F418A6" w:rsidRPr="00DB2129">
        <w:rPr>
          <w:rFonts w:ascii="Times New Roman" w:hAnsi="Times New Roman" w:cs="Times New Roman"/>
          <w:lang w:val="el-GR"/>
        </w:rPr>
        <w:t xml:space="preserve"> </w:t>
      </w:r>
      <w:r w:rsidR="008022C0">
        <w:rPr>
          <w:rFonts w:ascii="Times New Roman" w:hAnsi="Times New Roman" w:cs="Times New Roman"/>
          <w:lang w:val="el-GR"/>
        </w:rPr>
        <w:t>10</w:t>
      </w:r>
      <w:r w:rsidR="002B0EDF">
        <w:rPr>
          <w:rFonts w:ascii="Times New Roman" w:hAnsi="Times New Roman" w:cs="Times New Roman"/>
          <w:lang w:val="el-GR"/>
        </w:rPr>
        <w:t>6.599</w:t>
      </w:r>
      <w:r w:rsidR="008022C0">
        <w:rPr>
          <w:rFonts w:ascii="Times New Roman" w:hAnsi="Times New Roman" w:cs="Times New Roman"/>
          <w:lang w:val="el-GR"/>
        </w:rPr>
        <w:t xml:space="preserve"> </w:t>
      </w:r>
      <w:r w:rsidRPr="00DB2129">
        <w:rPr>
          <w:rFonts w:ascii="Times New Roman" w:hAnsi="Times New Roman" w:cs="Times New Roman"/>
          <w:lang w:val="el-GR"/>
        </w:rPr>
        <w:t xml:space="preserve">με επιβάρυνση των αποτελεσμάτων της χρήσης </w:t>
      </w:r>
      <w:r w:rsidR="00920C8E" w:rsidRPr="00DB2129">
        <w:rPr>
          <w:rFonts w:ascii="Times New Roman" w:hAnsi="Times New Roman" w:cs="Times New Roman"/>
          <w:lang w:val="el-GR"/>
        </w:rPr>
        <w:t xml:space="preserve">ενώ </w:t>
      </w:r>
      <w:proofErr w:type="spellStart"/>
      <w:r w:rsidR="00A745D3">
        <w:rPr>
          <w:rFonts w:ascii="Times New Roman" w:hAnsi="Times New Roman" w:cs="Times New Roman"/>
          <w:lang w:val="el-GR"/>
        </w:rPr>
        <w:t>αντιλογίσθηκε</w:t>
      </w:r>
      <w:proofErr w:type="spellEnd"/>
      <w:r w:rsidR="00A745D3">
        <w:rPr>
          <w:rFonts w:ascii="Times New Roman" w:hAnsi="Times New Roman" w:cs="Times New Roman"/>
          <w:lang w:val="el-GR"/>
        </w:rPr>
        <w:t xml:space="preserve"> (χρησιμοποιήθηκε) </w:t>
      </w:r>
      <w:r w:rsidR="00A913C6" w:rsidRPr="00DB2129">
        <w:rPr>
          <w:rFonts w:ascii="Times New Roman" w:hAnsi="Times New Roman" w:cs="Times New Roman"/>
          <w:lang w:val="el-GR"/>
        </w:rPr>
        <w:t>πρόβλεψη ποσού</w:t>
      </w:r>
      <w:r w:rsidR="00920C8E" w:rsidRPr="00DB2129">
        <w:rPr>
          <w:rFonts w:ascii="Times New Roman" w:hAnsi="Times New Roman" w:cs="Times New Roman"/>
          <w:lang w:val="el-GR"/>
        </w:rPr>
        <w:t xml:space="preserve"> </w:t>
      </w:r>
      <w:r w:rsidR="00A913C6" w:rsidRPr="00DB2129">
        <w:rPr>
          <w:rFonts w:ascii="Times New Roman" w:hAnsi="Times New Roman" w:cs="Times New Roman"/>
          <w:lang w:val="el-GR"/>
        </w:rPr>
        <w:t xml:space="preserve">€ </w:t>
      </w:r>
      <w:r w:rsidR="002B0EDF">
        <w:rPr>
          <w:rFonts w:ascii="Times New Roman" w:hAnsi="Times New Roman" w:cs="Times New Roman"/>
          <w:lang w:val="el-GR"/>
        </w:rPr>
        <w:t>9.744</w:t>
      </w:r>
      <w:r w:rsidR="008022C0">
        <w:rPr>
          <w:rFonts w:ascii="Times New Roman" w:hAnsi="Times New Roman" w:cs="Times New Roman"/>
          <w:lang w:val="el-GR"/>
        </w:rPr>
        <w:t xml:space="preserve"> </w:t>
      </w:r>
      <w:r w:rsidRPr="00DB2129">
        <w:rPr>
          <w:rFonts w:ascii="Times New Roman" w:hAnsi="Times New Roman" w:cs="Times New Roman"/>
          <w:lang w:val="el-GR"/>
        </w:rPr>
        <w:t>για υπαλλήλους που συνταξιοδοτήθηκαν ή μετακινήθηκαν σε άλλες υπηρεσίες</w:t>
      </w:r>
      <w:r w:rsidR="00920C8E" w:rsidRPr="00DB2129">
        <w:rPr>
          <w:rFonts w:ascii="Times New Roman" w:hAnsi="Times New Roman" w:cs="Times New Roman"/>
          <w:lang w:val="el-GR"/>
        </w:rPr>
        <w:t>.</w:t>
      </w:r>
      <w:bookmarkEnd w:id="71"/>
      <w:r w:rsidR="00920C8E" w:rsidRPr="00DB2129">
        <w:rPr>
          <w:rFonts w:ascii="Times New Roman" w:hAnsi="Times New Roman" w:cs="Times New Roman"/>
          <w:lang w:val="el-GR"/>
        </w:rPr>
        <w:t xml:space="preserve"> </w:t>
      </w:r>
      <w:r w:rsidR="00B764AB" w:rsidRPr="00DB2129">
        <w:rPr>
          <w:rFonts w:ascii="Times New Roman" w:hAnsi="Times New Roman" w:cs="Times New Roman"/>
          <w:lang w:val="el-GR"/>
        </w:rPr>
        <w:t>Από τον έλεγχό μας δεν προέκυψαν θέματα αναφορικά με το κονδύλι αυτό.</w:t>
      </w:r>
    </w:p>
    <w:p w14:paraId="1A8A1F55" w14:textId="77777777" w:rsidR="008A4306" w:rsidRPr="002B0EDF" w:rsidRDefault="008A4306" w:rsidP="002B0EDF">
      <w:pPr>
        <w:spacing w:after="0" w:line="312" w:lineRule="auto"/>
        <w:jc w:val="both"/>
        <w:rPr>
          <w:rFonts w:ascii="Times New Roman" w:hAnsi="Times New Roman" w:cs="Times New Roman"/>
          <w:lang w:val="el-GR"/>
        </w:rPr>
      </w:pPr>
    </w:p>
    <w:p w14:paraId="12A23AD3" w14:textId="77777777" w:rsidR="00920C8E" w:rsidRPr="002B0EDF" w:rsidRDefault="00920C8E" w:rsidP="002B0EDF">
      <w:pPr>
        <w:spacing w:after="0" w:line="312" w:lineRule="auto"/>
        <w:jc w:val="both"/>
        <w:rPr>
          <w:rFonts w:ascii="Times New Roman" w:hAnsi="Times New Roman" w:cs="Times New Roman"/>
          <w:lang w:val="el-GR"/>
        </w:rPr>
      </w:pPr>
      <w:r w:rsidRPr="00DB2129">
        <w:rPr>
          <w:rFonts w:ascii="Times New Roman" w:hAnsi="Times New Roman" w:cs="Times New Roman"/>
          <w:lang w:val="el-GR"/>
        </w:rPr>
        <w:br w:type="page"/>
      </w:r>
    </w:p>
    <w:p w14:paraId="6CA998E5" w14:textId="4C57D43F" w:rsidR="00AC70BE" w:rsidRPr="00DB2129" w:rsidRDefault="00AC70BE" w:rsidP="002B0EDF">
      <w:pPr>
        <w:pStyle w:val="2"/>
        <w:spacing w:line="312" w:lineRule="auto"/>
        <w:rPr>
          <w:rFonts w:ascii="Times New Roman" w:hAnsi="Times New Roman"/>
          <w:sz w:val="22"/>
          <w:szCs w:val="22"/>
        </w:rPr>
      </w:pPr>
      <w:bookmarkStart w:id="72" w:name="_Toc232755581"/>
      <w:r w:rsidRPr="00DB2129">
        <w:rPr>
          <w:rFonts w:ascii="Times New Roman" w:hAnsi="Times New Roman"/>
          <w:sz w:val="22"/>
          <w:szCs w:val="22"/>
        </w:rPr>
        <w:t>4.</w:t>
      </w:r>
      <w:r w:rsidR="008A4306" w:rsidRPr="00DB2129">
        <w:rPr>
          <w:rFonts w:ascii="Times New Roman" w:hAnsi="Times New Roman"/>
          <w:sz w:val="22"/>
          <w:szCs w:val="22"/>
        </w:rPr>
        <w:t>2</w:t>
      </w:r>
      <w:r w:rsidRPr="00DB2129">
        <w:rPr>
          <w:rFonts w:ascii="Times New Roman" w:hAnsi="Times New Roman"/>
          <w:sz w:val="22"/>
          <w:szCs w:val="22"/>
        </w:rPr>
        <w:t xml:space="preserve"> Λοιπές προβλέψεις</w:t>
      </w:r>
      <w:bookmarkEnd w:id="72"/>
    </w:p>
    <w:p w14:paraId="2C25825F" w14:textId="28F27BFC" w:rsidR="008A4306" w:rsidRDefault="0008509A" w:rsidP="00D051A2">
      <w:pPr>
        <w:spacing w:after="0" w:line="312" w:lineRule="auto"/>
        <w:jc w:val="both"/>
        <w:rPr>
          <w:rFonts w:ascii="Times New Roman" w:hAnsi="Times New Roman" w:cs="Times New Roman"/>
          <w:lang w:val="el-GR"/>
        </w:rPr>
      </w:pPr>
      <w:r w:rsidRPr="00DB2129">
        <w:rPr>
          <w:rFonts w:ascii="Times New Roman" w:hAnsi="Times New Roman" w:cs="Times New Roman"/>
          <w:lang w:val="el-GR"/>
        </w:rPr>
        <w:t>Το</w:t>
      </w:r>
      <w:r w:rsidR="008A4306" w:rsidRPr="00DB2129">
        <w:rPr>
          <w:rFonts w:ascii="Times New Roman" w:hAnsi="Times New Roman" w:cs="Times New Roman"/>
          <w:lang w:val="el-GR"/>
        </w:rPr>
        <w:t xml:space="preserve"> υπόλοιπο του ανωτέρω λογαριασμού αναλύεται ως εξής:</w:t>
      </w:r>
    </w:p>
    <w:p w14:paraId="5EDCCF88" w14:textId="47578FF0" w:rsidR="00466E22" w:rsidRDefault="00CE0CF8" w:rsidP="00D051A2">
      <w:pPr>
        <w:spacing w:after="0" w:line="312" w:lineRule="auto"/>
        <w:jc w:val="both"/>
        <w:rPr>
          <w:rFonts w:ascii="Times New Roman" w:hAnsi="Times New Roman" w:cs="Times New Roman"/>
          <w:lang w:val="el-GR"/>
        </w:rPr>
      </w:pPr>
      <w:r w:rsidRPr="00CE0CF8">
        <w:rPr>
          <w:noProof/>
          <w:lang w:val="el-GR" w:eastAsia="el-GR"/>
        </w:rPr>
        <w:drawing>
          <wp:inline distT="0" distB="0" distL="0" distR="0" wp14:anchorId="2F499B6A" wp14:editId="71B51E7B">
            <wp:extent cx="6391275" cy="895985"/>
            <wp:effectExtent l="0" t="0" r="9525" b="0"/>
            <wp:docPr id="566791416"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391275" cy="895985"/>
                    </a:xfrm>
                    <a:prstGeom prst="rect">
                      <a:avLst/>
                    </a:prstGeom>
                    <a:noFill/>
                    <a:ln>
                      <a:noFill/>
                    </a:ln>
                  </pic:spPr>
                </pic:pic>
              </a:graphicData>
            </a:graphic>
          </wp:inline>
        </w:drawing>
      </w:r>
    </w:p>
    <w:p w14:paraId="581EC168" w14:textId="77777777" w:rsidR="00466E22" w:rsidRDefault="00466E22" w:rsidP="00D051A2">
      <w:pPr>
        <w:spacing w:after="0" w:line="312" w:lineRule="auto"/>
        <w:jc w:val="both"/>
        <w:rPr>
          <w:rFonts w:ascii="Times New Roman" w:hAnsi="Times New Roman" w:cs="Times New Roman"/>
          <w:lang w:val="el-GR"/>
        </w:rPr>
      </w:pPr>
    </w:p>
    <w:p w14:paraId="200C5C41" w14:textId="77777777" w:rsidR="000B6463" w:rsidRPr="00DB2129" w:rsidRDefault="000B6463" w:rsidP="008A4306">
      <w:pPr>
        <w:spacing w:after="0" w:line="312" w:lineRule="auto"/>
        <w:jc w:val="both"/>
        <w:rPr>
          <w:rFonts w:ascii="Times New Roman" w:hAnsi="Times New Roman" w:cs="Times New Roman"/>
          <w:b/>
          <w:bCs/>
          <w:lang w:val="el-GR"/>
        </w:rPr>
      </w:pPr>
      <w:bookmarkStart w:id="73" w:name="_Hlk200804618"/>
      <w:r w:rsidRPr="00DB2129">
        <w:rPr>
          <w:rFonts w:ascii="Times New Roman" w:hAnsi="Times New Roman" w:cs="Times New Roman"/>
          <w:b/>
          <w:bCs/>
          <w:lang w:val="el-GR"/>
        </w:rPr>
        <w:t>Σχόλια και επισημάνσεις ελέγχου:</w:t>
      </w:r>
    </w:p>
    <w:bookmarkEnd w:id="73"/>
    <w:p w14:paraId="5289DE0F" w14:textId="58F8418B" w:rsidR="008A4306" w:rsidRDefault="008A4306" w:rsidP="008A4306">
      <w:pPr>
        <w:spacing w:after="0" w:line="312" w:lineRule="auto"/>
        <w:jc w:val="both"/>
        <w:rPr>
          <w:rFonts w:ascii="Times New Roman" w:hAnsi="Times New Roman" w:cs="Times New Roman"/>
          <w:lang w:val="el-GR"/>
        </w:rPr>
      </w:pPr>
      <w:r w:rsidRPr="00DB2129">
        <w:rPr>
          <w:rFonts w:ascii="Times New Roman" w:hAnsi="Times New Roman" w:cs="Times New Roman"/>
          <w:lang w:val="el-GR"/>
        </w:rPr>
        <w:t>Στα πλαίσια του ελέγχου μας ζητήσαμε από τη Νομική Υπηρεσία του Δήμου αναλυτική κατάσταση με τις εκκρεμείς δικαστικές υποθέσεις του Δήμου. Σύμφωνα με τις διατάξεις του Κλαδικού Λογιστικού Σχεδίου των ΟΤΑ, όταν μια επίδικη υπόθεση πιθανολογείται ότι θα εκδικαστεί εις βάρος του Δήμου, δηλαδή πιθανολογείται ότι ο Δήμος θα κληθεί να καταβάλλει κάποιο ποσό αποζημίωσης, θα πρέπει να διενεργείται αντίστοιχη πρόβλεψη στα βιβλία του.</w:t>
      </w:r>
    </w:p>
    <w:p w14:paraId="46F74D0F" w14:textId="77777777" w:rsidR="009A6BA8" w:rsidRPr="00DB2129" w:rsidRDefault="009A6BA8" w:rsidP="008A4306">
      <w:pPr>
        <w:spacing w:after="0" w:line="312" w:lineRule="auto"/>
        <w:jc w:val="both"/>
        <w:rPr>
          <w:rFonts w:ascii="Times New Roman" w:hAnsi="Times New Roman" w:cs="Times New Roman"/>
          <w:lang w:val="el-GR"/>
        </w:rPr>
      </w:pPr>
    </w:p>
    <w:p w14:paraId="6D7780BC" w14:textId="4B86632D" w:rsidR="0008509A" w:rsidRPr="00511760" w:rsidRDefault="008A4306" w:rsidP="008A4306">
      <w:pPr>
        <w:spacing w:after="0" w:line="312" w:lineRule="auto"/>
        <w:jc w:val="both"/>
        <w:rPr>
          <w:rFonts w:ascii="Times New Roman" w:hAnsi="Times New Roman" w:cs="Times New Roman"/>
          <w:lang w:val="el-GR"/>
        </w:rPr>
      </w:pPr>
      <w:r w:rsidRPr="00511760">
        <w:rPr>
          <w:rFonts w:ascii="Times New Roman" w:hAnsi="Times New Roman" w:cs="Times New Roman"/>
          <w:lang w:val="el-GR"/>
        </w:rPr>
        <w:t xml:space="preserve">Με βάση την απάντηση της Νομικής Υπηρεσίας του Δήμου, </w:t>
      </w:r>
      <w:r w:rsidR="006A4017" w:rsidRPr="00511760">
        <w:rPr>
          <w:rFonts w:ascii="Times New Roman" w:hAnsi="Times New Roman" w:cs="Times New Roman"/>
          <w:lang w:val="el-GR"/>
        </w:rPr>
        <w:t xml:space="preserve">μέχρι και τον </w:t>
      </w:r>
      <w:r w:rsidR="006A4017" w:rsidRPr="00511760">
        <w:rPr>
          <w:rFonts w:ascii="Times New Roman" w:hAnsi="Times New Roman" w:cs="Times New Roman"/>
        </w:rPr>
        <w:t>M</w:t>
      </w:r>
      <w:proofErr w:type="spellStart"/>
      <w:r w:rsidR="006A4017" w:rsidRPr="00511760">
        <w:rPr>
          <w:rFonts w:ascii="Times New Roman" w:hAnsi="Times New Roman" w:cs="Times New Roman"/>
          <w:lang w:val="el-GR"/>
        </w:rPr>
        <w:t>άιο</w:t>
      </w:r>
      <w:proofErr w:type="spellEnd"/>
      <w:r w:rsidR="0008509A" w:rsidRPr="00511760">
        <w:rPr>
          <w:rFonts w:ascii="Times New Roman" w:hAnsi="Times New Roman" w:cs="Times New Roman"/>
          <w:lang w:val="el-GR"/>
        </w:rPr>
        <w:t xml:space="preserve"> </w:t>
      </w:r>
      <w:r w:rsidR="009A6BA8" w:rsidRPr="00511760">
        <w:rPr>
          <w:rFonts w:ascii="Times New Roman" w:hAnsi="Times New Roman" w:cs="Times New Roman"/>
          <w:lang w:val="el-GR"/>
        </w:rPr>
        <w:t>του 2026</w:t>
      </w:r>
      <w:r w:rsidRPr="00511760">
        <w:rPr>
          <w:rFonts w:ascii="Times New Roman" w:hAnsi="Times New Roman" w:cs="Times New Roman"/>
          <w:lang w:val="el-GR"/>
        </w:rPr>
        <w:t xml:space="preserve"> υπάρχουν </w:t>
      </w:r>
      <w:r w:rsidR="009A6BA8" w:rsidRPr="00511760">
        <w:rPr>
          <w:rFonts w:ascii="Times New Roman" w:hAnsi="Times New Roman" w:cs="Times New Roman"/>
          <w:lang w:val="el-GR"/>
        </w:rPr>
        <w:t>131</w:t>
      </w:r>
      <w:r w:rsidRPr="00511760">
        <w:rPr>
          <w:rFonts w:ascii="Times New Roman" w:hAnsi="Times New Roman" w:cs="Times New Roman"/>
          <w:lang w:val="el-GR"/>
        </w:rPr>
        <w:t xml:space="preserve"> αγωγές κατά του Δήμου για τις οποίες οι ενάγοντες</w:t>
      </w:r>
      <w:r w:rsidR="009A6BA8" w:rsidRPr="00511760">
        <w:rPr>
          <w:rFonts w:ascii="Times New Roman" w:hAnsi="Times New Roman" w:cs="Times New Roman"/>
          <w:lang w:val="el-GR"/>
        </w:rPr>
        <w:t xml:space="preserve"> αιτούνται συνολικά € 15.785.805</w:t>
      </w:r>
      <w:r w:rsidRPr="00511760">
        <w:rPr>
          <w:rFonts w:ascii="Times New Roman" w:hAnsi="Times New Roman" w:cs="Times New Roman"/>
          <w:lang w:val="el-GR"/>
        </w:rPr>
        <w:t>.</w:t>
      </w:r>
      <w:r w:rsidR="0008509A" w:rsidRPr="00511760">
        <w:rPr>
          <w:rFonts w:ascii="Times New Roman" w:hAnsi="Times New Roman" w:cs="Times New Roman"/>
          <w:lang w:val="el-GR"/>
        </w:rPr>
        <w:t xml:space="preserve"> </w:t>
      </w:r>
      <w:r w:rsidRPr="00511760">
        <w:rPr>
          <w:rFonts w:ascii="Times New Roman" w:hAnsi="Times New Roman" w:cs="Times New Roman"/>
          <w:lang w:val="el-GR"/>
        </w:rPr>
        <w:t xml:space="preserve">Σημειώνουμε ότι στις υποθέσεις αυτές, περιλαμβάνονται και </w:t>
      </w:r>
      <w:r w:rsidR="00F42995" w:rsidRPr="00511760">
        <w:rPr>
          <w:rFonts w:ascii="Times New Roman" w:hAnsi="Times New Roman" w:cs="Times New Roman"/>
          <w:lang w:val="el-GR"/>
        </w:rPr>
        <w:t>5</w:t>
      </w:r>
      <w:r w:rsidRPr="00511760">
        <w:rPr>
          <w:rFonts w:ascii="Times New Roman" w:hAnsi="Times New Roman" w:cs="Times New Roman"/>
          <w:lang w:val="el-GR"/>
        </w:rPr>
        <w:t xml:space="preserve"> αγωγές για τις οποίες δεν γίνεται αναφορά σε ποσά. </w:t>
      </w:r>
    </w:p>
    <w:p w14:paraId="0E18C8E2" w14:textId="55668DA1" w:rsidR="008A4306" w:rsidRPr="00511760" w:rsidRDefault="008A4306" w:rsidP="008A4306">
      <w:pPr>
        <w:spacing w:after="0" w:line="312" w:lineRule="auto"/>
        <w:jc w:val="both"/>
        <w:rPr>
          <w:rFonts w:ascii="Times New Roman" w:hAnsi="Times New Roman" w:cs="Times New Roman"/>
          <w:lang w:val="el-GR"/>
        </w:rPr>
      </w:pPr>
      <w:r w:rsidRPr="00511760">
        <w:rPr>
          <w:rFonts w:ascii="Times New Roman" w:hAnsi="Times New Roman" w:cs="Times New Roman"/>
          <w:lang w:val="el-GR"/>
        </w:rPr>
        <w:t>Επίσης, υπάρχουν αγωγές οι οποίες ανάγονται στην χρήση 202</w:t>
      </w:r>
      <w:r w:rsidR="009A6BA8" w:rsidRPr="00511760">
        <w:rPr>
          <w:rFonts w:ascii="Times New Roman" w:hAnsi="Times New Roman" w:cs="Times New Roman"/>
          <w:lang w:val="el-GR"/>
        </w:rPr>
        <w:t>2</w:t>
      </w:r>
      <w:r w:rsidRPr="00511760">
        <w:rPr>
          <w:rFonts w:ascii="Times New Roman" w:hAnsi="Times New Roman" w:cs="Times New Roman"/>
          <w:lang w:val="el-GR"/>
        </w:rPr>
        <w:t xml:space="preserve"> και προγενέστερες, καθώς και υποθέσεις οι οποίες αφορούν χρήσεις μετά το 202</w:t>
      </w:r>
      <w:r w:rsidR="009A6BA8" w:rsidRPr="00511760">
        <w:rPr>
          <w:rFonts w:ascii="Times New Roman" w:hAnsi="Times New Roman" w:cs="Times New Roman"/>
          <w:lang w:val="el-GR"/>
        </w:rPr>
        <w:t>2</w:t>
      </w:r>
      <w:r w:rsidRPr="00511760">
        <w:rPr>
          <w:rFonts w:ascii="Times New Roman" w:hAnsi="Times New Roman" w:cs="Times New Roman"/>
          <w:lang w:val="el-GR"/>
        </w:rPr>
        <w:t>, χωρίς ωστόσο να είμαστε σε θέση να γνωρίζουμε εάν τα αίτια δημιουργίας τους αφορούν προηγούμενες χρήσεις.</w:t>
      </w:r>
    </w:p>
    <w:p w14:paraId="5A544D40" w14:textId="00B24F6B" w:rsidR="009A6BA8" w:rsidRPr="00511760" w:rsidRDefault="009A6BA8" w:rsidP="008A4306">
      <w:pPr>
        <w:spacing w:after="0" w:line="312" w:lineRule="auto"/>
        <w:jc w:val="both"/>
        <w:rPr>
          <w:rFonts w:ascii="Times New Roman" w:hAnsi="Times New Roman" w:cs="Times New Roman"/>
          <w:lang w:val="el-GR"/>
        </w:rPr>
      </w:pPr>
      <w:r w:rsidRPr="00511760">
        <w:rPr>
          <w:rFonts w:ascii="Times New Roman" w:hAnsi="Times New Roman" w:cs="Times New Roman"/>
          <w:lang w:val="el-GR"/>
        </w:rPr>
        <w:t>Επίσης η Επιστολή της Νομικής Υπηρεσίας περιλαμβάνει και Υποθέσεις που αφορούν το πρώην Ν.Π.Δ.Δ « Ο.Π.Α.Α. Γ. Γάλλος» το οποίο  από  01.01.2024</w:t>
      </w:r>
      <w:r w:rsidR="00204AD1" w:rsidRPr="00511760">
        <w:rPr>
          <w:rFonts w:ascii="Times New Roman" w:hAnsi="Times New Roman" w:cs="Times New Roman"/>
          <w:lang w:val="el-GR"/>
        </w:rPr>
        <w:t xml:space="preserve"> θα ενσωματωθεί στον Δήμο Καλλιθέας </w:t>
      </w:r>
      <w:r w:rsidRPr="00511760">
        <w:rPr>
          <w:rFonts w:ascii="Times New Roman" w:hAnsi="Times New Roman" w:cs="Times New Roman"/>
          <w:lang w:val="el-GR"/>
        </w:rPr>
        <w:t xml:space="preserve"> </w:t>
      </w:r>
      <w:r w:rsidR="00210117" w:rsidRPr="00511760">
        <w:rPr>
          <w:rFonts w:ascii="Times New Roman" w:hAnsi="Times New Roman" w:cs="Times New Roman"/>
          <w:lang w:val="el-GR"/>
        </w:rPr>
        <w:t xml:space="preserve">και </w:t>
      </w:r>
      <w:r w:rsidRPr="00511760">
        <w:rPr>
          <w:rFonts w:ascii="Times New Roman" w:hAnsi="Times New Roman" w:cs="Times New Roman"/>
          <w:lang w:val="el-GR"/>
        </w:rPr>
        <w:t xml:space="preserve"> στην παρούσα φάση δεν είναι αντικείμενο ελέγχου</w:t>
      </w:r>
      <w:r w:rsidR="00210117" w:rsidRPr="00511760">
        <w:rPr>
          <w:rFonts w:ascii="Times New Roman" w:hAnsi="Times New Roman" w:cs="Times New Roman"/>
          <w:lang w:val="el-GR"/>
        </w:rPr>
        <w:t xml:space="preserve"> μας</w:t>
      </w:r>
      <w:r w:rsidRPr="00511760">
        <w:rPr>
          <w:rFonts w:ascii="Times New Roman" w:hAnsi="Times New Roman" w:cs="Times New Roman"/>
          <w:lang w:val="el-GR"/>
        </w:rPr>
        <w:t>.</w:t>
      </w:r>
    </w:p>
    <w:p w14:paraId="34FF81DA" w14:textId="77777777" w:rsidR="009A6BA8" w:rsidRPr="00511760" w:rsidRDefault="009A6BA8" w:rsidP="008A4306">
      <w:pPr>
        <w:spacing w:after="0" w:line="312" w:lineRule="auto"/>
        <w:jc w:val="both"/>
        <w:rPr>
          <w:rFonts w:ascii="Times New Roman" w:hAnsi="Times New Roman" w:cs="Times New Roman"/>
          <w:lang w:val="el-GR"/>
        </w:rPr>
      </w:pPr>
    </w:p>
    <w:p w14:paraId="67DF3B00" w14:textId="371D0373" w:rsidR="008A4306" w:rsidRPr="00511760" w:rsidRDefault="0008509A" w:rsidP="008A4306">
      <w:pPr>
        <w:spacing w:after="0" w:line="312" w:lineRule="auto"/>
        <w:jc w:val="both"/>
        <w:rPr>
          <w:rFonts w:ascii="Times New Roman" w:hAnsi="Times New Roman" w:cs="Times New Roman"/>
          <w:lang w:val="el-GR"/>
        </w:rPr>
      </w:pPr>
      <w:r w:rsidRPr="00511760">
        <w:rPr>
          <w:rFonts w:ascii="Times New Roman" w:hAnsi="Times New Roman" w:cs="Times New Roman"/>
          <w:lang w:val="el-GR"/>
        </w:rPr>
        <w:t>Επιπρόσθετα</w:t>
      </w:r>
      <w:r w:rsidR="008A4306" w:rsidRPr="00511760">
        <w:rPr>
          <w:rFonts w:ascii="Times New Roman" w:hAnsi="Times New Roman" w:cs="Times New Roman"/>
          <w:lang w:val="el-GR"/>
        </w:rPr>
        <w:t>, σημειώνονται τα παρακάτω:</w:t>
      </w:r>
    </w:p>
    <w:p w14:paraId="1D24F8AD" w14:textId="7F37C683" w:rsidR="0008509A" w:rsidRPr="00511760" w:rsidRDefault="008A4306" w:rsidP="008A4306">
      <w:pPr>
        <w:pStyle w:val="a5"/>
        <w:numPr>
          <w:ilvl w:val="0"/>
          <w:numId w:val="9"/>
        </w:numPr>
        <w:spacing w:line="312" w:lineRule="auto"/>
        <w:rPr>
          <w:rFonts w:ascii="Times New Roman" w:hAnsi="Times New Roman"/>
          <w:szCs w:val="22"/>
          <w:lang w:val="el-GR"/>
        </w:rPr>
      </w:pPr>
      <w:r w:rsidRPr="00511760">
        <w:rPr>
          <w:rFonts w:ascii="Times New Roman" w:hAnsi="Times New Roman"/>
          <w:szCs w:val="22"/>
          <w:lang w:val="el-GR"/>
        </w:rPr>
        <w:t>Μέχρι την ημερομηνία της επιστολής έχουν εξοφ</w:t>
      </w:r>
      <w:r w:rsidR="00F42995" w:rsidRPr="00511760">
        <w:rPr>
          <w:rFonts w:ascii="Times New Roman" w:hAnsi="Times New Roman"/>
          <w:szCs w:val="22"/>
          <w:lang w:val="el-GR"/>
        </w:rPr>
        <w:t>λ</w:t>
      </w:r>
      <w:r w:rsidR="009A6BA8" w:rsidRPr="00511760">
        <w:rPr>
          <w:rFonts w:ascii="Times New Roman" w:hAnsi="Times New Roman"/>
          <w:szCs w:val="22"/>
          <w:lang w:val="el-GR"/>
        </w:rPr>
        <w:t>ηθεί/αναμένεται να εξοφληθούν 27</w:t>
      </w:r>
      <w:r w:rsidRPr="00511760">
        <w:rPr>
          <w:rFonts w:ascii="Times New Roman" w:hAnsi="Times New Roman"/>
          <w:szCs w:val="22"/>
          <w:lang w:val="el-GR"/>
        </w:rPr>
        <w:t xml:space="preserve"> αγωγές συνολικού </w:t>
      </w:r>
      <w:r w:rsidR="00F42995" w:rsidRPr="00511760">
        <w:rPr>
          <w:rFonts w:ascii="Times New Roman" w:hAnsi="Times New Roman"/>
          <w:szCs w:val="22"/>
          <w:lang w:val="el-GR"/>
        </w:rPr>
        <w:t>ποσού € 887.207</w:t>
      </w:r>
      <w:r w:rsidRPr="00511760">
        <w:rPr>
          <w:rFonts w:ascii="Times New Roman" w:hAnsi="Times New Roman"/>
          <w:szCs w:val="22"/>
          <w:lang w:val="el-GR"/>
        </w:rPr>
        <w:t>.</w:t>
      </w:r>
    </w:p>
    <w:p w14:paraId="3A40E200" w14:textId="736DEFCF" w:rsidR="008A4306" w:rsidRPr="00511760" w:rsidRDefault="009A6BA8" w:rsidP="008A4306">
      <w:pPr>
        <w:pStyle w:val="a5"/>
        <w:numPr>
          <w:ilvl w:val="0"/>
          <w:numId w:val="9"/>
        </w:numPr>
        <w:spacing w:line="312" w:lineRule="auto"/>
        <w:rPr>
          <w:rFonts w:ascii="Times New Roman" w:hAnsi="Times New Roman"/>
          <w:szCs w:val="22"/>
          <w:lang w:val="el-GR"/>
        </w:rPr>
      </w:pPr>
      <w:r w:rsidRPr="00511760">
        <w:rPr>
          <w:rFonts w:ascii="Times New Roman" w:hAnsi="Times New Roman"/>
          <w:szCs w:val="22"/>
          <w:lang w:val="el-GR"/>
        </w:rPr>
        <w:t>Για 23</w:t>
      </w:r>
      <w:r w:rsidR="008A4306" w:rsidRPr="00511760">
        <w:rPr>
          <w:rFonts w:ascii="Times New Roman" w:hAnsi="Times New Roman"/>
          <w:szCs w:val="22"/>
          <w:lang w:val="el-GR"/>
        </w:rPr>
        <w:t xml:space="preserve"> αγ</w:t>
      </w:r>
      <w:r w:rsidRPr="00511760">
        <w:rPr>
          <w:rFonts w:ascii="Times New Roman" w:hAnsi="Times New Roman"/>
          <w:szCs w:val="22"/>
          <w:lang w:val="el-GR"/>
        </w:rPr>
        <w:t>ωγές συνολικού ποσού € 6.256.129</w:t>
      </w:r>
      <w:r w:rsidR="008A4306" w:rsidRPr="00511760">
        <w:rPr>
          <w:rFonts w:ascii="Times New Roman" w:hAnsi="Times New Roman"/>
          <w:szCs w:val="22"/>
          <w:lang w:val="el-GR"/>
        </w:rPr>
        <w:t xml:space="preserve"> έχουν εκδοθεί απορριπτικές αποφάσεις</w:t>
      </w:r>
      <w:r w:rsidR="00FF1A97" w:rsidRPr="00511760">
        <w:rPr>
          <w:rFonts w:ascii="Times New Roman" w:hAnsi="Times New Roman"/>
          <w:szCs w:val="22"/>
          <w:lang w:val="el-GR"/>
        </w:rPr>
        <w:t xml:space="preserve"> αλλά ενδέχεται σε κάποιες από αυτές να ασκηθούν εφέσεις.</w:t>
      </w:r>
    </w:p>
    <w:p w14:paraId="662AEF57" w14:textId="26E022DD" w:rsidR="008A4306" w:rsidRPr="00511760" w:rsidRDefault="008A4306" w:rsidP="008A4306">
      <w:pPr>
        <w:spacing w:after="0" w:line="312" w:lineRule="auto"/>
        <w:jc w:val="both"/>
        <w:rPr>
          <w:rFonts w:ascii="Times New Roman" w:hAnsi="Times New Roman" w:cs="Times New Roman"/>
          <w:lang w:val="el-GR"/>
        </w:rPr>
      </w:pPr>
      <w:r w:rsidRPr="00511760">
        <w:rPr>
          <w:rFonts w:ascii="Times New Roman" w:hAnsi="Times New Roman" w:cs="Times New Roman"/>
          <w:lang w:val="el-GR"/>
        </w:rPr>
        <w:t>Έναντι των ανωτέρω αγωγών, ο Δήμος κατά την 31 Δεκεμβρίου 202</w:t>
      </w:r>
      <w:r w:rsidR="00CE0CF8" w:rsidRPr="00511760">
        <w:rPr>
          <w:rFonts w:ascii="Times New Roman" w:hAnsi="Times New Roman" w:cs="Times New Roman"/>
          <w:lang w:val="el-GR"/>
        </w:rPr>
        <w:t>2</w:t>
      </w:r>
      <w:r w:rsidRPr="00511760">
        <w:rPr>
          <w:rFonts w:ascii="Times New Roman" w:hAnsi="Times New Roman" w:cs="Times New Roman"/>
          <w:lang w:val="el-GR"/>
        </w:rPr>
        <w:t xml:space="preserve"> έχει σχηματίσει προβλέψεις πο</w:t>
      </w:r>
      <w:r w:rsidR="009F0B50" w:rsidRPr="00511760">
        <w:rPr>
          <w:rFonts w:ascii="Times New Roman" w:hAnsi="Times New Roman" w:cs="Times New Roman"/>
          <w:lang w:val="el-GR"/>
        </w:rPr>
        <w:t>υ ανέρχονται σ</w:t>
      </w:r>
      <w:r w:rsidR="0008509A" w:rsidRPr="00511760">
        <w:rPr>
          <w:rFonts w:ascii="Times New Roman" w:hAnsi="Times New Roman" w:cs="Times New Roman"/>
          <w:lang w:val="el-GR"/>
        </w:rPr>
        <w:t>το</w:t>
      </w:r>
      <w:r w:rsidR="009F0B50" w:rsidRPr="00511760">
        <w:rPr>
          <w:rFonts w:ascii="Times New Roman" w:hAnsi="Times New Roman" w:cs="Times New Roman"/>
          <w:lang w:val="el-GR"/>
        </w:rPr>
        <w:t xml:space="preserve"> ποσό </w:t>
      </w:r>
      <w:r w:rsidR="0008509A" w:rsidRPr="00511760">
        <w:rPr>
          <w:rFonts w:ascii="Times New Roman" w:hAnsi="Times New Roman" w:cs="Times New Roman"/>
          <w:lang w:val="el-GR"/>
        </w:rPr>
        <w:t xml:space="preserve">των </w:t>
      </w:r>
      <w:r w:rsidR="009F0B50" w:rsidRPr="00511760">
        <w:rPr>
          <w:rFonts w:ascii="Times New Roman" w:hAnsi="Times New Roman" w:cs="Times New Roman"/>
          <w:lang w:val="el-GR"/>
        </w:rPr>
        <w:t>€ 3.</w:t>
      </w:r>
      <w:r w:rsidR="00261A86" w:rsidRPr="00511760">
        <w:rPr>
          <w:rFonts w:ascii="Times New Roman" w:hAnsi="Times New Roman" w:cs="Times New Roman"/>
          <w:lang w:val="el-GR"/>
        </w:rPr>
        <w:t>7</w:t>
      </w:r>
      <w:r w:rsidR="00CE0CF8" w:rsidRPr="00511760">
        <w:rPr>
          <w:rFonts w:ascii="Times New Roman" w:hAnsi="Times New Roman" w:cs="Times New Roman"/>
          <w:lang w:val="el-GR"/>
        </w:rPr>
        <w:t>01.421</w:t>
      </w:r>
      <w:r w:rsidRPr="00511760">
        <w:rPr>
          <w:rFonts w:ascii="Times New Roman" w:hAnsi="Times New Roman" w:cs="Times New Roman"/>
          <w:lang w:val="el-GR"/>
        </w:rPr>
        <w:t>.</w:t>
      </w:r>
    </w:p>
    <w:p w14:paraId="35F97EFA" w14:textId="4354A836" w:rsidR="008A4306" w:rsidRPr="00511760" w:rsidRDefault="008A4306" w:rsidP="008A4306">
      <w:pPr>
        <w:spacing w:after="0" w:line="312" w:lineRule="auto"/>
        <w:jc w:val="both"/>
        <w:rPr>
          <w:rFonts w:ascii="Times New Roman" w:hAnsi="Times New Roman" w:cs="Times New Roman"/>
          <w:lang w:val="el-GR"/>
        </w:rPr>
      </w:pPr>
      <w:r w:rsidRPr="00511760">
        <w:rPr>
          <w:rFonts w:ascii="Times New Roman" w:hAnsi="Times New Roman" w:cs="Times New Roman"/>
          <w:lang w:val="el-GR"/>
        </w:rPr>
        <w:t>Λόγω του γεγονότος ότι η τελική έκβαση των ανωτέρω αγωγών δεν είναι δυνατόν να προβλεφθεί στο παρόν στάδιο, διατηρούμε επιφύλαξη για την ενδεχόμενη ή πιθανή επίπτωση τους στους λογαριασμούς προβλέψεων, στα Αποτελέσματα Χρήσης, στα Ίδια Κεφάλαια και στην περιουσιακή κατάσταση του Δήμου κατά την 31η Δεκεμβρίου 202</w:t>
      </w:r>
      <w:r w:rsidR="00CE0CF8" w:rsidRPr="00511760">
        <w:rPr>
          <w:rFonts w:ascii="Times New Roman" w:hAnsi="Times New Roman" w:cs="Times New Roman"/>
          <w:lang w:val="el-GR"/>
        </w:rPr>
        <w:t>2</w:t>
      </w:r>
      <w:r w:rsidRPr="00511760">
        <w:rPr>
          <w:rFonts w:ascii="Times New Roman" w:hAnsi="Times New Roman" w:cs="Times New Roman"/>
          <w:lang w:val="el-GR"/>
        </w:rPr>
        <w:t>.</w:t>
      </w:r>
      <w:r w:rsidR="00CE0CF8" w:rsidRPr="00511760">
        <w:rPr>
          <w:rFonts w:ascii="Times New Roman" w:hAnsi="Times New Roman" w:cs="Times New Roman"/>
          <w:lang w:val="el-GR"/>
        </w:rPr>
        <w:t xml:space="preserve"> </w:t>
      </w:r>
      <w:r w:rsidRPr="00511760">
        <w:rPr>
          <w:rFonts w:ascii="Times New Roman" w:hAnsi="Times New Roman" w:cs="Times New Roman"/>
          <w:lang w:val="el-GR"/>
        </w:rPr>
        <w:t xml:space="preserve">Για το ανωτέρω θέμα έχουμε εκφράσει σχετική γνώμη με επιφύλαξη στην Έκθεση Ελέγχου μας (θέμα </w:t>
      </w:r>
      <w:r w:rsidR="00261A86" w:rsidRPr="00511760">
        <w:rPr>
          <w:rFonts w:ascii="Times New Roman" w:hAnsi="Times New Roman" w:cs="Times New Roman"/>
          <w:lang w:val="el-GR"/>
        </w:rPr>
        <w:t>3</w:t>
      </w:r>
      <w:r w:rsidRPr="00511760">
        <w:rPr>
          <w:rFonts w:ascii="Times New Roman" w:hAnsi="Times New Roman" w:cs="Times New Roman"/>
          <w:lang w:val="el-GR"/>
        </w:rPr>
        <w:t xml:space="preserve"> στην έκθεση ελέγχου).</w:t>
      </w:r>
    </w:p>
    <w:p w14:paraId="30C4FCF1" w14:textId="77777777" w:rsidR="0008509A" w:rsidRPr="00511760" w:rsidRDefault="0008509A" w:rsidP="008A4306">
      <w:pPr>
        <w:spacing w:after="0" w:line="312" w:lineRule="auto"/>
        <w:jc w:val="both"/>
        <w:rPr>
          <w:rFonts w:ascii="Times New Roman" w:hAnsi="Times New Roman" w:cs="Times New Roman"/>
          <w:lang w:val="el-GR"/>
        </w:rPr>
      </w:pPr>
    </w:p>
    <w:p w14:paraId="139A7C6C" w14:textId="1A721B17" w:rsidR="008A4306" w:rsidRPr="00511760" w:rsidRDefault="008A4306" w:rsidP="008A4306">
      <w:pPr>
        <w:spacing w:after="0" w:line="312" w:lineRule="auto"/>
        <w:jc w:val="both"/>
        <w:rPr>
          <w:rFonts w:ascii="Times New Roman" w:hAnsi="Times New Roman" w:cs="Times New Roman"/>
          <w:lang w:val="el-GR"/>
        </w:rPr>
      </w:pPr>
      <w:r w:rsidRPr="00511760">
        <w:rPr>
          <w:rFonts w:ascii="Times New Roman" w:hAnsi="Times New Roman" w:cs="Times New Roman"/>
          <w:lang w:val="el-GR"/>
        </w:rPr>
        <w:t>Προτείνουμε όπως ο Δήμος εφαρμόσει μια διαδικασία</w:t>
      </w:r>
      <w:r w:rsidR="00E83D21" w:rsidRPr="00511760">
        <w:rPr>
          <w:rFonts w:ascii="Times New Roman" w:hAnsi="Times New Roman" w:cs="Times New Roman"/>
          <w:lang w:val="el-GR"/>
        </w:rPr>
        <w:t xml:space="preserve"> εσωτερικής</w:t>
      </w:r>
      <w:r w:rsidR="0008509A" w:rsidRPr="00511760">
        <w:rPr>
          <w:rFonts w:ascii="Times New Roman" w:hAnsi="Times New Roman" w:cs="Times New Roman"/>
          <w:lang w:val="el-GR"/>
        </w:rPr>
        <w:t xml:space="preserve"> </w:t>
      </w:r>
      <w:r w:rsidRPr="00511760">
        <w:rPr>
          <w:rFonts w:ascii="Times New Roman" w:hAnsi="Times New Roman" w:cs="Times New Roman"/>
          <w:lang w:val="el-GR"/>
        </w:rPr>
        <w:t>καταγραφής και συγκέντρωσης όλων των εκκρεμών δικαστικών του υποθέσεων</w:t>
      </w:r>
      <w:r w:rsidR="00E83D21" w:rsidRPr="00511760">
        <w:rPr>
          <w:rFonts w:ascii="Times New Roman" w:hAnsi="Times New Roman" w:cs="Times New Roman"/>
          <w:lang w:val="el-GR"/>
        </w:rPr>
        <w:t xml:space="preserve"> ανά περίπτωση</w:t>
      </w:r>
      <w:r w:rsidR="0008509A" w:rsidRPr="00511760">
        <w:rPr>
          <w:rFonts w:ascii="Times New Roman" w:hAnsi="Times New Roman" w:cs="Times New Roman"/>
          <w:lang w:val="el-GR"/>
        </w:rPr>
        <w:t xml:space="preserve"> </w:t>
      </w:r>
      <w:r w:rsidRPr="00511760">
        <w:rPr>
          <w:rFonts w:ascii="Times New Roman" w:hAnsi="Times New Roman" w:cs="Times New Roman"/>
          <w:lang w:val="el-GR"/>
        </w:rPr>
        <w:t>από την οποία να προκύπτει η σύνοψη των εκκρεμών υποθέσεων και των ενδεχόμενων υποχρεώσεων, που πιθανό να κληθεί να διευθετήσει στο άμεσο μέλλον και αντίστοιχα η πρόβλεψη που θα σχηματιστεί να επιμεριστεί σε κάθε υπόθεση αντίστοιχα.</w:t>
      </w:r>
    </w:p>
    <w:p w14:paraId="510F14D0" w14:textId="77777777" w:rsidR="008A4306" w:rsidRPr="00511760" w:rsidRDefault="008A4306" w:rsidP="008A4306">
      <w:pPr>
        <w:rPr>
          <w:rFonts w:ascii="Times New Roman" w:hAnsi="Times New Roman" w:cs="Times New Roman"/>
          <w:lang w:val="el-GR" w:eastAsia="el-GR"/>
        </w:rPr>
      </w:pPr>
    </w:p>
    <w:p w14:paraId="6E84E717" w14:textId="73D4F299" w:rsidR="00AC70BE" w:rsidRPr="00511760" w:rsidRDefault="00AC70BE" w:rsidP="00FC3719">
      <w:pPr>
        <w:pStyle w:val="2"/>
        <w:spacing w:line="312" w:lineRule="auto"/>
        <w:rPr>
          <w:rFonts w:ascii="Times New Roman" w:hAnsi="Times New Roman"/>
          <w:sz w:val="22"/>
          <w:szCs w:val="22"/>
        </w:rPr>
      </w:pPr>
      <w:bookmarkStart w:id="74" w:name="_Toc232755582"/>
      <w:r w:rsidRPr="00511760">
        <w:rPr>
          <w:rFonts w:ascii="Times New Roman" w:hAnsi="Times New Roman"/>
          <w:sz w:val="22"/>
          <w:szCs w:val="22"/>
        </w:rPr>
        <w:t>4.</w:t>
      </w:r>
      <w:r w:rsidR="00FE1DE8" w:rsidRPr="00511760">
        <w:rPr>
          <w:rFonts w:ascii="Times New Roman" w:hAnsi="Times New Roman"/>
          <w:sz w:val="22"/>
          <w:szCs w:val="22"/>
        </w:rPr>
        <w:t>3</w:t>
      </w:r>
      <w:r w:rsidRPr="00511760">
        <w:rPr>
          <w:rFonts w:ascii="Times New Roman" w:hAnsi="Times New Roman"/>
          <w:sz w:val="22"/>
          <w:szCs w:val="22"/>
        </w:rPr>
        <w:t xml:space="preserve"> Μακροπρόθεσμες </w:t>
      </w:r>
      <w:r w:rsidR="002F4531" w:rsidRPr="00511760">
        <w:rPr>
          <w:rFonts w:ascii="Times New Roman" w:hAnsi="Times New Roman"/>
          <w:sz w:val="22"/>
          <w:szCs w:val="22"/>
        </w:rPr>
        <w:t xml:space="preserve">δανειακές </w:t>
      </w:r>
      <w:r w:rsidRPr="00511760">
        <w:rPr>
          <w:rFonts w:ascii="Times New Roman" w:hAnsi="Times New Roman"/>
          <w:sz w:val="22"/>
          <w:szCs w:val="22"/>
        </w:rPr>
        <w:t>υποχρεώσεις</w:t>
      </w:r>
      <w:bookmarkEnd w:id="74"/>
      <w:r w:rsidRPr="00511760">
        <w:rPr>
          <w:rFonts w:ascii="Times New Roman" w:hAnsi="Times New Roman"/>
          <w:sz w:val="22"/>
          <w:szCs w:val="22"/>
        </w:rPr>
        <w:t xml:space="preserve"> </w:t>
      </w:r>
    </w:p>
    <w:p w14:paraId="359BF9CE" w14:textId="0DD57F45" w:rsidR="00DF3581" w:rsidRPr="00511760" w:rsidRDefault="00CE0CF8" w:rsidP="00CE0CF8">
      <w:pPr>
        <w:spacing w:after="0" w:line="312" w:lineRule="auto"/>
        <w:jc w:val="both"/>
        <w:rPr>
          <w:rFonts w:ascii="Times New Roman" w:hAnsi="Times New Roman" w:cs="Times New Roman"/>
          <w:lang w:val="el-GR"/>
        </w:rPr>
      </w:pPr>
      <w:r w:rsidRPr="00511760">
        <w:rPr>
          <w:rFonts w:ascii="Times New Roman" w:hAnsi="Times New Roman" w:cs="Times New Roman"/>
          <w:lang w:val="el-GR"/>
        </w:rPr>
        <w:t xml:space="preserve">Στις Μακροπρόθεσμες δανειακές υποχρεώσεις παρακολουθείται το μέρος των δανείων του Δήμου που είναι πληρωτέα μετά το τέλος της επόμενης χρήσης. </w:t>
      </w:r>
    </w:p>
    <w:p w14:paraId="2DF8D718" w14:textId="27231C5E" w:rsidR="00DF3581" w:rsidRPr="00511760" w:rsidRDefault="00D05FA9" w:rsidP="00FC3719">
      <w:pPr>
        <w:spacing w:after="0" w:line="312" w:lineRule="auto"/>
        <w:jc w:val="both"/>
        <w:rPr>
          <w:rFonts w:ascii="Times New Roman" w:hAnsi="Times New Roman" w:cs="Times New Roman"/>
          <w:lang w:val="el-GR"/>
        </w:rPr>
      </w:pPr>
      <w:r w:rsidRPr="00511760">
        <w:rPr>
          <w:noProof/>
          <w:lang w:val="el-GR" w:eastAsia="el-GR"/>
        </w:rPr>
        <w:drawing>
          <wp:inline distT="0" distB="0" distL="0" distR="0" wp14:anchorId="4C36DEBE" wp14:editId="6EEB8D6B">
            <wp:extent cx="6391275" cy="899795"/>
            <wp:effectExtent l="0" t="0" r="9525" b="0"/>
            <wp:docPr id="2064647521" name="Εικόνα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391275" cy="899795"/>
                    </a:xfrm>
                    <a:prstGeom prst="rect">
                      <a:avLst/>
                    </a:prstGeom>
                    <a:noFill/>
                    <a:ln>
                      <a:noFill/>
                    </a:ln>
                  </pic:spPr>
                </pic:pic>
              </a:graphicData>
            </a:graphic>
          </wp:inline>
        </w:drawing>
      </w:r>
    </w:p>
    <w:p w14:paraId="62C8DEC8" w14:textId="77777777" w:rsidR="00A6681D" w:rsidRPr="00511760" w:rsidRDefault="00A6681D" w:rsidP="00C52D17">
      <w:pPr>
        <w:spacing w:after="0" w:line="312" w:lineRule="auto"/>
        <w:jc w:val="both"/>
        <w:rPr>
          <w:rFonts w:ascii="Times New Roman" w:hAnsi="Times New Roman" w:cs="Times New Roman"/>
          <w:b/>
          <w:bCs/>
          <w:lang w:val="el-GR"/>
        </w:rPr>
      </w:pPr>
    </w:p>
    <w:p w14:paraId="430D0B93" w14:textId="52BE1F70" w:rsidR="00C52D17" w:rsidRPr="00511760" w:rsidRDefault="000B6463" w:rsidP="00C52D17">
      <w:pPr>
        <w:spacing w:after="0" w:line="312" w:lineRule="auto"/>
        <w:jc w:val="both"/>
        <w:rPr>
          <w:rFonts w:ascii="Times New Roman" w:hAnsi="Times New Roman" w:cs="Times New Roman"/>
          <w:b/>
          <w:bCs/>
          <w:lang w:val="el-GR"/>
        </w:rPr>
      </w:pPr>
      <w:r w:rsidRPr="00511760">
        <w:rPr>
          <w:rFonts w:ascii="Times New Roman" w:hAnsi="Times New Roman" w:cs="Times New Roman"/>
          <w:b/>
          <w:bCs/>
          <w:lang w:val="el-GR"/>
        </w:rPr>
        <w:t>Σχόλια και επισημάνσεις ελέγχου:</w:t>
      </w:r>
    </w:p>
    <w:p w14:paraId="0356C9D6" w14:textId="2827E66F" w:rsidR="00CB485C" w:rsidRPr="00511760" w:rsidRDefault="00AC70BE" w:rsidP="00D051A2">
      <w:pPr>
        <w:spacing w:after="0" w:line="312" w:lineRule="auto"/>
        <w:jc w:val="both"/>
        <w:rPr>
          <w:rFonts w:ascii="Times New Roman" w:hAnsi="Times New Roman" w:cs="Times New Roman"/>
          <w:lang w:val="el-GR"/>
        </w:rPr>
      </w:pPr>
      <w:r w:rsidRPr="00511760">
        <w:rPr>
          <w:rFonts w:ascii="Times New Roman" w:hAnsi="Times New Roman" w:cs="Times New Roman"/>
          <w:lang w:val="el-GR"/>
        </w:rPr>
        <w:t xml:space="preserve">Στα πλαίσια του ελέγχου μας επιβεβαιώσαμε το υπόλοιπο των δανειακών υποχρεώσεων με απευθείας επιστολή από το Ταμείο Παρακαταθηκών και Δανείων και με αναδρομή στους τοκοχρεολυτικούς πίνακες. </w:t>
      </w:r>
    </w:p>
    <w:p w14:paraId="7940D06F" w14:textId="25D93E63" w:rsidR="00DF3581" w:rsidRPr="00511760" w:rsidRDefault="00DF3581" w:rsidP="00D051A2">
      <w:pPr>
        <w:spacing w:after="0" w:line="312" w:lineRule="auto"/>
        <w:jc w:val="both"/>
        <w:rPr>
          <w:rFonts w:ascii="Times New Roman" w:hAnsi="Times New Roman" w:cs="Times New Roman"/>
          <w:lang w:val="el-GR"/>
        </w:rPr>
      </w:pPr>
      <w:r w:rsidRPr="00511760">
        <w:rPr>
          <w:rFonts w:ascii="Times New Roman" w:hAnsi="Times New Roman" w:cs="Times New Roman"/>
          <w:lang w:val="el-GR"/>
        </w:rPr>
        <w:t>Σύμφωνα με τις διατάξεις του Νόμου 5003/22,</w:t>
      </w:r>
      <w:r w:rsidR="00293AD6" w:rsidRPr="00511760">
        <w:rPr>
          <w:rFonts w:ascii="Times New Roman" w:hAnsi="Times New Roman" w:cs="Times New Roman"/>
          <w:lang w:val="el-GR"/>
        </w:rPr>
        <w:t xml:space="preserve"> </w:t>
      </w:r>
      <w:r w:rsidRPr="00511760">
        <w:rPr>
          <w:rFonts w:ascii="Times New Roman" w:hAnsi="Times New Roman" w:cs="Times New Roman"/>
          <w:lang w:val="el-GR"/>
        </w:rPr>
        <w:t xml:space="preserve">άρθρο 91, έχει ανασταλεί η παρακράτηση </w:t>
      </w:r>
      <w:proofErr w:type="spellStart"/>
      <w:r w:rsidRPr="00511760">
        <w:rPr>
          <w:rFonts w:ascii="Times New Roman" w:hAnsi="Times New Roman" w:cs="Times New Roman"/>
          <w:lang w:val="el-GR"/>
        </w:rPr>
        <w:t>ενδεκατομηρίων</w:t>
      </w:r>
      <w:proofErr w:type="spellEnd"/>
      <w:r w:rsidRPr="00511760">
        <w:rPr>
          <w:rFonts w:ascii="Times New Roman" w:hAnsi="Times New Roman" w:cs="Times New Roman"/>
          <w:lang w:val="el-GR"/>
        </w:rPr>
        <w:t xml:space="preserve"> έναντι τοκοχρεωλυτικών δόσεων, δανείων που έχουν χορηγηθεί από το Ταμείο Παρακαταθηκών και δανείων για το ποσό που ανέρχεται συνολικά σε ευρώ</w:t>
      </w:r>
      <w:r w:rsidR="00293AD6" w:rsidRPr="00511760">
        <w:rPr>
          <w:rFonts w:ascii="Times New Roman" w:hAnsi="Times New Roman" w:cs="Times New Roman"/>
          <w:lang w:val="el-GR"/>
        </w:rPr>
        <w:t xml:space="preserve"> </w:t>
      </w:r>
      <w:r w:rsidR="00210117" w:rsidRPr="00511760">
        <w:rPr>
          <w:rFonts w:ascii="Times New Roman" w:hAnsi="Times New Roman" w:cs="Times New Roman"/>
          <w:lang w:val="el-GR"/>
        </w:rPr>
        <w:t>645.076,98</w:t>
      </w:r>
      <w:r w:rsidRPr="00511760">
        <w:rPr>
          <w:rFonts w:ascii="Times New Roman" w:hAnsi="Times New Roman" w:cs="Times New Roman"/>
          <w:lang w:val="el-GR"/>
        </w:rPr>
        <w:t xml:space="preserve">. </w:t>
      </w:r>
    </w:p>
    <w:p w14:paraId="274E6089" w14:textId="68B9FC29" w:rsidR="00DF3581" w:rsidRPr="00511760" w:rsidRDefault="00DF3581" w:rsidP="00D051A2">
      <w:pPr>
        <w:spacing w:after="0" w:line="312" w:lineRule="auto"/>
        <w:jc w:val="both"/>
        <w:rPr>
          <w:rFonts w:ascii="Times New Roman" w:hAnsi="Times New Roman" w:cs="Times New Roman"/>
          <w:lang w:val="el-GR"/>
        </w:rPr>
      </w:pPr>
      <w:r w:rsidRPr="00511760">
        <w:rPr>
          <w:rFonts w:ascii="Times New Roman" w:hAnsi="Times New Roman" w:cs="Times New Roman"/>
          <w:lang w:val="el-GR"/>
        </w:rPr>
        <w:t>Η εξόφληση του ποσού αυτού, θα πραγματοποιηθεί άτοκα με ισόποση κατανομή του ποσού αυτού στις υπολειπόμενες δόσεις αρχής γενομένης από 01/01/2024 και εξής.</w:t>
      </w:r>
      <w:r w:rsidR="00060508" w:rsidRPr="00511760">
        <w:rPr>
          <w:rFonts w:ascii="Times New Roman" w:hAnsi="Times New Roman" w:cs="Times New Roman"/>
          <w:lang w:val="el-GR"/>
        </w:rPr>
        <w:t xml:space="preserve"> </w:t>
      </w:r>
    </w:p>
    <w:p w14:paraId="2E3CE15E" w14:textId="66880574" w:rsidR="00D05FA9" w:rsidRDefault="00D05FA9" w:rsidP="00D051A2">
      <w:pPr>
        <w:spacing w:after="0" w:line="312" w:lineRule="auto"/>
        <w:jc w:val="both"/>
        <w:rPr>
          <w:rFonts w:ascii="Times New Roman" w:hAnsi="Times New Roman" w:cs="Times New Roman"/>
          <w:lang w:val="el-GR"/>
        </w:rPr>
      </w:pPr>
      <w:r w:rsidRPr="00511760">
        <w:rPr>
          <w:rFonts w:ascii="Times New Roman" w:hAnsi="Times New Roman" w:cs="Times New Roman"/>
          <w:lang w:val="el-GR"/>
        </w:rPr>
        <w:t xml:space="preserve">Η μεταβολή των μακροπροθέσμων δανειακών υποχρεώσεων, μεταξύ των χρήσεων 2022 και 2021 ποσού € 73.827, αφορά στην </w:t>
      </w:r>
      <w:proofErr w:type="spellStart"/>
      <w:r w:rsidRPr="00511760">
        <w:rPr>
          <w:rFonts w:ascii="Times New Roman" w:hAnsi="Times New Roman" w:cs="Times New Roman"/>
          <w:lang w:val="el-GR"/>
        </w:rPr>
        <w:t>λογιστικοποίηση</w:t>
      </w:r>
      <w:proofErr w:type="spellEnd"/>
      <w:r w:rsidRPr="00511760">
        <w:rPr>
          <w:rFonts w:ascii="Times New Roman" w:hAnsi="Times New Roman" w:cs="Times New Roman"/>
          <w:lang w:val="el-GR"/>
        </w:rPr>
        <w:t xml:space="preserve"> τόκων</w:t>
      </w:r>
      <w:r w:rsidR="00566FF2" w:rsidRPr="00511760">
        <w:rPr>
          <w:rFonts w:ascii="Times New Roman" w:hAnsi="Times New Roman" w:cs="Times New Roman"/>
          <w:lang w:val="el-GR"/>
        </w:rPr>
        <w:t xml:space="preserve"> χρήσης 2022</w:t>
      </w:r>
      <w:r w:rsidRPr="00511760">
        <w:rPr>
          <w:rFonts w:ascii="Times New Roman" w:hAnsi="Times New Roman" w:cs="Times New Roman"/>
          <w:lang w:val="el-GR"/>
        </w:rPr>
        <w:t>.</w:t>
      </w:r>
    </w:p>
    <w:p w14:paraId="0A7767F4" w14:textId="77777777" w:rsidR="00511845" w:rsidRPr="00DB2129" w:rsidRDefault="00511845" w:rsidP="00094DD0">
      <w:pPr>
        <w:spacing w:after="0" w:line="312" w:lineRule="auto"/>
        <w:jc w:val="both"/>
        <w:rPr>
          <w:rFonts w:ascii="Times New Roman" w:hAnsi="Times New Roman" w:cs="Times New Roman"/>
          <w:lang w:val="el-GR"/>
        </w:rPr>
      </w:pPr>
    </w:p>
    <w:p w14:paraId="226E33DF" w14:textId="03A9871D" w:rsidR="00DB5755" w:rsidRPr="00DB2129" w:rsidRDefault="00DB5755" w:rsidP="00FC3719">
      <w:pPr>
        <w:pStyle w:val="2"/>
        <w:spacing w:line="312" w:lineRule="auto"/>
        <w:rPr>
          <w:rFonts w:ascii="Times New Roman" w:hAnsi="Times New Roman"/>
          <w:sz w:val="22"/>
          <w:szCs w:val="22"/>
        </w:rPr>
      </w:pPr>
      <w:bookmarkStart w:id="75" w:name="_Toc232755583"/>
      <w:r w:rsidRPr="00DB2129">
        <w:rPr>
          <w:rFonts w:ascii="Times New Roman" w:hAnsi="Times New Roman"/>
          <w:sz w:val="22"/>
          <w:szCs w:val="22"/>
        </w:rPr>
        <w:t>4.</w:t>
      </w:r>
      <w:r w:rsidR="00FE1DE8">
        <w:rPr>
          <w:rFonts w:ascii="Times New Roman" w:hAnsi="Times New Roman"/>
          <w:sz w:val="22"/>
          <w:szCs w:val="22"/>
        </w:rPr>
        <w:t>4</w:t>
      </w:r>
      <w:r w:rsidRPr="00DB2129">
        <w:rPr>
          <w:rFonts w:ascii="Times New Roman" w:hAnsi="Times New Roman"/>
          <w:sz w:val="22"/>
          <w:szCs w:val="22"/>
        </w:rPr>
        <w:t xml:space="preserve"> </w:t>
      </w:r>
      <w:r w:rsidR="002F4531">
        <w:rPr>
          <w:rFonts w:ascii="Times New Roman" w:hAnsi="Times New Roman"/>
          <w:sz w:val="22"/>
          <w:szCs w:val="22"/>
        </w:rPr>
        <w:t>Προμηθευτές</w:t>
      </w:r>
      <w:bookmarkEnd w:id="75"/>
      <w:r w:rsidRPr="00DB2129">
        <w:rPr>
          <w:rFonts w:ascii="Times New Roman" w:hAnsi="Times New Roman"/>
          <w:sz w:val="22"/>
          <w:szCs w:val="22"/>
        </w:rPr>
        <w:t xml:space="preserve"> </w:t>
      </w:r>
    </w:p>
    <w:p w14:paraId="6A9D9716" w14:textId="020812F9" w:rsidR="00094DD0" w:rsidRPr="00DB2129" w:rsidRDefault="00094DD0" w:rsidP="00FC3719">
      <w:pPr>
        <w:spacing w:after="0" w:line="312" w:lineRule="auto"/>
        <w:jc w:val="both"/>
        <w:rPr>
          <w:rFonts w:ascii="Times New Roman" w:hAnsi="Times New Roman" w:cs="Times New Roman"/>
          <w:lang w:val="el-GR"/>
        </w:rPr>
      </w:pPr>
      <w:r w:rsidRPr="00DB2129">
        <w:rPr>
          <w:rFonts w:ascii="Times New Roman" w:hAnsi="Times New Roman" w:cs="Times New Roman"/>
          <w:lang w:val="el-GR"/>
        </w:rPr>
        <w:t>Περιλαμβάνει οφειλές που προκύπτουν από αγορές αγαθών και υπηρεσιών, καθώς και κάθε άλλη υποχρέωση που σχετίζεται με συναλλαγές του Δήμου με εξωτερικούς φορείς. Η σωστή και έγκαιρη καταγραφή και διαχείριση των υποχρεώσεων προς προμηθευτές είναι κρίσιμη για την ομαλή οικονομική λειτουργία του Δήμου, καθώς συμβάλλει στη διατήρηση της ρευστότητάς του και στη διατήρηση καλών σχέσεων με τους εξωτερικούς συνεργάτες και προμηθευτές.</w:t>
      </w:r>
    </w:p>
    <w:p w14:paraId="7F837E03" w14:textId="551DD8FD" w:rsidR="00094DD0" w:rsidRDefault="00094DD0" w:rsidP="00FC3719">
      <w:pPr>
        <w:spacing w:after="0" w:line="312" w:lineRule="auto"/>
        <w:jc w:val="both"/>
        <w:rPr>
          <w:rFonts w:ascii="Times New Roman" w:hAnsi="Times New Roman" w:cs="Times New Roman"/>
          <w:lang w:val="el-GR"/>
        </w:rPr>
      </w:pPr>
      <w:r w:rsidRPr="00DB2129">
        <w:rPr>
          <w:rFonts w:ascii="Times New Roman" w:hAnsi="Times New Roman" w:cs="Times New Roman"/>
          <w:lang w:val="el-GR"/>
        </w:rPr>
        <w:t>Το υπόλοιπο του ανωτέρω λογαριασμού αναλύεται ως κάτωθι:</w:t>
      </w:r>
    </w:p>
    <w:p w14:paraId="2538938F" w14:textId="77777777" w:rsidR="00555AC1" w:rsidRDefault="00555AC1" w:rsidP="00FC3719">
      <w:pPr>
        <w:spacing w:after="0" w:line="312" w:lineRule="auto"/>
        <w:jc w:val="both"/>
        <w:rPr>
          <w:rFonts w:ascii="Times New Roman" w:hAnsi="Times New Roman" w:cs="Times New Roman"/>
          <w:lang w:val="el-GR"/>
        </w:rPr>
      </w:pPr>
    </w:p>
    <w:p w14:paraId="22289431" w14:textId="3749767F" w:rsidR="00094DD0" w:rsidRPr="00555AC1" w:rsidRDefault="00555AC1" w:rsidP="00D051A2">
      <w:pPr>
        <w:spacing w:after="0" w:line="312" w:lineRule="auto"/>
        <w:jc w:val="both"/>
        <w:rPr>
          <w:rFonts w:ascii="Times New Roman" w:hAnsi="Times New Roman" w:cs="Times New Roman"/>
          <w:lang w:val="el-GR"/>
        </w:rPr>
      </w:pPr>
      <w:r w:rsidRPr="00555AC1">
        <w:rPr>
          <w:noProof/>
          <w:lang w:val="el-GR" w:eastAsia="el-GR"/>
        </w:rPr>
        <w:drawing>
          <wp:inline distT="0" distB="0" distL="0" distR="0" wp14:anchorId="28BC8E13" wp14:editId="7CC5EAB7">
            <wp:extent cx="6391275" cy="900430"/>
            <wp:effectExtent l="0" t="0" r="9525" b="0"/>
            <wp:docPr id="2113495602" name="Εικόνα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391275" cy="900430"/>
                    </a:xfrm>
                    <a:prstGeom prst="rect">
                      <a:avLst/>
                    </a:prstGeom>
                    <a:noFill/>
                    <a:ln>
                      <a:noFill/>
                    </a:ln>
                  </pic:spPr>
                </pic:pic>
              </a:graphicData>
            </a:graphic>
          </wp:inline>
        </w:drawing>
      </w:r>
    </w:p>
    <w:p w14:paraId="0380CACC" w14:textId="11EA09D8" w:rsidR="000D5E1C" w:rsidRPr="00DB2129" w:rsidRDefault="000B6463" w:rsidP="00D051A2">
      <w:pPr>
        <w:spacing w:after="0" w:line="312" w:lineRule="auto"/>
        <w:jc w:val="both"/>
        <w:rPr>
          <w:rFonts w:ascii="Times New Roman" w:hAnsi="Times New Roman" w:cs="Times New Roman"/>
          <w:b/>
          <w:bCs/>
          <w:lang w:val="el-GR"/>
        </w:rPr>
      </w:pPr>
      <w:r w:rsidRPr="00DB2129">
        <w:rPr>
          <w:rFonts w:ascii="Times New Roman" w:hAnsi="Times New Roman" w:cs="Times New Roman"/>
          <w:b/>
          <w:bCs/>
          <w:lang w:val="el-GR"/>
        </w:rPr>
        <w:t>Σχόλια και επισημάνσεις ελέγχου:</w:t>
      </w:r>
    </w:p>
    <w:p w14:paraId="66FC0EBD" w14:textId="60C86969" w:rsidR="00DB5755" w:rsidRPr="00DB2129" w:rsidRDefault="00DB5755" w:rsidP="00D051A2">
      <w:pPr>
        <w:spacing w:after="0" w:line="312" w:lineRule="auto"/>
        <w:jc w:val="both"/>
        <w:rPr>
          <w:rFonts w:ascii="Times New Roman" w:hAnsi="Times New Roman" w:cs="Times New Roman"/>
          <w:b/>
          <w:bCs/>
          <w:lang w:val="el-GR"/>
        </w:rPr>
      </w:pPr>
      <w:r w:rsidRPr="00DB2129">
        <w:rPr>
          <w:rFonts w:ascii="Times New Roman" w:hAnsi="Times New Roman" w:cs="Times New Roman"/>
          <w:b/>
          <w:bCs/>
          <w:lang w:val="el-GR"/>
        </w:rPr>
        <w:t>Συμφωνία υπολοίπων προμηθευτών Εμπορικής Διαχείρισης με τους αντίστοιχους λογαριασμούς της Γενικής Λογιστικής</w:t>
      </w:r>
    </w:p>
    <w:p w14:paraId="6ECE5D52" w14:textId="77777777" w:rsidR="00DB5755" w:rsidRPr="00DB2129" w:rsidRDefault="00DB5755" w:rsidP="00D051A2">
      <w:pPr>
        <w:spacing w:after="0" w:line="312" w:lineRule="auto"/>
        <w:jc w:val="both"/>
        <w:rPr>
          <w:rFonts w:ascii="Times New Roman" w:hAnsi="Times New Roman" w:cs="Times New Roman"/>
          <w:lang w:val="el-GR"/>
        </w:rPr>
      </w:pPr>
      <w:r w:rsidRPr="00DB2129">
        <w:rPr>
          <w:rFonts w:ascii="Times New Roman" w:hAnsi="Times New Roman" w:cs="Times New Roman"/>
          <w:lang w:val="el-GR"/>
        </w:rPr>
        <w:t>Κατά τη συμφωνία των υποχρεώσεων όπως αυτές προκύπτουν από την εμπορική διαχείριση με τα αντίστοιχα υπόλοιπα της γενικής λογιστικής προέκυψαν μη σημαντικές διαφορές οι οποίες προτείνουμε να διερευνηθούν και να αποκατασταθούν για την καλύτερη παρακολούθηση των υποχρεώσεων ανά πιστωτή.</w:t>
      </w:r>
    </w:p>
    <w:p w14:paraId="33E331C3" w14:textId="77777777" w:rsidR="00915B60" w:rsidRDefault="00915B60" w:rsidP="00D051A2">
      <w:pPr>
        <w:spacing w:after="0" w:line="312" w:lineRule="auto"/>
        <w:jc w:val="both"/>
        <w:rPr>
          <w:rFonts w:ascii="Times New Roman" w:hAnsi="Times New Roman" w:cs="Times New Roman"/>
          <w:b/>
          <w:bCs/>
          <w:lang w:val="el-GR"/>
        </w:rPr>
      </w:pPr>
    </w:p>
    <w:p w14:paraId="7DDF0BDF" w14:textId="3180C3C5" w:rsidR="00DB5755" w:rsidRPr="00DB2129" w:rsidRDefault="00DB5755" w:rsidP="00D051A2">
      <w:pPr>
        <w:spacing w:after="0" w:line="312" w:lineRule="auto"/>
        <w:jc w:val="both"/>
        <w:rPr>
          <w:rFonts w:ascii="Times New Roman" w:hAnsi="Times New Roman" w:cs="Times New Roman"/>
          <w:b/>
          <w:bCs/>
          <w:lang w:val="el-GR"/>
        </w:rPr>
      </w:pPr>
      <w:r w:rsidRPr="00DB2129">
        <w:rPr>
          <w:rFonts w:ascii="Times New Roman" w:hAnsi="Times New Roman" w:cs="Times New Roman"/>
          <w:b/>
          <w:bCs/>
          <w:lang w:val="el-GR"/>
        </w:rPr>
        <w:t>Επιβεβαίωση υπολοίπων προμηθευτών</w:t>
      </w:r>
    </w:p>
    <w:p w14:paraId="70D7583B" w14:textId="1E7EF8CF" w:rsidR="00DB5755" w:rsidRPr="00511760" w:rsidRDefault="00DB5755" w:rsidP="00D051A2">
      <w:pPr>
        <w:spacing w:after="0" w:line="312" w:lineRule="auto"/>
        <w:jc w:val="both"/>
        <w:rPr>
          <w:rFonts w:ascii="Times New Roman" w:hAnsi="Times New Roman" w:cs="Times New Roman"/>
          <w:lang w:val="el-GR"/>
        </w:rPr>
      </w:pPr>
      <w:r w:rsidRPr="00511760">
        <w:rPr>
          <w:rFonts w:ascii="Times New Roman" w:hAnsi="Times New Roman" w:cs="Times New Roman"/>
          <w:lang w:val="el-GR"/>
        </w:rPr>
        <w:t xml:space="preserve">Προς επιβεβαίωση των υποχρεώσεων του λογαριασμού «Προμηθευτές» </w:t>
      </w:r>
      <w:r w:rsidR="00915B60" w:rsidRPr="00511760">
        <w:rPr>
          <w:rFonts w:ascii="Times New Roman" w:hAnsi="Times New Roman" w:cs="Times New Roman"/>
          <w:lang w:val="el-GR"/>
        </w:rPr>
        <w:t>ποσού</w:t>
      </w:r>
      <w:r w:rsidRPr="00511760">
        <w:rPr>
          <w:rFonts w:ascii="Times New Roman" w:hAnsi="Times New Roman" w:cs="Times New Roman"/>
          <w:lang w:val="el-GR"/>
        </w:rPr>
        <w:t xml:space="preserve"> </w:t>
      </w:r>
      <w:r w:rsidR="005A030F" w:rsidRPr="00511760">
        <w:rPr>
          <w:rFonts w:ascii="Times New Roman" w:hAnsi="Times New Roman" w:cs="Times New Roman"/>
          <w:lang w:val="el-GR"/>
        </w:rPr>
        <w:t>€</w:t>
      </w:r>
      <w:r w:rsidR="00915B60" w:rsidRPr="00511760">
        <w:rPr>
          <w:rFonts w:ascii="Times New Roman" w:hAnsi="Times New Roman" w:cs="Times New Roman"/>
          <w:lang w:val="el-GR"/>
        </w:rPr>
        <w:t xml:space="preserve"> 946.723</w:t>
      </w:r>
      <w:r w:rsidRPr="00511760">
        <w:rPr>
          <w:rFonts w:ascii="Times New Roman" w:hAnsi="Times New Roman" w:cs="Times New Roman"/>
          <w:lang w:val="el-GR"/>
        </w:rPr>
        <w:t>, αποστείλαμε επιστολ</w:t>
      </w:r>
      <w:r w:rsidR="00707347" w:rsidRPr="00511760">
        <w:rPr>
          <w:rFonts w:ascii="Times New Roman" w:hAnsi="Times New Roman" w:cs="Times New Roman"/>
          <w:lang w:val="el-GR"/>
        </w:rPr>
        <w:t>ές επιβεβαίωσης</w:t>
      </w:r>
      <w:r w:rsidR="00293AD6" w:rsidRPr="00511760">
        <w:rPr>
          <w:rFonts w:ascii="Times New Roman" w:hAnsi="Times New Roman" w:cs="Times New Roman"/>
          <w:lang w:val="el-GR"/>
        </w:rPr>
        <w:t xml:space="preserve"> </w:t>
      </w:r>
      <w:r w:rsidR="00E65979" w:rsidRPr="00511760">
        <w:rPr>
          <w:rFonts w:ascii="Times New Roman" w:hAnsi="Times New Roman" w:cs="Times New Roman"/>
          <w:lang w:val="el-GR"/>
        </w:rPr>
        <w:t>υπολοίπων σε 20</w:t>
      </w:r>
      <w:r w:rsidR="0008509A" w:rsidRPr="00511760">
        <w:rPr>
          <w:rFonts w:ascii="Times New Roman" w:hAnsi="Times New Roman" w:cs="Times New Roman"/>
          <w:lang w:val="el-GR"/>
        </w:rPr>
        <w:t xml:space="preserve"> </w:t>
      </w:r>
      <w:r w:rsidRPr="00511760">
        <w:rPr>
          <w:rFonts w:ascii="Times New Roman" w:hAnsi="Times New Roman" w:cs="Times New Roman"/>
          <w:lang w:val="el-GR"/>
        </w:rPr>
        <w:t xml:space="preserve">προμηθευτές με πιστωτικά υπόλοιπα ποσού </w:t>
      </w:r>
      <w:r w:rsidR="00E65979" w:rsidRPr="00511760">
        <w:rPr>
          <w:rFonts w:ascii="Times New Roman" w:hAnsi="Times New Roman" w:cs="Times New Roman"/>
          <w:lang w:val="el-GR"/>
        </w:rPr>
        <w:t>€ 728.079</w:t>
      </w:r>
      <w:r w:rsidR="001078B2" w:rsidRPr="00511760">
        <w:rPr>
          <w:rFonts w:ascii="Times New Roman" w:hAnsi="Times New Roman" w:cs="Times New Roman"/>
          <w:lang w:val="el-GR"/>
        </w:rPr>
        <w:t>.</w:t>
      </w:r>
      <w:r w:rsidRPr="00511760">
        <w:rPr>
          <w:rFonts w:ascii="Times New Roman" w:hAnsi="Times New Roman" w:cs="Times New Roman"/>
          <w:lang w:val="el-GR"/>
        </w:rPr>
        <w:t xml:space="preserve"> Μέχρι την ολο</w:t>
      </w:r>
      <w:r w:rsidR="00051868" w:rsidRPr="00511760">
        <w:rPr>
          <w:rFonts w:ascii="Times New Roman" w:hAnsi="Times New Roman" w:cs="Times New Roman"/>
          <w:lang w:val="el-GR"/>
        </w:rPr>
        <w:t>κλήρωση του ελέγχου μας λάβαμε 4</w:t>
      </w:r>
      <w:r w:rsidRPr="00511760">
        <w:rPr>
          <w:rFonts w:ascii="Times New Roman" w:hAnsi="Times New Roman" w:cs="Times New Roman"/>
          <w:lang w:val="el-GR"/>
        </w:rPr>
        <w:t xml:space="preserve"> επιστολές επιβεβαίωσης συνολικού ποσού </w:t>
      </w:r>
      <w:r w:rsidR="00051868" w:rsidRPr="00511760">
        <w:rPr>
          <w:rFonts w:ascii="Times New Roman" w:hAnsi="Times New Roman" w:cs="Times New Roman"/>
          <w:lang w:val="el-GR"/>
        </w:rPr>
        <w:t>€ 146.539.</w:t>
      </w:r>
    </w:p>
    <w:p w14:paraId="191A72C0" w14:textId="1060B0C5" w:rsidR="004611FC" w:rsidRPr="00511760" w:rsidRDefault="00DB5755" w:rsidP="00D051A2">
      <w:pPr>
        <w:spacing w:after="0" w:line="312" w:lineRule="auto"/>
        <w:jc w:val="both"/>
        <w:rPr>
          <w:rFonts w:ascii="Times New Roman" w:hAnsi="Times New Roman" w:cs="Times New Roman"/>
          <w:lang w:val="el-GR"/>
        </w:rPr>
      </w:pPr>
      <w:r w:rsidRPr="00511760">
        <w:rPr>
          <w:rFonts w:ascii="Times New Roman" w:hAnsi="Times New Roman" w:cs="Times New Roman"/>
          <w:lang w:val="el-GR"/>
        </w:rPr>
        <w:t>Για τα υπόλοιπα των προμηθευτών που επελέγησαν και δεν επιβεβαιώθηκαν με απευθείας επιστολές πραγματοποιήσαμε εναλλακτικές διαδικασίες επιβεβαίωσης στα πλαίσια των οποίων λάβαμε μεταγενέστερες πληρωμές των προμηθευτών και σχετικά τιμολόγια.</w:t>
      </w:r>
    </w:p>
    <w:p w14:paraId="6606163C" w14:textId="392F50ED" w:rsidR="00DB5755" w:rsidRPr="00511760" w:rsidRDefault="00DB5755" w:rsidP="00D051A2">
      <w:pPr>
        <w:spacing w:after="0" w:line="312" w:lineRule="auto"/>
        <w:jc w:val="both"/>
        <w:rPr>
          <w:rFonts w:ascii="Times New Roman" w:hAnsi="Times New Roman" w:cs="Times New Roman"/>
          <w:lang w:val="el-GR"/>
        </w:rPr>
      </w:pPr>
      <w:r w:rsidRPr="00511760">
        <w:rPr>
          <w:rFonts w:ascii="Times New Roman" w:hAnsi="Times New Roman" w:cs="Times New Roman"/>
          <w:lang w:val="el-GR"/>
        </w:rPr>
        <w:t>Από την επισκόπηση των πρακτικών του Δημοτικού Συμβουλίου που έλαβαν χώρα κατά τη διάρκεια των ετών 202</w:t>
      </w:r>
      <w:r w:rsidR="00BB2AE3" w:rsidRPr="00511760">
        <w:rPr>
          <w:rFonts w:ascii="Times New Roman" w:hAnsi="Times New Roman" w:cs="Times New Roman"/>
          <w:lang w:val="el-GR"/>
        </w:rPr>
        <w:t xml:space="preserve">3 </w:t>
      </w:r>
      <w:r w:rsidRPr="00511760">
        <w:rPr>
          <w:rFonts w:ascii="Times New Roman" w:hAnsi="Times New Roman" w:cs="Times New Roman"/>
          <w:lang w:val="el-GR"/>
        </w:rPr>
        <w:t>έως και 202</w:t>
      </w:r>
      <w:r w:rsidR="00BB2AE3" w:rsidRPr="00511760">
        <w:rPr>
          <w:rFonts w:ascii="Times New Roman" w:hAnsi="Times New Roman" w:cs="Times New Roman"/>
          <w:lang w:val="el-GR"/>
        </w:rPr>
        <w:t>4</w:t>
      </w:r>
      <w:r w:rsidRPr="00511760">
        <w:rPr>
          <w:rFonts w:ascii="Times New Roman" w:hAnsi="Times New Roman" w:cs="Times New Roman"/>
          <w:lang w:val="el-GR"/>
        </w:rPr>
        <w:t>, εντοπίστηκαν αποφάσεις παραγραφής απαιτήσεων τρίτων κατά του Δήμου Καλλιθέας (ΑΔΑ : ΨΘΗΞΩΕΚ-Α0Κ / 67Ε1ΩΕΚ-ΣΟΕ), συνολικού ποσού € 43.45</w:t>
      </w:r>
      <w:r w:rsidR="00831820" w:rsidRPr="00511760">
        <w:rPr>
          <w:rFonts w:ascii="Times New Roman" w:hAnsi="Times New Roman" w:cs="Times New Roman"/>
          <w:lang w:val="el-GR"/>
        </w:rPr>
        <w:t>3, οι οποίες κατά την 31/12/202</w:t>
      </w:r>
      <w:r w:rsidR="00BB2AE3" w:rsidRPr="00511760">
        <w:rPr>
          <w:rFonts w:ascii="Times New Roman" w:hAnsi="Times New Roman" w:cs="Times New Roman"/>
          <w:lang w:val="el-GR"/>
        </w:rPr>
        <w:t>2</w:t>
      </w:r>
      <w:r w:rsidRPr="00511760">
        <w:rPr>
          <w:rFonts w:ascii="Times New Roman" w:hAnsi="Times New Roman" w:cs="Times New Roman"/>
          <w:lang w:val="el-GR"/>
        </w:rPr>
        <w:t xml:space="preserve"> περιλαμβάνονται στις υποχρεώσεις στα βιβλία του Δήμου.</w:t>
      </w:r>
    </w:p>
    <w:p w14:paraId="128FDCD5" w14:textId="1DCBAAF8" w:rsidR="00DB5755" w:rsidRPr="00DB2129" w:rsidRDefault="00DB5755" w:rsidP="00D051A2">
      <w:pPr>
        <w:spacing w:after="0" w:line="312" w:lineRule="auto"/>
        <w:jc w:val="both"/>
        <w:rPr>
          <w:rFonts w:ascii="Times New Roman" w:hAnsi="Times New Roman" w:cs="Times New Roman"/>
          <w:lang w:val="el-GR"/>
        </w:rPr>
      </w:pPr>
      <w:r w:rsidRPr="00511760">
        <w:rPr>
          <w:rFonts w:ascii="Times New Roman" w:hAnsi="Times New Roman" w:cs="Times New Roman"/>
          <w:lang w:val="el-GR"/>
        </w:rPr>
        <w:t>Κατά το χρόνο της παραγραφής τους μειώθηκαν οι σχετικές υποχρεώσεις του Δήμου με ισόποση ωφέλεια των έκτακτων αποτελεσμάτων.</w:t>
      </w:r>
    </w:p>
    <w:p w14:paraId="7A5E96DF" w14:textId="77777777" w:rsidR="00BB2AE3" w:rsidRDefault="00BB2AE3" w:rsidP="00074365">
      <w:pPr>
        <w:pStyle w:val="40"/>
        <w:rPr>
          <w:rFonts w:ascii="Times New Roman" w:hAnsi="Times New Roman" w:cs="Times New Roman"/>
          <w:sz w:val="22"/>
          <w:szCs w:val="22"/>
        </w:rPr>
      </w:pPr>
    </w:p>
    <w:p w14:paraId="7114E741" w14:textId="076CB358" w:rsidR="00DB5755" w:rsidRPr="00DB2129" w:rsidRDefault="00DB5755" w:rsidP="00555AC1">
      <w:pPr>
        <w:pStyle w:val="2"/>
        <w:spacing w:line="312" w:lineRule="auto"/>
        <w:rPr>
          <w:rFonts w:ascii="Times New Roman" w:hAnsi="Times New Roman"/>
          <w:sz w:val="22"/>
          <w:szCs w:val="22"/>
        </w:rPr>
      </w:pPr>
      <w:bookmarkStart w:id="76" w:name="_Toc232755584"/>
      <w:r w:rsidRPr="00DB2129">
        <w:rPr>
          <w:rFonts w:ascii="Times New Roman" w:hAnsi="Times New Roman"/>
          <w:sz w:val="22"/>
          <w:szCs w:val="22"/>
        </w:rPr>
        <w:t>4.</w:t>
      </w:r>
      <w:r w:rsidR="00FE1DE8">
        <w:rPr>
          <w:rFonts w:ascii="Times New Roman" w:hAnsi="Times New Roman"/>
          <w:sz w:val="22"/>
          <w:szCs w:val="22"/>
        </w:rPr>
        <w:t xml:space="preserve">5 </w:t>
      </w:r>
      <w:r w:rsidRPr="00DB2129">
        <w:rPr>
          <w:rFonts w:ascii="Times New Roman" w:hAnsi="Times New Roman"/>
          <w:sz w:val="22"/>
          <w:szCs w:val="22"/>
        </w:rPr>
        <w:t>Υποχρεώσεις από φόρους τέλη</w:t>
      </w:r>
      <w:bookmarkEnd w:id="76"/>
      <w:r w:rsidRPr="00DB2129">
        <w:rPr>
          <w:rFonts w:ascii="Times New Roman" w:hAnsi="Times New Roman"/>
          <w:sz w:val="22"/>
          <w:szCs w:val="22"/>
        </w:rPr>
        <w:t xml:space="preserve"> </w:t>
      </w:r>
    </w:p>
    <w:p w14:paraId="2406A03B" w14:textId="32A72B43" w:rsidR="000B6463" w:rsidRPr="00DB2129" w:rsidRDefault="000B6463" w:rsidP="00D051A2">
      <w:pPr>
        <w:spacing w:after="0" w:line="312" w:lineRule="auto"/>
        <w:jc w:val="both"/>
        <w:rPr>
          <w:rFonts w:ascii="Times New Roman" w:hAnsi="Times New Roman" w:cs="Times New Roman"/>
          <w:lang w:val="el-GR"/>
        </w:rPr>
      </w:pPr>
      <w:r w:rsidRPr="00DB2129">
        <w:rPr>
          <w:rFonts w:ascii="Times New Roman" w:hAnsi="Times New Roman" w:cs="Times New Roman"/>
          <w:lang w:val="el-GR"/>
        </w:rPr>
        <w:t xml:space="preserve">Το υπόλοιπο του ανωτέρω λογαριασμού αναλύεται ως </w:t>
      </w:r>
      <w:r w:rsidR="00F74639">
        <w:rPr>
          <w:rFonts w:ascii="Times New Roman" w:hAnsi="Times New Roman" w:cs="Times New Roman"/>
          <w:lang w:val="el-GR"/>
        </w:rPr>
        <w:t>εξής</w:t>
      </w:r>
      <w:r w:rsidRPr="00DB2129">
        <w:rPr>
          <w:rFonts w:ascii="Times New Roman" w:hAnsi="Times New Roman" w:cs="Times New Roman"/>
          <w:lang w:val="el-GR"/>
        </w:rPr>
        <w:t>:</w:t>
      </w:r>
    </w:p>
    <w:p w14:paraId="35E60660" w14:textId="20ABCAF5" w:rsidR="000B6463" w:rsidRPr="00DB2129" w:rsidRDefault="00F74639" w:rsidP="00D051A2">
      <w:pPr>
        <w:spacing w:after="0" w:line="312" w:lineRule="auto"/>
        <w:jc w:val="both"/>
        <w:rPr>
          <w:rFonts w:ascii="Times New Roman" w:hAnsi="Times New Roman" w:cs="Times New Roman"/>
          <w:lang w:val="el-GR"/>
        </w:rPr>
      </w:pPr>
      <w:r w:rsidRPr="00F74639">
        <w:rPr>
          <w:noProof/>
          <w:lang w:val="el-GR" w:eastAsia="el-GR"/>
        </w:rPr>
        <w:drawing>
          <wp:inline distT="0" distB="0" distL="0" distR="0" wp14:anchorId="53D6DBF5" wp14:editId="3CFDCBA0">
            <wp:extent cx="6391275" cy="1960245"/>
            <wp:effectExtent l="0" t="0" r="9525" b="1905"/>
            <wp:docPr id="2091850729"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391275" cy="1960245"/>
                    </a:xfrm>
                    <a:prstGeom prst="rect">
                      <a:avLst/>
                    </a:prstGeom>
                    <a:noFill/>
                    <a:ln>
                      <a:noFill/>
                    </a:ln>
                  </pic:spPr>
                </pic:pic>
              </a:graphicData>
            </a:graphic>
          </wp:inline>
        </w:drawing>
      </w:r>
    </w:p>
    <w:p w14:paraId="1B995031" w14:textId="77777777" w:rsidR="000B6463" w:rsidRPr="00DB2129" w:rsidRDefault="000B6463" w:rsidP="00D051A2">
      <w:pPr>
        <w:spacing w:after="0" w:line="312" w:lineRule="auto"/>
        <w:jc w:val="both"/>
        <w:rPr>
          <w:rFonts w:ascii="Times New Roman" w:hAnsi="Times New Roman" w:cs="Times New Roman"/>
          <w:lang w:val="el-GR"/>
        </w:rPr>
      </w:pPr>
    </w:p>
    <w:p w14:paraId="2CCB211A" w14:textId="66165AC8" w:rsidR="00DB5755" w:rsidRPr="00DB2129" w:rsidRDefault="000B6463" w:rsidP="00D051A2">
      <w:pPr>
        <w:spacing w:after="0" w:line="312" w:lineRule="auto"/>
        <w:jc w:val="both"/>
        <w:rPr>
          <w:rFonts w:ascii="Times New Roman" w:hAnsi="Times New Roman" w:cs="Times New Roman"/>
          <w:b/>
          <w:bCs/>
          <w:lang w:val="el-GR"/>
        </w:rPr>
      </w:pPr>
      <w:r w:rsidRPr="00DB2129">
        <w:rPr>
          <w:rFonts w:ascii="Times New Roman" w:hAnsi="Times New Roman" w:cs="Times New Roman"/>
          <w:b/>
          <w:bCs/>
          <w:lang w:val="el-GR"/>
        </w:rPr>
        <w:t>Σχόλια και επισημάνσεις ελέγχου:</w:t>
      </w:r>
    </w:p>
    <w:p w14:paraId="03F92C61" w14:textId="265E1B86" w:rsidR="000B6463" w:rsidRPr="00DB2129" w:rsidRDefault="000B6463" w:rsidP="000B6463">
      <w:pPr>
        <w:spacing w:after="0" w:line="312" w:lineRule="auto"/>
        <w:jc w:val="both"/>
        <w:rPr>
          <w:rFonts w:ascii="Times New Roman" w:hAnsi="Times New Roman" w:cs="Times New Roman"/>
          <w:highlight w:val="lightGray"/>
          <w:lang w:val="el-GR"/>
        </w:rPr>
      </w:pPr>
      <w:r w:rsidRPr="00DB2129">
        <w:rPr>
          <w:rFonts w:ascii="Times New Roman" w:hAnsi="Times New Roman" w:cs="Times New Roman"/>
          <w:lang w:val="el-GR"/>
        </w:rPr>
        <w:t>Από τον έλεγχο μας, διαπιστώσαμε ότι οι οφειλές του Δήμου προς το Ελληνικό Δημόσιο, με ημερομηνία 31.12.202</w:t>
      </w:r>
      <w:r w:rsidR="00F74639">
        <w:rPr>
          <w:rFonts w:ascii="Times New Roman" w:hAnsi="Times New Roman" w:cs="Times New Roman"/>
          <w:lang w:val="el-GR"/>
        </w:rPr>
        <w:t>2</w:t>
      </w:r>
      <w:r w:rsidRPr="00DB2129">
        <w:rPr>
          <w:rFonts w:ascii="Times New Roman" w:hAnsi="Times New Roman" w:cs="Times New Roman"/>
          <w:lang w:val="el-GR"/>
        </w:rPr>
        <w:t xml:space="preserve">, αποδόθηκαν εμπρόθεσμα εντός της επόμενης χρήσης, τηρώντας τις προβλεπόμενες προθεσμίες και διασφαλίζοντας τη συμμόρφωση </w:t>
      </w:r>
      <w:r w:rsidR="00E00626" w:rsidRPr="00DB2129">
        <w:rPr>
          <w:rFonts w:ascii="Times New Roman" w:hAnsi="Times New Roman" w:cs="Times New Roman"/>
          <w:lang w:val="el-GR"/>
        </w:rPr>
        <w:t xml:space="preserve">του </w:t>
      </w:r>
      <w:r w:rsidRPr="00DB2129">
        <w:rPr>
          <w:rFonts w:ascii="Times New Roman" w:hAnsi="Times New Roman" w:cs="Times New Roman"/>
          <w:lang w:val="el-GR"/>
        </w:rPr>
        <w:t xml:space="preserve">με τις φορολογικές </w:t>
      </w:r>
      <w:r w:rsidR="00E00626" w:rsidRPr="00DB2129">
        <w:rPr>
          <w:rFonts w:ascii="Times New Roman" w:hAnsi="Times New Roman" w:cs="Times New Roman"/>
          <w:lang w:val="el-GR"/>
        </w:rPr>
        <w:t>αρχές</w:t>
      </w:r>
      <w:r w:rsidRPr="00DB2129">
        <w:rPr>
          <w:rFonts w:ascii="Times New Roman" w:hAnsi="Times New Roman" w:cs="Times New Roman"/>
          <w:lang w:val="el-GR"/>
        </w:rPr>
        <w:t>, με την επιφύλαξη της κατωτέρω παραγράφου.</w:t>
      </w:r>
    </w:p>
    <w:p w14:paraId="345690B5" w14:textId="0352B488" w:rsidR="000B6463" w:rsidRPr="00DB2129" w:rsidRDefault="000B6463" w:rsidP="000B6463">
      <w:pPr>
        <w:spacing w:after="0" w:line="312" w:lineRule="auto"/>
        <w:jc w:val="both"/>
        <w:rPr>
          <w:rFonts w:ascii="Times New Roman" w:hAnsi="Times New Roman" w:cs="Times New Roman"/>
          <w:lang w:val="el-GR"/>
        </w:rPr>
      </w:pPr>
      <w:r w:rsidRPr="00DB2129">
        <w:rPr>
          <w:rFonts w:ascii="Times New Roman" w:hAnsi="Times New Roman" w:cs="Times New Roman"/>
          <w:lang w:val="el-GR"/>
        </w:rPr>
        <w:t>Ο Δήμος φορολογείται για τα έσοδά του, από κεφάλαιο και ακίνητη περιουσία (όπως εκμίσθωση και δωρεάν παραχώρηση), σύμφωνα με τις διατάξεις της ΠΟΛ.1217/24.9.2015, που αναφέρεται στις τροποποιήσεις του Ν.4336/2015 στο Ν.4172/2013 (Κώδικας Φορολογίας Εισοδήματος).</w:t>
      </w:r>
    </w:p>
    <w:p w14:paraId="2EFF2714" w14:textId="55EFE86C" w:rsidR="00DB5755" w:rsidRPr="00DB2129" w:rsidRDefault="000B6463" w:rsidP="00D051A2">
      <w:pPr>
        <w:spacing w:after="0" w:line="312" w:lineRule="auto"/>
        <w:jc w:val="both"/>
        <w:rPr>
          <w:rFonts w:ascii="Times New Roman" w:hAnsi="Times New Roman" w:cs="Times New Roman"/>
          <w:lang w:val="el-GR"/>
        </w:rPr>
      </w:pPr>
      <w:r w:rsidRPr="00DB2129">
        <w:rPr>
          <w:rFonts w:ascii="Times New Roman" w:hAnsi="Times New Roman" w:cs="Times New Roman"/>
          <w:lang w:val="el-GR"/>
        </w:rPr>
        <w:t xml:space="preserve">Τέλος </w:t>
      </w:r>
      <w:r w:rsidRPr="00511760">
        <w:rPr>
          <w:rFonts w:ascii="Times New Roman" w:hAnsi="Times New Roman" w:cs="Times New Roman"/>
          <w:lang w:val="el-GR"/>
        </w:rPr>
        <w:t>ε</w:t>
      </w:r>
      <w:r w:rsidR="00DB5755" w:rsidRPr="00511760">
        <w:rPr>
          <w:rFonts w:ascii="Times New Roman" w:hAnsi="Times New Roman" w:cs="Times New Roman"/>
          <w:lang w:val="el-GR"/>
        </w:rPr>
        <w:t>πισημαίνουμε ότι οι φορολογικές υποχρεώσεις του Δήμου, δεν έχουν εξεταστεί από τις φορολογικές αρχές έως και την χρήση 20</w:t>
      </w:r>
      <w:r w:rsidRPr="00511760">
        <w:rPr>
          <w:rFonts w:ascii="Times New Roman" w:hAnsi="Times New Roman" w:cs="Times New Roman"/>
          <w:lang w:val="el-GR"/>
        </w:rPr>
        <w:t>2</w:t>
      </w:r>
      <w:r w:rsidR="00F74639" w:rsidRPr="00511760">
        <w:rPr>
          <w:rFonts w:ascii="Times New Roman" w:hAnsi="Times New Roman" w:cs="Times New Roman"/>
          <w:lang w:val="el-GR"/>
        </w:rPr>
        <w:t>2</w:t>
      </w:r>
      <w:r w:rsidR="00DB5755" w:rsidRPr="00511760">
        <w:rPr>
          <w:rFonts w:ascii="Times New Roman" w:hAnsi="Times New Roman" w:cs="Times New Roman"/>
          <w:lang w:val="el-GR"/>
        </w:rPr>
        <w:t xml:space="preserve"> και ως εκ τούτου τα φορολογικά αποτελέσματα δεν έχουν καταστεί οριστικά.</w:t>
      </w:r>
      <w:r w:rsidR="009664F1" w:rsidRPr="00511760">
        <w:rPr>
          <w:rFonts w:ascii="Times New Roman" w:hAnsi="Times New Roman" w:cs="Times New Roman"/>
          <w:lang w:val="el-GR"/>
        </w:rPr>
        <w:t xml:space="preserve"> </w:t>
      </w:r>
      <w:r w:rsidR="00DB5755" w:rsidRPr="00511760">
        <w:rPr>
          <w:rFonts w:ascii="Times New Roman" w:hAnsi="Times New Roman" w:cs="Times New Roman"/>
          <w:lang w:val="el-GR"/>
        </w:rPr>
        <w:t>Για τον λόγο αυτό έχουμε εκφράσει σχετική επιφύλαξη</w:t>
      </w:r>
      <w:r w:rsidR="005F305D" w:rsidRPr="00511760">
        <w:rPr>
          <w:rFonts w:ascii="Times New Roman" w:hAnsi="Times New Roman" w:cs="Times New Roman"/>
          <w:lang w:val="el-GR"/>
        </w:rPr>
        <w:t xml:space="preserve"> στην Έκθεση Ελέγχου μας (θέμα 4</w:t>
      </w:r>
      <w:r w:rsidR="00DB5755" w:rsidRPr="00511760">
        <w:rPr>
          <w:rFonts w:ascii="Times New Roman" w:hAnsi="Times New Roman" w:cs="Times New Roman"/>
          <w:lang w:val="el-GR"/>
        </w:rPr>
        <w:t xml:space="preserve"> στην Έκθεση Ελέγχου).</w:t>
      </w:r>
    </w:p>
    <w:p w14:paraId="7E5A29F3" w14:textId="77777777" w:rsidR="009E5DA2" w:rsidRDefault="009E5DA2">
      <w:pPr>
        <w:rPr>
          <w:rFonts w:ascii="Times New Roman" w:eastAsia="Times New Roman" w:hAnsi="Times New Roman" w:cs="Times New Roman"/>
          <w:b/>
          <w:lang w:val="el-GR" w:eastAsia="el-GR"/>
        </w:rPr>
      </w:pPr>
      <w:r w:rsidRPr="002C242C">
        <w:rPr>
          <w:rFonts w:ascii="Times New Roman" w:hAnsi="Times New Roman"/>
          <w:lang w:val="el-GR"/>
        </w:rPr>
        <w:br w:type="page"/>
      </w:r>
    </w:p>
    <w:p w14:paraId="78B2D545" w14:textId="7E3CD23B" w:rsidR="00DB5755" w:rsidRPr="00DB2129" w:rsidRDefault="00DB5755" w:rsidP="009E5DA2">
      <w:pPr>
        <w:pStyle w:val="2"/>
        <w:spacing w:line="312" w:lineRule="auto"/>
        <w:rPr>
          <w:rFonts w:ascii="Times New Roman" w:hAnsi="Times New Roman"/>
          <w:sz w:val="22"/>
          <w:szCs w:val="22"/>
        </w:rPr>
      </w:pPr>
      <w:bookmarkStart w:id="77" w:name="_Toc232755585"/>
      <w:r w:rsidRPr="00DB2129">
        <w:rPr>
          <w:rFonts w:ascii="Times New Roman" w:hAnsi="Times New Roman"/>
          <w:sz w:val="22"/>
          <w:szCs w:val="22"/>
        </w:rPr>
        <w:t>4.</w:t>
      </w:r>
      <w:r w:rsidR="009E5DA2">
        <w:rPr>
          <w:rFonts w:ascii="Times New Roman" w:hAnsi="Times New Roman"/>
          <w:sz w:val="22"/>
          <w:szCs w:val="22"/>
        </w:rPr>
        <w:t>6</w:t>
      </w:r>
      <w:r w:rsidRPr="00DB2129">
        <w:rPr>
          <w:rFonts w:ascii="Times New Roman" w:hAnsi="Times New Roman"/>
          <w:sz w:val="22"/>
          <w:szCs w:val="22"/>
        </w:rPr>
        <w:t xml:space="preserve"> Πιστωτές διάφοροι</w:t>
      </w:r>
      <w:bookmarkEnd w:id="77"/>
      <w:r w:rsidRPr="00DB2129">
        <w:rPr>
          <w:rFonts w:ascii="Times New Roman" w:hAnsi="Times New Roman"/>
          <w:sz w:val="22"/>
          <w:szCs w:val="22"/>
        </w:rPr>
        <w:t xml:space="preserve"> </w:t>
      </w:r>
    </w:p>
    <w:p w14:paraId="7FACC2C1" w14:textId="48571824" w:rsidR="00DB5755" w:rsidRPr="00DB2129" w:rsidRDefault="00E90F61" w:rsidP="00D051A2">
      <w:pPr>
        <w:spacing w:after="0" w:line="312" w:lineRule="auto"/>
        <w:jc w:val="both"/>
        <w:rPr>
          <w:rFonts w:ascii="Times New Roman" w:hAnsi="Times New Roman" w:cs="Times New Roman"/>
          <w:lang w:val="el-GR"/>
        </w:rPr>
      </w:pPr>
      <w:r w:rsidRPr="00DB2129">
        <w:rPr>
          <w:rFonts w:ascii="Times New Roman" w:hAnsi="Times New Roman" w:cs="Times New Roman"/>
          <w:lang w:val="el-GR"/>
        </w:rPr>
        <w:t>Το υπόλοιπο του ανωτέρω λογαριασμού αναλύεται ως κάτωθι</w:t>
      </w:r>
      <w:r w:rsidR="00DB5755" w:rsidRPr="00DB2129">
        <w:rPr>
          <w:rFonts w:ascii="Times New Roman" w:hAnsi="Times New Roman" w:cs="Times New Roman"/>
          <w:lang w:val="el-GR"/>
        </w:rPr>
        <w:t xml:space="preserve">: </w:t>
      </w:r>
    </w:p>
    <w:p w14:paraId="37BD0D9E" w14:textId="66F3D51D" w:rsidR="00E90F61" w:rsidRPr="00DB2129" w:rsidRDefault="00431E27" w:rsidP="00D051A2">
      <w:pPr>
        <w:spacing w:after="0" w:line="312" w:lineRule="auto"/>
        <w:jc w:val="both"/>
        <w:rPr>
          <w:rFonts w:ascii="Times New Roman" w:hAnsi="Times New Roman" w:cs="Times New Roman"/>
          <w:highlight w:val="yellow"/>
          <w:lang w:val="el-GR"/>
        </w:rPr>
      </w:pPr>
      <w:r w:rsidRPr="00431E27">
        <w:rPr>
          <w:noProof/>
          <w:lang w:val="el-GR" w:eastAsia="el-GR"/>
        </w:rPr>
        <w:drawing>
          <wp:inline distT="0" distB="0" distL="0" distR="0" wp14:anchorId="6F11D621" wp14:editId="2CC08D1F">
            <wp:extent cx="6391275" cy="1250315"/>
            <wp:effectExtent l="0" t="0" r="9525" b="6985"/>
            <wp:docPr id="136634502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391275" cy="1250315"/>
                    </a:xfrm>
                    <a:prstGeom prst="rect">
                      <a:avLst/>
                    </a:prstGeom>
                    <a:noFill/>
                    <a:ln>
                      <a:noFill/>
                    </a:ln>
                  </pic:spPr>
                </pic:pic>
              </a:graphicData>
            </a:graphic>
          </wp:inline>
        </w:drawing>
      </w:r>
    </w:p>
    <w:p w14:paraId="2D98F689" w14:textId="77777777" w:rsidR="009E5DA2" w:rsidRDefault="009E5DA2" w:rsidP="00D051A2">
      <w:pPr>
        <w:spacing w:after="0" w:line="312" w:lineRule="auto"/>
        <w:jc w:val="both"/>
        <w:rPr>
          <w:rFonts w:ascii="Times New Roman" w:hAnsi="Times New Roman" w:cs="Times New Roman"/>
          <w:lang w:val="el-GR"/>
        </w:rPr>
      </w:pPr>
    </w:p>
    <w:p w14:paraId="1FE54339" w14:textId="64084DAE" w:rsidR="00431E27" w:rsidRDefault="00DB5755" w:rsidP="00D051A2">
      <w:pPr>
        <w:spacing w:after="0" w:line="312" w:lineRule="auto"/>
        <w:jc w:val="both"/>
        <w:rPr>
          <w:rFonts w:ascii="Times New Roman" w:hAnsi="Times New Roman" w:cs="Times New Roman"/>
          <w:lang w:val="el-GR"/>
        </w:rPr>
      </w:pPr>
      <w:r w:rsidRPr="00DB2129">
        <w:rPr>
          <w:rFonts w:ascii="Times New Roman" w:hAnsi="Times New Roman" w:cs="Times New Roman"/>
          <w:lang w:val="el-GR"/>
        </w:rPr>
        <w:t>Το υπόλοιπο</w:t>
      </w:r>
      <w:r w:rsidR="00B203B2" w:rsidRPr="00DB2129">
        <w:rPr>
          <w:rFonts w:ascii="Times New Roman" w:hAnsi="Times New Roman" w:cs="Times New Roman"/>
          <w:lang w:val="el-GR"/>
        </w:rPr>
        <w:t xml:space="preserve"> του λογαριασμού </w:t>
      </w:r>
      <w:r w:rsidR="00431E27">
        <w:rPr>
          <w:rFonts w:ascii="Times New Roman" w:hAnsi="Times New Roman" w:cs="Times New Roman"/>
          <w:lang w:val="el-GR"/>
        </w:rPr>
        <w:t>«</w:t>
      </w:r>
      <w:r w:rsidR="00431E27" w:rsidRPr="00431E27">
        <w:rPr>
          <w:rFonts w:ascii="Times New Roman" w:hAnsi="Times New Roman" w:cs="Times New Roman"/>
          <w:lang w:val="el-GR"/>
        </w:rPr>
        <w:t>Υποχρεώσεις από εισπράξεις για λ/</w:t>
      </w:r>
      <w:proofErr w:type="spellStart"/>
      <w:r w:rsidR="00431E27" w:rsidRPr="00431E27">
        <w:rPr>
          <w:rFonts w:ascii="Times New Roman" w:hAnsi="Times New Roman" w:cs="Times New Roman"/>
          <w:lang w:val="el-GR"/>
        </w:rPr>
        <w:t>σμό</w:t>
      </w:r>
      <w:proofErr w:type="spellEnd"/>
      <w:r w:rsidR="00431E27" w:rsidRPr="00431E27">
        <w:rPr>
          <w:rFonts w:ascii="Times New Roman" w:hAnsi="Times New Roman" w:cs="Times New Roman"/>
          <w:lang w:val="el-GR"/>
        </w:rPr>
        <w:t xml:space="preserve"> Δημοσίου και Τρίτων</w:t>
      </w:r>
      <w:r w:rsidR="00431E27">
        <w:rPr>
          <w:rFonts w:ascii="Times New Roman" w:hAnsi="Times New Roman" w:cs="Times New Roman"/>
          <w:lang w:val="el-GR"/>
        </w:rPr>
        <w:t>»</w:t>
      </w:r>
      <w:r w:rsidR="00431E27" w:rsidRPr="00431E27">
        <w:rPr>
          <w:rFonts w:ascii="Times New Roman" w:hAnsi="Times New Roman" w:cs="Times New Roman"/>
          <w:lang w:val="el-GR"/>
        </w:rPr>
        <w:t xml:space="preserve"> </w:t>
      </w:r>
      <w:r w:rsidRPr="00DB2129">
        <w:rPr>
          <w:rFonts w:ascii="Times New Roman" w:hAnsi="Times New Roman" w:cs="Times New Roman"/>
          <w:lang w:val="el-GR"/>
        </w:rPr>
        <w:t>αφορά κρατήσεις υπέρ της Ενιαίας Αρχής Δημοσίων Συμβάσεων μηνών Νοεμβρίου και Δεκεμβρίου οι οποίες αποδόθηκαν εντός της επόμενης χρήσης</w:t>
      </w:r>
      <w:r w:rsidR="00431E27">
        <w:rPr>
          <w:rFonts w:ascii="Times New Roman" w:hAnsi="Times New Roman" w:cs="Times New Roman"/>
          <w:lang w:val="el-GR"/>
        </w:rPr>
        <w:t xml:space="preserve">. </w:t>
      </w:r>
    </w:p>
    <w:p w14:paraId="21B86EB6" w14:textId="1164BCC8" w:rsidR="00DB5755" w:rsidRPr="00DB2129" w:rsidRDefault="00431E27" w:rsidP="00D051A2">
      <w:pPr>
        <w:spacing w:after="0" w:line="312" w:lineRule="auto"/>
        <w:jc w:val="both"/>
        <w:rPr>
          <w:rFonts w:ascii="Times New Roman" w:hAnsi="Times New Roman" w:cs="Times New Roman"/>
          <w:lang w:val="el-GR"/>
        </w:rPr>
      </w:pPr>
      <w:r>
        <w:rPr>
          <w:rFonts w:ascii="Times New Roman" w:hAnsi="Times New Roman" w:cs="Times New Roman"/>
          <w:lang w:val="el-GR"/>
        </w:rPr>
        <w:t>Το πιστωτικό υπόλοιπο του λογαριασμού «</w:t>
      </w:r>
      <w:r w:rsidR="00DB5755" w:rsidRPr="00DB2129">
        <w:rPr>
          <w:rFonts w:ascii="Times New Roman" w:hAnsi="Times New Roman" w:cs="Times New Roman"/>
          <w:lang w:val="el-GR"/>
        </w:rPr>
        <w:t>οφειλόμενες αμοιβές προσωπικ</w:t>
      </w:r>
      <w:r>
        <w:rPr>
          <w:rFonts w:ascii="Times New Roman" w:hAnsi="Times New Roman" w:cs="Times New Roman"/>
          <w:lang w:val="el-GR"/>
        </w:rPr>
        <w:t xml:space="preserve">ού» ποσού € 6.515 </w:t>
      </w:r>
      <w:r w:rsidR="00A6681D" w:rsidRPr="00DB2129">
        <w:rPr>
          <w:rFonts w:ascii="Times New Roman" w:hAnsi="Times New Roman" w:cs="Times New Roman"/>
          <w:lang w:val="el-GR"/>
        </w:rPr>
        <w:t>παραμέν</w:t>
      </w:r>
      <w:r>
        <w:rPr>
          <w:rFonts w:ascii="Times New Roman" w:hAnsi="Times New Roman" w:cs="Times New Roman"/>
          <w:lang w:val="el-GR"/>
        </w:rPr>
        <w:t xml:space="preserve">ει </w:t>
      </w:r>
      <w:r w:rsidR="00A6681D" w:rsidRPr="00DB2129">
        <w:rPr>
          <w:rFonts w:ascii="Times New Roman" w:hAnsi="Times New Roman" w:cs="Times New Roman"/>
          <w:lang w:val="el-GR"/>
        </w:rPr>
        <w:t>ακίνητ</w:t>
      </w:r>
      <w:r>
        <w:rPr>
          <w:rFonts w:ascii="Times New Roman" w:hAnsi="Times New Roman" w:cs="Times New Roman"/>
          <w:lang w:val="el-GR"/>
        </w:rPr>
        <w:t>ο</w:t>
      </w:r>
      <w:r w:rsidR="00A6681D" w:rsidRPr="00DB2129">
        <w:rPr>
          <w:rFonts w:ascii="Times New Roman" w:hAnsi="Times New Roman" w:cs="Times New Roman"/>
          <w:lang w:val="el-GR"/>
        </w:rPr>
        <w:t xml:space="preserve"> για </w:t>
      </w:r>
      <w:r>
        <w:rPr>
          <w:rFonts w:ascii="Times New Roman" w:hAnsi="Times New Roman" w:cs="Times New Roman"/>
          <w:lang w:val="el-GR"/>
        </w:rPr>
        <w:t xml:space="preserve">σημαντικό </w:t>
      </w:r>
      <w:r w:rsidR="00A6681D" w:rsidRPr="00DB2129">
        <w:rPr>
          <w:rFonts w:ascii="Times New Roman" w:hAnsi="Times New Roman" w:cs="Times New Roman"/>
          <w:lang w:val="el-GR"/>
        </w:rPr>
        <w:t>χρονικό διάστημα</w:t>
      </w:r>
      <w:r>
        <w:rPr>
          <w:rFonts w:ascii="Times New Roman" w:hAnsi="Times New Roman" w:cs="Times New Roman"/>
          <w:lang w:val="el-GR"/>
        </w:rPr>
        <w:t>.</w:t>
      </w:r>
    </w:p>
    <w:p w14:paraId="276923AF" w14:textId="77777777" w:rsidR="00E90F61" w:rsidRPr="00DB2129" w:rsidRDefault="00E90F61" w:rsidP="00074365">
      <w:pPr>
        <w:pStyle w:val="40"/>
        <w:rPr>
          <w:rFonts w:ascii="Times New Roman" w:hAnsi="Times New Roman" w:cs="Times New Roman"/>
          <w:sz w:val="22"/>
          <w:szCs w:val="22"/>
        </w:rPr>
      </w:pPr>
    </w:p>
    <w:p w14:paraId="0288CEFE" w14:textId="45314429" w:rsidR="00DB5755" w:rsidRPr="00DB2129" w:rsidRDefault="00DB5755" w:rsidP="006B55A2">
      <w:pPr>
        <w:pStyle w:val="2"/>
        <w:spacing w:line="312" w:lineRule="auto"/>
        <w:rPr>
          <w:rFonts w:ascii="Times New Roman" w:hAnsi="Times New Roman"/>
          <w:sz w:val="22"/>
          <w:szCs w:val="22"/>
        </w:rPr>
      </w:pPr>
      <w:bookmarkStart w:id="78" w:name="_Toc232755586"/>
      <w:r w:rsidRPr="00DB2129">
        <w:rPr>
          <w:rFonts w:ascii="Times New Roman" w:hAnsi="Times New Roman"/>
          <w:sz w:val="22"/>
          <w:szCs w:val="22"/>
        </w:rPr>
        <w:t>4.</w:t>
      </w:r>
      <w:r w:rsidR="009E5DA2">
        <w:rPr>
          <w:rFonts w:ascii="Times New Roman" w:hAnsi="Times New Roman"/>
          <w:sz w:val="22"/>
          <w:szCs w:val="22"/>
        </w:rPr>
        <w:t>7</w:t>
      </w:r>
      <w:r w:rsidRPr="00DB2129">
        <w:rPr>
          <w:rFonts w:ascii="Times New Roman" w:hAnsi="Times New Roman"/>
          <w:sz w:val="22"/>
          <w:szCs w:val="22"/>
        </w:rPr>
        <w:t xml:space="preserve"> Μεταβατικοί λογαριασμοί παθητικού</w:t>
      </w:r>
      <w:bookmarkEnd w:id="78"/>
      <w:r w:rsidRPr="00DB2129">
        <w:rPr>
          <w:rFonts w:ascii="Times New Roman" w:hAnsi="Times New Roman"/>
          <w:sz w:val="22"/>
          <w:szCs w:val="22"/>
        </w:rPr>
        <w:t xml:space="preserve"> </w:t>
      </w:r>
    </w:p>
    <w:p w14:paraId="405AAE89" w14:textId="77777777" w:rsidR="00B318AB" w:rsidRDefault="00B318AB" w:rsidP="006B55A2">
      <w:pPr>
        <w:spacing w:after="0" w:line="312" w:lineRule="auto"/>
        <w:jc w:val="both"/>
        <w:rPr>
          <w:rFonts w:ascii="Times New Roman" w:hAnsi="Times New Roman" w:cs="Times New Roman"/>
          <w:lang w:val="el-GR"/>
        </w:rPr>
      </w:pPr>
      <w:r w:rsidRPr="00DB2129">
        <w:rPr>
          <w:rFonts w:ascii="Times New Roman" w:hAnsi="Times New Roman" w:cs="Times New Roman"/>
          <w:lang w:val="el-GR"/>
        </w:rPr>
        <w:t xml:space="preserve">Το υπόλοιπο του ανωτέρω λογαριασμού αναλύεται ως κάτωθι: </w:t>
      </w:r>
    </w:p>
    <w:p w14:paraId="341B2BA6" w14:textId="17A47358" w:rsidR="009E5DA2" w:rsidRDefault="009E5DA2" w:rsidP="006B55A2">
      <w:pPr>
        <w:spacing w:after="0" w:line="312" w:lineRule="auto"/>
        <w:jc w:val="both"/>
        <w:rPr>
          <w:rFonts w:ascii="Times New Roman" w:hAnsi="Times New Roman" w:cs="Times New Roman"/>
          <w:lang w:val="el-GR"/>
        </w:rPr>
      </w:pPr>
      <w:r w:rsidRPr="009E5DA2">
        <w:rPr>
          <w:noProof/>
          <w:lang w:val="el-GR" w:eastAsia="el-GR"/>
        </w:rPr>
        <w:drawing>
          <wp:inline distT="0" distB="0" distL="0" distR="0" wp14:anchorId="0A7C94E4" wp14:editId="20029557">
            <wp:extent cx="6391275" cy="1425575"/>
            <wp:effectExtent l="0" t="0" r="9525" b="3175"/>
            <wp:docPr id="770284069" name="Εικόνα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391275" cy="1425575"/>
                    </a:xfrm>
                    <a:prstGeom prst="rect">
                      <a:avLst/>
                    </a:prstGeom>
                    <a:noFill/>
                    <a:ln>
                      <a:noFill/>
                    </a:ln>
                  </pic:spPr>
                </pic:pic>
              </a:graphicData>
            </a:graphic>
          </wp:inline>
        </w:drawing>
      </w:r>
    </w:p>
    <w:p w14:paraId="5D1CF42D" w14:textId="77777777" w:rsidR="009664F1" w:rsidRPr="00DB2129" w:rsidRDefault="009664F1" w:rsidP="00D051A2">
      <w:pPr>
        <w:spacing w:after="0" w:line="312" w:lineRule="auto"/>
        <w:jc w:val="both"/>
        <w:rPr>
          <w:rFonts w:ascii="Times New Roman" w:hAnsi="Times New Roman" w:cs="Times New Roman"/>
          <w:lang w:val="el-GR"/>
        </w:rPr>
      </w:pPr>
    </w:p>
    <w:p w14:paraId="30E2A150" w14:textId="741F64E4" w:rsidR="00B97B0F" w:rsidRPr="00DB2129" w:rsidRDefault="00B97B0F" w:rsidP="00B97B0F">
      <w:pPr>
        <w:spacing w:after="0" w:line="312" w:lineRule="auto"/>
        <w:jc w:val="both"/>
        <w:rPr>
          <w:rFonts w:ascii="Times New Roman" w:hAnsi="Times New Roman" w:cs="Times New Roman"/>
          <w:b/>
          <w:bCs/>
          <w:lang w:val="el-GR"/>
        </w:rPr>
      </w:pPr>
      <w:r w:rsidRPr="00DB2129">
        <w:rPr>
          <w:rFonts w:ascii="Times New Roman" w:hAnsi="Times New Roman" w:cs="Times New Roman"/>
          <w:b/>
          <w:bCs/>
          <w:lang w:val="el-GR"/>
        </w:rPr>
        <w:t>Σχόλια και επισημάνσεις ελέγχου:</w:t>
      </w:r>
    </w:p>
    <w:p w14:paraId="01535075" w14:textId="33B27ED1" w:rsidR="00B97B0F" w:rsidRPr="00DB2129" w:rsidRDefault="00BB220A" w:rsidP="00B213C3">
      <w:pPr>
        <w:pStyle w:val="a5"/>
        <w:numPr>
          <w:ilvl w:val="0"/>
          <w:numId w:val="11"/>
        </w:numPr>
        <w:spacing w:line="312" w:lineRule="auto"/>
        <w:rPr>
          <w:rFonts w:ascii="Times New Roman" w:eastAsiaTheme="minorHAnsi" w:hAnsi="Times New Roman"/>
          <w:szCs w:val="22"/>
          <w:lang w:val="el-GR"/>
        </w:rPr>
      </w:pPr>
      <w:r w:rsidRPr="00DB2129">
        <w:rPr>
          <w:rFonts w:ascii="Times New Roman" w:eastAsiaTheme="minorHAnsi" w:hAnsi="Times New Roman"/>
          <w:szCs w:val="22"/>
          <w:lang w:val="el-GR"/>
        </w:rPr>
        <w:t>Τα</w:t>
      </w:r>
      <w:r w:rsidR="00293AD6">
        <w:rPr>
          <w:rFonts w:ascii="Times New Roman" w:eastAsiaTheme="minorHAnsi" w:hAnsi="Times New Roman"/>
          <w:szCs w:val="22"/>
          <w:lang w:val="el-GR"/>
        </w:rPr>
        <w:t xml:space="preserve"> </w:t>
      </w:r>
      <w:r w:rsidR="00EB2DFB">
        <w:rPr>
          <w:rFonts w:ascii="Times New Roman" w:eastAsiaTheme="minorHAnsi" w:hAnsi="Times New Roman"/>
          <w:szCs w:val="22"/>
          <w:lang w:val="el-GR"/>
        </w:rPr>
        <w:t>«</w:t>
      </w:r>
      <w:r w:rsidRPr="00DB2129">
        <w:rPr>
          <w:rFonts w:ascii="Times New Roman" w:eastAsiaTheme="minorHAnsi" w:hAnsi="Times New Roman"/>
          <w:szCs w:val="22"/>
          <w:lang w:val="el-GR"/>
        </w:rPr>
        <w:t>Έξ</w:t>
      </w:r>
      <w:r w:rsidR="00B97B0F" w:rsidRPr="00DB2129">
        <w:rPr>
          <w:rFonts w:ascii="Times New Roman" w:eastAsiaTheme="minorHAnsi" w:hAnsi="Times New Roman"/>
          <w:szCs w:val="22"/>
          <w:lang w:val="el-GR"/>
        </w:rPr>
        <w:t xml:space="preserve">οδα χρήσεως δουλευμένα </w:t>
      </w:r>
      <w:r w:rsidR="00EB2DFB" w:rsidRPr="00EB2DFB">
        <w:rPr>
          <w:rFonts w:ascii="Times New Roman" w:eastAsiaTheme="minorHAnsi" w:hAnsi="Times New Roman"/>
          <w:szCs w:val="22"/>
          <w:lang w:val="el-GR"/>
        </w:rPr>
        <w:t xml:space="preserve">- </w:t>
      </w:r>
      <w:r w:rsidR="00B97B0F" w:rsidRPr="00DB2129">
        <w:rPr>
          <w:rFonts w:ascii="Times New Roman" w:eastAsiaTheme="minorHAnsi" w:hAnsi="Times New Roman"/>
          <w:szCs w:val="22"/>
          <w:lang w:val="el-GR"/>
        </w:rPr>
        <w:t>αμοιβές προσωπικού</w:t>
      </w:r>
      <w:r w:rsidR="00EB2DFB">
        <w:rPr>
          <w:rFonts w:ascii="Times New Roman" w:eastAsiaTheme="minorHAnsi" w:hAnsi="Times New Roman"/>
          <w:szCs w:val="22"/>
          <w:lang w:val="el-GR"/>
        </w:rPr>
        <w:t>»</w:t>
      </w:r>
      <w:r w:rsidR="00B213C3" w:rsidRPr="00DB2129">
        <w:rPr>
          <w:rFonts w:ascii="Times New Roman" w:eastAsiaTheme="minorHAnsi" w:hAnsi="Times New Roman"/>
          <w:szCs w:val="22"/>
          <w:lang w:val="el-GR"/>
        </w:rPr>
        <w:t>,</w:t>
      </w:r>
      <w:r w:rsidR="00293AD6">
        <w:rPr>
          <w:rFonts w:ascii="Times New Roman" w:eastAsiaTheme="minorHAnsi" w:hAnsi="Times New Roman"/>
          <w:szCs w:val="22"/>
          <w:lang w:val="el-GR"/>
        </w:rPr>
        <w:t xml:space="preserve"> </w:t>
      </w:r>
      <w:r w:rsidR="00B97B0F" w:rsidRPr="00DB2129">
        <w:rPr>
          <w:rFonts w:ascii="Times New Roman" w:eastAsiaTheme="minorHAnsi" w:hAnsi="Times New Roman"/>
          <w:szCs w:val="22"/>
          <w:lang w:val="el-GR"/>
        </w:rPr>
        <w:t>αφορούν</w:t>
      </w:r>
      <w:r w:rsidR="00B213C3" w:rsidRPr="00DB2129">
        <w:rPr>
          <w:rFonts w:ascii="Times New Roman" w:eastAsiaTheme="minorHAnsi" w:hAnsi="Times New Roman"/>
          <w:szCs w:val="22"/>
          <w:lang w:val="el-GR"/>
        </w:rPr>
        <w:t xml:space="preserve"> κυρίως</w:t>
      </w:r>
      <w:r w:rsidR="00293AD6">
        <w:rPr>
          <w:rFonts w:ascii="Times New Roman" w:eastAsiaTheme="minorHAnsi" w:hAnsi="Times New Roman"/>
          <w:szCs w:val="22"/>
          <w:lang w:val="el-GR"/>
        </w:rPr>
        <w:t xml:space="preserve"> </w:t>
      </w:r>
      <w:r w:rsidR="00B213C3" w:rsidRPr="00DB2129">
        <w:rPr>
          <w:rFonts w:ascii="Times New Roman" w:eastAsiaTheme="minorHAnsi" w:hAnsi="Times New Roman"/>
          <w:szCs w:val="22"/>
          <w:lang w:val="el-GR"/>
        </w:rPr>
        <w:t xml:space="preserve">υπερωρίες </w:t>
      </w:r>
      <w:r w:rsidR="00EB2DFB">
        <w:rPr>
          <w:rFonts w:ascii="Times New Roman" w:eastAsiaTheme="minorHAnsi" w:hAnsi="Times New Roman"/>
          <w:szCs w:val="22"/>
          <w:lang w:val="el-GR"/>
        </w:rPr>
        <w:t xml:space="preserve">μηνός </w:t>
      </w:r>
      <w:r w:rsidR="00B213C3" w:rsidRPr="00DB2129">
        <w:rPr>
          <w:rFonts w:ascii="Times New Roman" w:eastAsiaTheme="minorHAnsi" w:hAnsi="Times New Roman"/>
          <w:szCs w:val="22"/>
          <w:lang w:val="el-GR"/>
        </w:rPr>
        <w:t>Δεκεμβρίου του 202</w:t>
      </w:r>
      <w:r w:rsidR="00EB2DFB">
        <w:rPr>
          <w:rFonts w:ascii="Times New Roman" w:eastAsiaTheme="minorHAnsi" w:hAnsi="Times New Roman"/>
          <w:szCs w:val="22"/>
          <w:lang w:val="el-GR"/>
        </w:rPr>
        <w:t>2</w:t>
      </w:r>
      <w:r w:rsidR="00B213C3" w:rsidRPr="00DB2129">
        <w:rPr>
          <w:rFonts w:ascii="Times New Roman" w:eastAsiaTheme="minorHAnsi" w:hAnsi="Times New Roman"/>
          <w:szCs w:val="22"/>
          <w:lang w:val="el-GR"/>
        </w:rPr>
        <w:t xml:space="preserve">, </w:t>
      </w:r>
      <w:r w:rsidR="00CA773A">
        <w:rPr>
          <w:rFonts w:ascii="Times New Roman" w:eastAsiaTheme="minorHAnsi" w:hAnsi="Times New Roman"/>
          <w:szCs w:val="22"/>
          <w:lang w:val="el-GR"/>
        </w:rPr>
        <w:t xml:space="preserve">το αντίτιμο </w:t>
      </w:r>
      <w:r w:rsidR="00B213C3" w:rsidRPr="00DB2129">
        <w:rPr>
          <w:rFonts w:ascii="Times New Roman" w:eastAsiaTheme="minorHAnsi" w:hAnsi="Times New Roman"/>
          <w:szCs w:val="22"/>
          <w:lang w:val="el-GR"/>
        </w:rPr>
        <w:t>μέσων ατομικής προστασίας και χρηματική αποτίμηση γάλακτος που καταβλήθηκαν στο 202</w:t>
      </w:r>
      <w:r w:rsidR="00EB2DFB">
        <w:rPr>
          <w:rFonts w:ascii="Times New Roman" w:eastAsiaTheme="minorHAnsi" w:hAnsi="Times New Roman"/>
          <w:szCs w:val="22"/>
          <w:lang w:val="el-GR"/>
        </w:rPr>
        <w:t>3</w:t>
      </w:r>
      <w:r w:rsidR="00B213C3" w:rsidRPr="00DB2129">
        <w:rPr>
          <w:rFonts w:ascii="Times New Roman" w:eastAsiaTheme="minorHAnsi" w:hAnsi="Times New Roman"/>
          <w:szCs w:val="22"/>
          <w:lang w:val="el-GR"/>
        </w:rPr>
        <w:t xml:space="preserve"> και αφορούν την χρήση του 202</w:t>
      </w:r>
      <w:r w:rsidR="00EB2DFB">
        <w:rPr>
          <w:rFonts w:ascii="Times New Roman" w:eastAsiaTheme="minorHAnsi" w:hAnsi="Times New Roman"/>
          <w:szCs w:val="22"/>
          <w:lang w:val="el-GR"/>
        </w:rPr>
        <w:t>2</w:t>
      </w:r>
      <w:r w:rsidR="00B213C3" w:rsidRPr="00DB2129">
        <w:rPr>
          <w:rFonts w:ascii="Times New Roman" w:eastAsiaTheme="minorHAnsi" w:hAnsi="Times New Roman"/>
          <w:szCs w:val="22"/>
          <w:lang w:val="el-GR"/>
        </w:rPr>
        <w:t>.</w:t>
      </w:r>
    </w:p>
    <w:p w14:paraId="6CB537B9" w14:textId="1C502C83" w:rsidR="00B213C3" w:rsidRPr="00DB2129" w:rsidRDefault="00B213C3" w:rsidP="00B213C3">
      <w:pPr>
        <w:pStyle w:val="a5"/>
        <w:numPr>
          <w:ilvl w:val="0"/>
          <w:numId w:val="11"/>
        </w:numPr>
        <w:spacing w:line="312" w:lineRule="auto"/>
        <w:rPr>
          <w:rFonts w:ascii="Times New Roman" w:eastAsiaTheme="minorHAnsi" w:hAnsi="Times New Roman"/>
          <w:szCs w:val="22"/>
          <w:lang w:val="el-GR"/>
        </w:rPr>
      </w:pPr>
      <w:r w:rsidRPr="00DB2129">
        <w:rPr>
          <w:rFonts w:ascii="Times New Roman" w:eastAsiaTheme="minorHAnsi" w:hAnsi="Times New Roman"/>
          <w:szCs w:val="22"/>
          <w:lang w:val="el-GR"/>
        </w:rPr>
        <w:t xml:space="preserve">Τα </w:t>
      </w:r>
      <w:r w:rsidR="00CA773A">
        <w:rPr>
          <w:rFonts w:ascii="Times New Roman" w:eastAsiaTheme="minorHAnsi" w:hAnsi="Times New Roman"/>
          <w:szCs w:val="22"/>
          <w:lang w:val="el-GR"/>
        </w:rPr>
        <w:t>«</w:t>
      </w:r>
      <w:r w:rsidR="007819C3" w:rsidRPr="007819C3">
        <w:rPr>
          <w:rFonts w:ascii="Times New Roman" w:eastAsiaTheme="minorHAnsi" w:hAnsi="Times New Roman"/>
          <w:szCs w:val="22"/>
          <w:lang w:val="el-GR"/>
        </w:rPr>
        <w:t xml:space="preserve"> </w:t>
      </w:r>
      <w:r w:rsidR="007819C3" w:rsidRPr="00DB2129">
        <w:rPr>
          <w:rFonts w:ascii="Times New Roman" w:eastAsiaTheme="minorHAnsi" w:hAnsi="Times New Roman"/>
          <w:szCs w:val="22"/>
          <w:lang w:val="el-GR"/>
        </w:rPr>
        <w:t>Έξοδα</w:t>
      </w:r>
      <w:r w:rsidRPr="00DB2129">
        <w:rPr>
          <w:rFonts w:ascii="Times New Roman" w:eastAsiaTheme="minorHAnsi" w:hAnsi="Times New Roman"/>
          <w:szCs w:val="22"/>
          <w:lang w:val="el-GR"/>
        </w:rPr>
        <w:t xml:space="preserve"> χρήσεως δουλευμένα</w:t>
      </w:r>
      <w:r w:rsidR="00CA773A">
        <w:rPr>
          <w:rFonts w:ascii="Times New Roman" w:eastAsiaTheme="minorHAnsi" w:hAnsi="Times New Roman"/>
          <w:szCs w:val="22"/>
          <w:lang w:val="el-GR"/>
        </w:rPr>
        <w:t xml:space="preserve"> - </w:t>
      </w:r>
      <w:r w:rsidRPr="00DB2129">
        <w:rPr>
          <w:rFonts w:ascii="Times New Roman" w:eastAsiaTheme="minorHAnsi" w:hAnsi="Times New Roman"/>
          <w:szCs w:val="22"/>
          <w:lang w:val="el-GR"/>
        </w:rPr>
        <w:t>αμοιβές τρίτων</w:t>
      </w:r>
      <w:r w:rsidR="00CA773A">
        <w:rPr>
          <w:rFonts w:ascii="Times New Roman" w:eastAsiaTheme="minorHAnsi" w:hAnsi="Times New Roman"/>
          <w:szCs w:val="22"/>
          <w:lang w:val="el-GR"/>
        </w:rPr>
        <w:t>»</w:t>
      </w:r>
      <w:r w:rsidRPr="00DB2129">
        <w:rPr>
          <w:rFonts w:ascii="Times New Roman" w:eastAsiaTheme="minorHAnsi" w:hAnsi="Times New Roman"/>
          <w:szCs w:val="22"/>
          <w:lang w:val="el-GR"/>
        </w:rPr>
        <w:t xml:space="preserve"> αφορούν</w:t>
      </w:r>
      <w:r w:rsidR="00293AD6">
        <w:rPr>
          <w:rFonts w:ascii="Times New Roman" w:eastAsiaTheme="minorHAnsi" w:hAnsi="Times New Roman"/>
          <w:szCs w:val="22"/>
          <w:lang w:val="el-GR"/>
        </w:rPr>
        <w:t xml:space="preserve"> </w:t>
      </w:r>
      <w:r w:rsidR="00F52037" w:rsidRPr="00DB2129">
        <w:rPr>
          <w:rFonts w:ascii="Times New Roman" w:eastAsiaTheme="minorHAnsi" w:hAnsi="Times New Roman"/>
          <w:szCs w:val="22"/>
          <w:lang w:val="el-GR"/>
        </w:rPr>
        <w:t xml:space="preserve">κυρίως παρακρατήσεις από Εταιρείες Ηλεκτρικού ρεύματος δικαιωμάτων για </w:t>
      </w:r>
      <w:r w:rsidR="002926C7" w:rsidRPr="00DB2129">
        <w:rPr>
          <w:rFonts w:ascii="Times New Roman" w:eastAsiaTheme="minorHAnsi" w:hAnsi="Times New Roman"/>
          <w:szCs w:val="22"/>
          <w:lang w:val="el-GR"/>
        </w:rPr>
        <w:t>δαπάνη</w:t>
      </w:r>
      <w:r w:rsidR="00293AD6">
        <w:rPr>
          <w:rFonts w:ascii="Times New Roman" w:eastAsiaTheme="minorHAnsi" w:hAnsi="Times New Roman"/>
          <w:szCs w:val="22"/>
          <w:lang w:val="el-GR"/>
        </w:rPr>
        <w:t xml:space="preserve"> </w:t>
      </w:r>
      <w:r w:rsidR="00F52037" w:rsidRPr="00DB2129">
        <w:rPr>
          <w:rFonts w:ascii="Times New Roman" w:eastAsiaTheme="minorHAnsi" w:hAnsi="Times New Roman"/>
          <w:szCs w:val="22"/>
          <w:lang w:val="el-GR"/>
        </w:rPr>
        <w:t>τελών και φόρων κυρίως μηνών από Σεπτέμβριο έως Δεκέμβριο του 202</w:t>
      </w:r>
      <w:r w:rsidR="00CA773A">
        <w:rPr>
          <w:rFonts w:ascii="Times New Roman" w:eastAsiaTheme="minorHAnsi" w:hAnsi="Times New Roman"/>
          <w:szCs w:val="22"/>
          <w:lang w:val="el-GR"/>
        </w:rPr>
        <w:t>2</w:t>
      </w:r>
      <w:r w:rsidR="00F52037" w:rsidRPr="00DB2129">
        <w:rPr>
          <w:rFonts w:ascii="Times New Roman" w:eastAsiaTheme="minorHAnsi" w:hAnsi="Times New Roman"/>
          <w:szCs w:val="22"/>
          <w:lang w:val="el-GR"/>
        </w:rPr>
        <w:t xml:space="preserve"> που λογίσθηκαν στο 202</w:t>
      </w:r>
      <w:r w:rsidR="00CA773A">
        <w:rPr>
          <w:rFonts w:ascii="Times New Roman" w:eastAsiaTheme="minorHAnsi" w:hAnsi="Times New Roman"/>
          <w:szCs w:val="22"/>
          <w:lang w:val="el-GR"/>
        </w:rPr>
        <w:t>3</w:t>
      </w:r>
    </w:p>
    <w:p w14:paraId="30E4F147" w14:textId="4F87182F" w:rsidR="00B97B0F" w:rsidRPr="00DB2129" w:rsidRDefault="002926C7" w:rsidP="00BB220A">
      <w:pPr>
        <w:pStyle w:val="a5"/>
        <w:numPr>
          <w:ilvl w:val="0"/>
          <w:numId w:val="11"/>
        </w:numPr>
        <w:spacing w:line="312" w:lineRule="auto"/>
        <w:rPr>
          <w:rFonts w:ascii="Times New Roman" w:eastAsiaTheme="minorHAnsi" w:hAnsi="Times New Roman"/>
          <w:szCs w:val="22"/>
          <w:lang w:val="el-GR"/>
        </w:rPr>
      </w:pPr>
      <w:proofErr w:type="spellStart"/>
      <w:r w:rsidRPr="00DB2129">
        <w:rPr>
          <w:rFonts w:ascii="Times New Roman" w:eastAsiaTheme="minorHAnsi" w:hAnsi="Times New Roman"/>
          <w:szCs w:val="22"/>
          <w:lang w:val="el-GR"/>
        </w:rPr>
        <w:t>Tα</w:t>
      </w:r>
      <w:proofErr w:type="spellEnd"/>
      <w:r w:rsidRPr="00DB2129">
        <w:rPr>
          <w:rFonts w:ascii="Times New Roman" w:eastAsiaTheme="minorHAnsi" w:hAnsi="Times New Roman"/>
          <w:szCs w:val="22"/>
          <w:lang w:val="el-GR"/>
        </w:rPr>
        <w:t xml:space="preserve"> </w:t>
      </w:r>
      <w:r w:rsidR="00CA773A">
        <w:rPr>
          <w:rFonts w:ascii="Times New Roman" w:eastAsiaTheme="minorHAnsi" w:hAnsi="Times New Roman"/>
          <w:szCs w:val="22"/>
          <w:lang w:val="el-GR"/>
        </w:rPr>
        <w:t>«</w:t>
      </w:r>
      <w:r w:rsidRPr="00DB2129">
        <w:rPr>
          <w:rFonts w:ascii="Times New Roman" w:eastAsiaTheme="minorHAnsi" w:hAnsi="Times New Roman"/>
          <w:szCs w:val="22"/>
          <w:lang w:val="el-GR"/>
        </w:rPr>
        <w:t xml:space="preserve"> </w:t>
      </w:r>
      <w:r w:rsidR="007819C3" w:rsidRPr="00DB2129">
        <w:rPr>
          <w:rFonts w:ascii="Times New Roman" w:eastAsiaTheme="minorHAnsi" w:hAnsi="Times New Roman"/>
          <w:szCs w:val="22"/>
          <w:lang w:val="el-GR"/>
        </w:rPr>
        <w:t xml:space="preserve">Έξοδα </w:t>
      </w:r>
      <w:r w:rsidRPr="00DB2129">
        <w:rPr>
          <w:rFonts w:ascii="Times New Roman" w:eastAsiaTheme="minorHAnsi" w:hAnsi="Times New Roman"/>
          <w:szCs w:val="22"/>
          <w:lang w:val="el-GR"/>
        </w:rPr>
        <w:t xml:space="preserve">χρήσης δουλευμένα </w:t>
      </w:r>
      <w:r w:rsidR="00CA773A">
        <w:rPr>
          <w:rFonts w:ascii="Times New Roman" w:eastAsiaTheme="minorHAnsi" w:hAnsi="Times New Roman"/>
          <w:szCs w:val="22"/>
          <w:lang w:val="el-GR"/>
        </w:rPr>
        <w:t>-</w:t>
      </w:r>
      <w:r w:rsidRPr="00DB2129">
        <w:rPr>
          <w:rFonts w:ascii="Times New Roman" w:eastAsiaTheme="minorHAnsi" w:hAnsi="Times New Roman"/>
          <w:szCs w:val="22"/>
          <w:lang w:val="el-GR"/>
        </w:rPr>
        <w:t xml:space="preserve"> παροχές τρίτων</w:t>
      </w:r>
      <w:r w:rsidR="00CA773A">
        <w:rPr>
          <w:rFonts w:ascii="Times New Roman" w:eastAsiaTheme="minorHAnsi" w:hAnsi="Times New Roman"/>
          <w:szCs w:val="22"/>
          <w:lang w:val="el-GR"/>
        </w:rPr>
        <w:t>»</w:t>
      </w:r>
      <w:r w:rsidRPr="00DB2129">
        <w:rPr>
          <w:rFonts w:ascii="Times New Roman" w:eastAsiaTheme="minorHAnsi" w:hAnsi="Times New Roman"/>
          <w:szCs w:val="22"/>
          <w:lang w:val="el-GR"/>
        </w:rPr>
        <w:t xml:space="preserve"> αφορούν αναλογία εξ</w:t>
      </w:r>
      <w:r w:rsidR="00B97B0F" w:rsidRPr="00DB2129">
        <w:rPr>
          <w:rFonts w:ascii="Times New Roman" w:eastAsiaTheme="minorHAnsi" w:hAnsi="Times New Roman"/>
          <w:szCs w:val="22"/>
          <w:lang w:val="el-GR"/>
        </w:rPr>
        <w:t xml:space="preserve">όδων ηλεκτροδοτούμενων χώρων μέσω της Δ.Ε.Η και λοιπών </w:t>
      </w:r>
      <w:proofErr w:type="spellStart"/>
      <w:r w:rsidR="00B97B0F" w:rsidRPr="00DB2129">
        <w:rPr>
          <w:rFonts w:ascii="Times New Roman" w:eastAsiaTheme="minorHAnsi" w:hAnsi="Times New Roman"/>
          <w:szCs w:val="22"/>
          <w:lang w:val="el-GR"/>
        </w:rPr>
        <w:t>παρόχων</w:t>
      </w:r>
      <w:proofErr w:type="spellEnd"/>
      <w:r w:rsidR="00B97B0F" w:rsidRPr="00DB2129">
        <w:rPr>
          <w:rFonts w:ascii="Times New Roman" w:eastAsiaTheme="minorHAnsi" w:hAnsi="Times New Roman"/>
          <w:szCs w:val="22"/>
          <w:lang w:val="el-GR"/>
        </w:rPr>
        <w:t xml:space="preserve"> Ηλεκτρικ</w:t>
      </w:r>
      <w:r w:rsidRPr="00DB2129">
        <w:rPr>
          <w:rFonts w:ascii="Times New Roman" w:eastAsiaTheme="minorHAnsi" w:hAnsi="Times New Roman"/>
          <w:szCs w:val="22"/>
          <w:lang w:val="el-GR"/>
        </w:rPr>
        <w:t>ής Ενέργειας</w:t>
      </w:r>
      <w:r w:rsidR="00293AD6">
        <w:rPr>
          <w:rFonts w:ascii="Times New Roman" w:eastAsiaTheme="minorHAnsi" w:hAnsi="Times New Roman"/>
          <w:szCs w:val="22"/>
          <w:lang w:val="el-GR"/>
        </w:rPr>
        <w:t xml:space="preserve"> </w:t>
      </w:r>
      <w:r w:rsidRPr="00DB2129">
        <w:rPr>
          <w:rFonts w:ascii="Times New Roman" w:eastAsiaTheme="minorHAnsi" w:hAnsi="Times New Roman"/>
          <w:szCs w:val="22"/>
          <w:lang w:val="el-GR"/>
        </w:rPr>
        <w:t>που αφορούν</w:t>
      </w:r>
      <w:r w:rsidR="00293AD6">
        <w:rPr>
          <w:rFonts w:ascii="Times New Roman" w:eastAsiaTheme="minorHAnsi" w:hAnsi="Times New Roman"/>
          <w:szCs w:val="22"/>
          <w:lang w:val="el-GR"/>
        </w:rPr>
        <w:t xml:space="preserve"> </w:t>
      </w:r>
      <w:r w:rsidR="00B97B0F" w:rsidRPr="00DB2129">
        <w:rPr>
          <w:rFonts w:ascii="Times New Roman" w:eastAsiaTheme="minorHAnsi" w:hAnsi="Times New Roman"/>
          <w:szCs w:val="22"/>
          <w:lang w:val="el-GR"/>
        </w:rPr>
        <w:t>τους μήνες από Οκτώβριο έως και Δεκ</w:t>
      </w:r>
      <w:r w:rsidRPr="00DB2129">
        <w:rPr>
          <w:rFonts w:ascii="Times New Roman" w:eastAsiaTheme="minorHAnsi" w:hAnsi="Times New Roman"/>
          <w:szCs w:val="22"/>
          <w:lang w:val="el-GR"/>
        </w:rPr>
        <w:t>έμβριο χρήσης 202</w:t>
      </w:r>
      <w:r w:rsidR="00CA773A">
        <w:rPr>
          <w:rFonts w:ascii="Times New Roman" w:eastAsiaTheme="minorHAnsi" w:hAnsi="Times New Roman"/>
          <w:szCs w:val="22"/>
          <w:lang w:val="el-GR"/>
        </w:rPr>
        <w:t>2</w:t>
      </w:r>
      <w:r w:rsidRPr="00DB2129">
        <w:rPr>
          <w:rFonts w:ascii="Times New Roman" w:eastAsiaTheme="minorHAnsi" w:hAnsi="Times New Roman"/>
          <w:szCs w:val="22"/>
          <w:lang w:val="el-GR"/>
        </w:rPr>
        <w:t>.</w:t>
      </w:r>
      <w:r w:rsidR="00B97B0F" w:rsidRPr="00DB2129">
        <w:rPr>
          <w:rFonts w:ascii="Times New Roman" w:eastAsiaTheme="minorHAnsi" w:hAnsi="Times New Roman"/>
          <w:szCs w:val="22"/>
          <w:lang w:val="el-GR"/>
        </w:rPr>
        <w:t xml:space="preserve"> </w:t>
      </w:r>
    </w:p>
    <w:p w14:paraId="69036190" w14:textId="6E5922D1" w:rsidR="00BB220A" w:rsidRPr="00DB2129" w:rsidRDefault="002926C7" w:rsidP="00BB220A">
      <w:pPr>
        <w:pStyle w:val="a5"/>
        <w:numPr>
          <w:ilvl w:val="0"/>
          <w:numId w:val="11"/>
        </w:numPr>
        <w:spacing w:line="312" w:lineRule="auto"/>
        <w:rPr>
          <w:rFonts w:ascii="Times New Roman" w:eastAsiaTheme="minorHAnsi" w:hAnsi="Times New Roman"/>
          <w:szCs w:val="22"/>
          <w:lang w:val="el-GR"/>
        </w:rPr>
      </w:pPr>
      <w:r w:rsidRPr="00DB2129">
        <w:rPr>
          <w:rFonts w:ascii="Times New Roman" w:eastAsiaTheme="minorHAnsi" w:hAnsi="Times New Roman"/>
          <w:szCs w:val="22"/>
          <w:lang w:val="el-GR"/>
        </w:rPr>
        <w:t xml:space="preserve">Τα </w:t>
      </w:r>
      <w:r w:rsidR="00CA773A">
        <w:rPr>
          <w:rFonts w:ascii="Times New Roman" w:eastAsiaTheme="minorHAnsi" w:hAnsi="Times New Roman"/>
          <w:szCs w:val="22"/>
          <w:lang w:val="el-GR"/>
        </w:rPr>
        <w:t>«</w:t>
      </w:r>
      <w:r w:rsidR="007819C3" w:rsidRPr="00DB2129">
        <w:rPr>
          <w:rFonts w:ascii="Times New Roman" w:eastAsiaTheme="minorHAnsi" w:hAnsi="Times New Roman"/>
          <w:szCs w:val="22"/>
          <w:lang w:val="el-GR"/>
        </w:rPr>
        <w:t xml:space="preserve">Έξοδα </w:t>
      </w:r>
      <w:r w:rsidRPr="00DB2129">
        <w:rPr>
          <w:rFonts w:ascii="Times New Roman" w:eastAsiaTheme="minorHAnsi" w:hAnsi="Times New Roman"/>
          <w:szCs w:val="22"/>
          <w:lang w:val="el-GR"/>
        </w:rPr>
        <w:t xml:space="preserve"> χρή</w:t>
      </w:r>
      <w:r w:rsidR="00BB220A" w:rsidRPr="00DB2129">
        <w:rPr>
          <w:rFonts w:ascii="Times New Roman" w:eastAsiaTheme="minorHAnsi" w:hAnsi="Times New Roman"/>
          <w:szCs w:val="22"/>
          <w:lang w:val="el-GR"/>
        </w:rPr>
        <w:t>σης δουλευμένα</w:t>
      </w:r>
      <w:r w:rsidR="00CA773A">
        <w:rPr>
          <w:rFonts w:ascii="Times New Roman" w:eastAsiaTheme="minorHAnsi" w:hAnsi="Times New Roman"/>
          <w:szCs w:val="22"/>
          <w:lang w:val="el-GR"/>
        </w:rPr>
        <w:t xml:space="preserve"> -</w:t>
      </w:r>
      <w:r w:rsidR="00BB220A" w:rsidRPr="00DB2129">
        <w:rPr>
          <w:rFonts w:ascii="Times New Roman" w:eastAsiaTheme="minorHAnsi" w:hAnsi="Times New Roman"/>
          <w:szCs w:val="22"/>
          <w:lang w:val="el-GR"/>
        </w:rPr>
        <w:t xml:space="preserve"> διάφορα</w:t>
      </w:r>
      <w:r w:rsidR="00293AD6">
        <w:rPr>
          <w:rFonts w:ascii="Times New Roman" w:eastAsiaTheme="minorHAnsi" w:hAnsi="Times New Roman"/>
          <w:szCs w:val="22"/>
          <w:lang w:val="el-GR"/>
        </w:rPr>
        <w:t xml:space="preserve"> </w:t>
      </w:r>
      <w:r w:rsidR="00BB220A" w:rsidRPr="00DB2129">
        <w:rPr>
          <w:rFonts w:ascii="Times New Roman" w:eastAsiaTheme="minorHAnsi" w:hAnsi="Times New Roman"/>
          <w:szCs w:val="22"/>
          <w:lang w:val="el-GR"/>
        </w:rPr>
        <w:t>έξοδα</w:t>
      </w:r>
      <w:r w:rsidR="00CA773A">
        <w:rPr>
          <w:rFonts w:ascii="Times New Roman" w:eastAsiaTheme="minorHAnsi" w:hAnsi="Times New Roman"/>
          <w:szCs w:val="22"/>
          <w:lang w:val="el-GR"/>
        </w:rPr>
        <w:t>»</w:t>
      </w:r>
      <w:r w:rsidR="00BB220A" w:rsidRPr="00DB2129">
        <w:rPr>
          <w:rFonts w:ascii="Times New Roman" w:eastAsiaTheme="minorHAnsi" w:hAnsi="Times New Roman"/>
          <w:szCs w:val="22"/>
          <w:lang w:val="el-GR"/>
        </w:rPr>
        <w:t>, αφορούν εισφορά υπέρ συνδέσμων ΕΣΔΝΑ</w:t>
      </w:r>
      <w:r w:rsidR="00293AD6">
        <w:rPr>
          <w:rFonts w:ascii="Times New Roman" w:eastAsiaTheme="minorHAnsi" w:hAnsi="Times New Roman"/>
          <w:szCs w:val="22"/>
          <w:lang w:val="el-GR"/>
        </w:rPr>
        <w:t xml:space="preserve"> </w:t>
      </w:r>
      <w:r w:rsidR="00BB220A" w:rsidRPr="00DB2129">
        <w:rPr>
          <w:rFonts w:ascii="Times New Roman" w:eastAsiaTheme="minorHAnsi" w:hAnsi="Times New Roman"/>
          <w:szCs w:val="22"/>
          <w:lang w:val="el-GR"/>
        </w:rPr>
        <w:t>κυρίως για τους μήνες Νοέμβριο και Δεκέμβριο 202</w:t>
      </w:r>
      <w:r w:rsidR="00CA773A">
        <w:rPr>
          <w:rFonts w:ascii="Times New Roman" w:eastAsiaTheme="minorHAnsi" w:hAnsi="Times New Roman"/>
          <w:szCs w:val="22"/>
          <w:lang w:val="el-GR"/>
        </w:rPr>
        <w:t>2</w:t>
      </w:r>
      <w:r w:rsidR="00BB220A" w:rsidRPr="00DB2129">
        <w:rPr>
          <w:rFonts w:ascii="Times New Roman" w:eastAsiaTheme="minorHAnsi" w:hAnsi="Times New Roman"/>
          <w:szCs w:val="22"/>
          <w:lang w:val="el-GR"/>
        </w:rPr>
        <w:t xml:space="preserve"> και λοιπές υποχρεωτικές εισφορές.</w:t>
      </w:r>
    </w:p>
    <w:p w14:paraId="2126102E" w14:textId="1762C7BB" w:rsidR="00D963D8" w:rsidRPr="00DB2129" w:rsidRDefault="009A336D" w:rsidP="00B318AB">
      <w:pPr>
        <w:jc w:val="both"/>
        <w:rPr>
          <w:rFonts w:ascii="Times New Roman" w:hAnsi="Times New Roman" w:cs="Times New Roman"/>
          <w:lang w:val="el-GR"/>
        </w:rPr>
      </w:pPr>
      <w:r w:rsidRPr="00DB2129">
        <w:rPr>
          <w:rFonts w:ascii="Times New Roman" w:hAnsi="Times New Roman" w:cs="Times New Roman"/>
          <w:lang w:val="el-GR"/>
        </w:rPr>
        <w:t xml:space="preserve">Από τον έλεγχό </w:t>
      </w:r>
      <w:r w:rsidR="00CA773A">
        <w:rPr>
          <w:rFonts w:ascii="Times New Roman" w:hAnsi="Times New Roman" w:cs="Times New Roman"/>
          <w:lang w:val="el-GR"/>
        </w:rPr>
        <w:t xml:space="preserve">που διενεργήσαμε </w:t>
      </w:r>
      <w:r w:rsidRPr="00DB2129">
        <w:rPr>
          <w:rFonts w:ascii="Times New Roman" w:hAnsi="Times New Roman" w:cs="Times New Roman"/>
          <w:lang w:val="el-GR"/>
        </w:rPr>
        <w:t>δεν προέκυψαν θέματα αναφορικά με τ</w:t>
      </w:r>
      <w:r w:rsidR="00CA773A">
        <w:rPr>
          <w:rFonts w:ascii="Times New Roman" w:hAnsi="Times New Roman" w:cs="Times New Roman"/>
          <w:lang w:val="el-GR"/>
        </w:rPr>
        <w:t>α υπόλοιπα του ανωτέρω λογαριασμού.</w:t>
      </w:r>
    </w:p>
    <w:p w14:paraId="3AC1F5A4" w14:textId="284026FE" w:rsidR="00D92812" w:rsidRPr="00DB2129" w:rsidRDefault="00D92812" w:rsidP="006B55A2">
      <w:pPr>
        <w:pStyle w:val="1"/>
        <w:spacing w:line="312" w:lineRule="auto"/>
        <w:rPr>
          <w:rFonts w:ascii="Times New Roman" w:hAnsi="Times New Roman"/>
          <w:sz w:val="22"/>
          <w:szCs w:val="22"/>
        </w:rPr>
      </w:pPr>
      <w:bookmarkStart w:id="79" w:name="_Toc232755587"/>
      <w:r w:rsidRPr="00DB2129">
        <w:rPr>
          <w:rFonts w:ascii="Times New Roman" w:hAnsi="Times New Roman"/>
          <w:sz w:val="22"/>
          <w:szCs w:val="22"/>
        </w:rPr>
        <w:t>5. Αποτελέσματα χρήσεως</w:t>
      </w:r>
      <w:bookmarkEnd w:id="79"/>
      <w:r w:rsidRPr="00DB2129">
        <w:rPr>
          <w:rFonts w:ascii="Times New Roman" w:hAnsi="Times New Roman"/>
          <w:sz w:val="22"/>
          <w:szCs w:val="22"/>
        </w:rPr>
        <w:t xml:space="preserve"> </w:t>
      </w:r>
    </w:p>
    <w:p w14:paraId="7B056181" w14:textId="644B0C88" w:rsidR="00D92812" w:rsidRPr="00DB2129" w:rsidRDefault="00D92812" w:rsidP="006B55A2">
      <w:pPr>
        <w:pStyle w:val="2"/>
        <w:spacing w:line="312" w:lineRule="auto"/>
        <w:rPr>
          <w:rFonts w:ascii="Times New Roman" w:hAnsi="Times New Roman"/>
          <w:sz w:val="22"/>
          <w:szCs w:val="22"/>
        </w:rPr>
      </w:pPr>
      <w:bookmarkStart w:id="80" w:name="_Toc232755588"/>
      <w:r w:rsidRPr="00DB2129">
        <w:rPr>
          <w:rFonts w:ascii="Times New Roman" w:hAnsi="Times New Roman"/>
          <w:sz w:val="22"/>
          <w:szCs w:val="22"/>
        </w:rPr>
        <w:t>5.1 Οργανικά έσοδα</w:t>
      </w:r>
      <w:bookmarkEnd w:id="80"/>
      <w:r w:rsidRPr="00DB2129">
        <w:rPr>
          <w:rFonts w:ascii="Times New Roman" w:hAnsi="Times New Roman"/>
          <w:sz w:val="22"/>
          <w:szCs w:val="22"/>
        </w:rPr>
        <w:t xml:space="preserve"> </w:t>
      </w:r>
    </w:p>
    <w:p w14:paraId="66A4E819" w14:textId="74389E85" w:rsidR="005D6D15" w:rsidRDefault="005D6D15" w:rsidP="006B55A2">
      <w:pPr>
        <w:spacing w:after="0" w:line="312" w:lineRule="auto"/>
        <w:jc w:val="both"/>
        <w:rPr>
          <w:rFonts w:ascii="Times New Roman" w:hAnsi="Times New Roman" w:cs="Times New Roman"/>
          <w:lang w:val="el-GR"/>
        </w:rPr>
      </w:pPr>
      <w:r w:rsidRPr="00DB2129">
        <w:rPr>
          <w:rFonts w:ascii="Times New Roman" w:hAnsi="Times New Roman" w:cs="Times New Roman"/>
          <w:lang w:val="el-GR"/>
        </w:rPr>
        <w:t>Τ</w:t>
      </w:r>
      <w:r w:rsidR="0051068A" w:rsidRPr="00DB2129">
        <w:rPr>
          <w:rFonts w:ascii="Times New Roman" w:hAnsi="Times New Roman" w:cs="Times New Roman"/>
          <w:lang w:val="el-GR"/>
        </w:rPr>
        <w:t xml:space="preserve">α οργανικά έσοδα του Δήμου </w:t>
      </w:r>
      <w:r w:rsidRPr="00DB2129">
        <w:rPr>
          <w:rFonts w:ascii="Times New Roman" w:hAnsi="Times New Roman" w:cs="Times New Roman"/>
          <w:lang w:val="el-GR"/>
        </w:rPr>
        <w:t>αναλύ</w:t>
      </w:r>
      <w:r w:rsidR="0051068A" w:rsidRPr="00DB2129">
        <w:rPr>
          <w:rFonts w:ascii="Times New Roman" w:hAnsi="Times New Roman" w:cs="Times New Roman"/>
          <w:lang w:val="el-GR"/>
        </w:rPr>
        <w:t>ονται</w:t>
      </w:r>
      <w:r w:rsidRPr="00DB2129">
        <w:rPr>
          <w:rFonts w:ascii="Times New Roman" w:hAnsi="Times New Roman" w:cs="Times New Roman"/>
          <w:lang w:val="el-GR"/>
        </w:rPr>
        <w:t xml:space="preserve"> ως </w:t>
      </w:r>
      <w:r w:rsidR="0051068A" w:rsidRPr="00DB2129">
        <w:rPr>
          <w:rFonts w:ascii="Times New Roman" w:hAnsi="Times New Roman" w:cs="Times New Roman"/>
          <w:lang w:val="el-GR"/>
        </w:rPr>
        <w:t>εξής</w:t>
      </w:r>
      <w:r w:rsidRPr="00DB2129">
        <w:rPr>
          <w:rFonts w:ascii="Times New Roman" w:hAnsi="Times New Roman" w:cs="Times New Roman"/>
          <w:lang w:val="el-GR"/>
        </w:rPr>
        <w:t>:</w:t>
      </w:r>
    </w:p>
    <w:p w14:paraId="079579C9" w14:textId="25F118AE" w:rsidR="002C242C" w:rsidRDefault="002C242C" w:rsidP="006B55A2">
      <w:pPr>
        <w:spacing w:after="0" w:line="312" w:lineRule="auto"/>
        <w:jc w:val="both"/>
        <w:rPr>
          <w:rFonts w:ascii="Times New Roman" w:hAnsi="Times New Roman" w:cs="Times New Roman"/>
          <w:lang w:val="el-GR"/>
        </w:rPr>
      </w:pPr>
      <w:r w:rsidRPr="002C242C">
        <w:rPr>
          <w:noProof/>
          <w:lang w:val="el-GR" w:eastAsia="el-GR"/>
        </w:rPr>
        <w:drawing>
          <wp:inline distT="0" distB="0" distL="0" distR="0" wp14:anchorId="51161895" wp14:editId="72DA305B">
            <wp:extent cx="6391275" cy="1610995"/>
            <wp:effectExtent l="0" t="0" r="9525" b="8255"/>
            <wp:docPr id="1445736499"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391275" cy="1610995"/>
                    </a:xfrm>
                    <a:prstGeom prst="rect">
                      <a:avLst/>
                    </a:prstGeom>
                    <a:noFill/>
                    <a:ln>
                      <a:noFill/>
                    </a:ln>
                  </pic:spPr>
                </pic:pic>
              </a:graphicData>
            </a:graphic>
          </wp:inline>
        </w:drawing>
      </w:r>
    </w:p>
    <w:p w14:paraId="62F9D078" w14:textId="77777777" w:rsidR="00CA773A" w:rsidRDefault="00CA773A" w:rsidP="00D051A2">
      <w:pPr>
        <w:spacing w:after="0" w:line="312" w:lineRule="auto"/>
        <w:jc w:val="both"/>
        <w:rPr>
          <w:rFonts w:ascii="Times New Roman" w:hAnsi="Times New Roman" w:cs="Times New Roman"/>
          <w:noProof/>
          <w:lang w:val="el-GR" w:eastAsia="el-GR"/>
        </w:rPr>
      </w:pPr>
    </w:p>
    <w:p w14:paraId="7619D492" w14:textId="12BA33DC" w:rsidR="0051068A" w:rsidRPr="00DB2129" w:rsidRDefault="0051068A" w:rsidP="00074365">
      <w:pPr>
        <w:pStyle w:val="40"/>
        <w:rPr>
          <w:rFonts w:ascii="Times New Roman" w:hAnsi="Times New Roman" w:cs="Times New Roman"/>
          <w:sz w:val="22"/>
          <w:szCs w:val="22"/>
        </w:rPr>
      </w:pPr>
      <w:bookmarkStart w:id="81" w:name="_Toc232755589"/>
      <w:r w:rsidRPr="00DB2129">
        <w:rPr>
          <w:rFonts w:ascii="Times New Roman" w:hAnsi="Times New Roman" w:cs="Times New Roman"/>
          <w:sz w:val="22"/>
          <w:szCs w:val="22"/>
        </w:rPr>
        <w:t>5.1.1 Έσοδα από φόρους, εισφορές, πρόστιμα</w:t>
      </w:r>
      <w:r w:rsidR="006B55A2" w:rsidRPr="00DB2129">
        <w:rPr>
          <w:rFonts w:ascii="Times New Roman" w:hAnsi="Times New Roman" w:cs="Times New Roman"/>
          <w:sz w:val="22"/>
          <w:szCs w:val="22"/>
        </w:rPr>
        <w:t xml:space="preserve"> και προσαυξήσεις</w:t>
      </w:r>
      <w:bookmarkEnd w:id="81"/>
    </w:p>
    <w:p w14:paraId="4CB32E73" w14:textId="5331FC08" w:rsidR="0051068A" w:rsidRPr="00DB2129" w:rsidRDefault="0051068A" w:rsidP="0051068A">
      <w:pPr>
        <w:spacing w:after="0" w:line="312" w:lineRule="auto"/>
        <w:jc w:val="both"/>
        <w:rPr>
          <w:rFonts w:ascii="Times New Roman" w:hAnsi="Times New Roman" w:cs="Times New Roman"/>
          <w:lang w:val="el-GR"/>
        </w:rPr>
      </w:pPr>
      <w:r w:rsidRPr="00DB2129">
        <w:rPr>
          <w:rFonts w:ascii="Times New Roman" w:hAnsi="Times New Roman" w:cs="Times New Roman"/>
          <w:lang w:val="el-GR"/>
        </w:rPr>
        <w:t xml:space="preserve">Στον ανωτέρω λογαριασμό καταχωρούνται τα πάσης φύσεως έσοδα που προκύπτουν από τη δραστηριότητα του Δήμου, δηλαδή από τις υπηρεσίες που παρέχει στους Δημότες (φόρους, τέλη, εισφορές και πρόστιμα). Τέτοια έσοδα είναι, ο φόρος ηλεκτροδοτούμενων χώρων μέσω των λογαριασμών της Δ.Ε.Η., τα έσοδα για παραβάσεις ΚΟΚ, τα παράβολα για έκδοση άδειας λειτουργίας, κλήσης για πάρκινγκ κλπ. Σε σχέση με την προηγούμενη χρήση, τα έσοδα αυτά παρουσίασαν </w:t>
      </w:r>
      <w:r w:rsidR="007F5798" w:rsidRPr="00DB2129">
        <w:rPr>
          <w:rFonts w:ascii="Times New Roman" w:hAnsi="Times New Roman" w:cs="Times New Roman"/>
          <w:lang w:val="el-GR"/>
        </w:rPr>
        <w:t xml:space="preserve">αύξηση </w:t>
      </w:r>
      <w:r w:rsidR="00DC16C2" w:rsidRPr="00DB2129">
        <w:rPr>
          <w:rFonts w:ascii="Times New Roman" w:hAnsi="Times New Roman" w:cs="Times New Roman"/>
          <w:lang w:val="el-GR"/>
        </w:rPr>
        <w:t xml:space="preserve">κατά € </w:t>
      </w:r>
      <w:r w:rsidR="007250C5">
        <w:rPr>
          <w:rFonts w:ascii="Times New Roman" w:hAnsi="Times New Roman" w:cs="Times New Roman"/>
          <w:lang w:val="el-GR"/>
        </w:rPr>
        <w:t>226.788</w:t>
      </w:r>
      <w:r w:rsidR="007F5798" w:rsidRPr="00DB2129">
        <w:rPr>
          <w:rFonts w:ascii="Times New Roman" w:hAnsi="Times New Roman" w:cs="Times New Roman"/>
          <w:lang w:val="el-GR"/>
        </w:rPr>
        <w:t xml:space="preserve"> </w:t>
      </w:r>
      <w:r w:rsidR="00DC16C2" w:rsidRPr="00DB2129">
        <w:rPr>
          <w:rFonts w:ascii="Times New Roman" w:hAnsi="Times New Roman" w:cs="Times New Roman"/>
          <w:lang w:val="el-GR"/>
        </w:rPr>
        <w:t xml:space="preserve">ή </w:t>
      </w:r>
      <w:r w:rsidR="007F5798" w:rsidRPr="00DB2129">
        <w:rPr>
          <w:rFonts w:ascii="Times New Roman" w:hAnsi="Times New Roman" w:cs="Times New Roman"/>
          <w:lang w:val="el-GR"/>
        </w:rPr>
        <w:t xml:space="preserve">ποσοστό </w:t>
      </w:r>
      <w:r w:rsidR="007250C5">
        <w:rPr>
          <w:rFonts w:ascii="Times New Roman" w:hAnsi="Times New Roman" w:cs="Times New Roman"/>
          <w:lang w:val="el-GR"/>
        </w:rPr>
        <w:t>16</w:t>
      </w:r>
      <w:r w:rsidR="007F5798" w:rsidRPr="00DB2129">
        <w:rPr>
          <w:rFonts w:ascii="Times New Roman" w:hAnsi="Times New Roman" w:cs="Times New Roman"/>
          <w:lang w:val="el-GR"/>
        </w:rPr>
        <w:t>%</w:t>
      </w:r>
      <w:r w:rsidRPr="00DB2129">
        <w:rPr>
          <w:rFonts w:ascii="Times New Roman" w:hAnsi="Times New Roman" w:cs="Times New Roman"/>
          <w:lang w:val="el-GR"/>
        </w:rPr>
        <w:t>.</w:t>
      </w:r>
    </w:p>
    <w:p w14:paraId="2101A499" w14:textId="77777777" w:rsidR="00E819EF" w:rsidRDefault="00E819EF" w:rsidP="00074365">
      <w:pPr>
        <w:pStyle w:val="40"/>
        <w:rPr>
          <w:rFonts w:ascii="Times New Roman" w:hAnsi="Times New Roman" w:cs="Times New Roman"/>
          <w:sz w:val="22"/>
          <w:szCs w:val="22"/>
        </w:rPr>
      </w:pPr>
    </w:p>
    <w:p w14:paraId="1E0AFAFB" w14:textId="31FF0F7B" w:rsidR="006E269A" w:rsidRPr="00DB2129" w:rsidRDefault="006E269A" w:rsidP="00074365">
      <w:pPr>
        <w:pStyle w:val="40"/>
        <w:rPr>
          <w:rFonts w:ascii="Times New Roman" w:hAnsi="Times New Roman" w:cs="Times New Roman"/>
          <w:sz w:val="22"/>
          <w:szCs w:val="22"/>
        </w:rPr>
      </w:pPr>
      <w:bookmarkStart w:id="82" w:name="_Toc232755590"/>
      <w:r w:rsidRPr="00DB2129">
        <w:rPr>
          <w:rFonts w:ascii="Times New Roman" w:hAnsi="Times New Roman" w:cs="Times New Roman"/>
          <w:sz w:val="22"/>
          <w:szCs w:val="22"/>
        </w:rPr>
        <w:t xml:space="preserve">5.1.2 </w:t>
      </w:r>
      <w:r w:rsidR="007250C5" w:rsidRPr="007250C5">
        <w:rPr>
          <w:rFonts w:ascii="Times New Roman" w:hAnsi="Times New Roman" w:cs="Times New Roman"/>
          <w:sz w:val="22"/>
          <w:szCs w:val="22"/>
        </w:rPr>
        <w:t>Έσοδα από τέλη, δικαιώματα, μισθώματα και παροχή υπηρεσιών</w:t>
      </w:r>
      <w:bookmarkEnd w:id="82"/>
    </w:p>
    <w:p w14:paraId="182B18D0" w14:textId="31D764EA" w:rsidR="00A7003D" w:rsidRPr="00DB2129" w:rsidRDefault="00A7003D" w:rsidP="00A7003D">
      <w:pPr>
        <w:spacing w:after="0" w:line="312" w:lineRule="auto"/>
        <w:jc w:val="both"/>
        <w:rPr>
          <w:rFonts w:ascii="Times New Roman" w:hAnsi="Times New Roman" w:cs="Times New Roman"/>
          <w:lang w:val="el-GR"/>
        </w:rPr>
      </w:pPr>
      <w:r w:rsidRPr="00DB2129">
        <w:rPr>
          <w:rFonts w:ascii="Times New Roman" w:hAnsi="Times New Roman" w:cs="Times New Roman"/>
          <w:lang w:val="el-GR"/>
        </w:rPr>
        <w:t>Ο λογαριασμός 73 «</w:t>
      </w:r>
      <w:bookmarkStart w:id="83" w:name="_Hlk200810994"/>
      <w:r w:rsidRPr="00DB2129">
        <w:rPr>
          <w:rFonts w:ascii="Times New Roman" w:hAnsi="Times New Roman" w:cs="Times New Roman"/>
          <w:lang w:val="el-GR"/>
        </w:rPr>
        <w:t>Έσοδα από τέλη</w:t>
      </w:r>
      <w:r w:rsidR="007250C5">
        <w:rPr>
          <w:rFonts w:ascii="Times New Roman" w:hAnsi="Times New Roman" w:cs="Times New Roman"/>
          <w:lang w:val="el-GR"/>
        </w:rPr>
        <w:t>,</w:t>
      </w:r>
      <w:r w:rsidRPr="00DB2129">
        <w:rPr>
          <w:rFonts w:ascii="Times New Roman" w:hAnsi="Times New Roman" w:cs="Times New Roman"/>
          <w:lang w:val="el-GR"/>
        </w:rPr>
        <w:t xml:space="preserve"> δικαιώματα</w:t>
      </w:r>
      <w:bookmarkEnd w:id="83"/>
      <w:r w:rsidR="007250C5">
        <w:rPr>
          <w:rFonts w:ascii="Times New Roman" w:hAnsi="Times New Roman" w:cs="Times New Roman"/>
          <w:lang w:val="el-GR"/>
        </w:rPr>
        <w:t>, μισθώματα και παροχή υπηρεσιών</w:t>
      </w:r>
      <w:r w:rsidRPr="00DB2129">
        <w:rPr>
          <w:rFonts w:ascii="Times New Roman" w:hAnsi="Times New Roman" w:cs="Times New Roman"/>
          <w:lang w:val="el-GR"/>
        </w:rPr>
        <w:t>» περιλαμβάνει τα έσοδα που σύμφωνα με τις ισχύουσες διατάξεις, αποκτά ο Δήμος από τακτικά έσοδα από τέλη καθαριότητας και ηλεκτροφωτισμού μέσω των λογαριασμών της Δ.Ε.Η., λοιπά τέλη και δικαιώματα και δασικά προϊόντα.</w:t>
      </w:r>
      <w:r w:rsidR="00A676F7" w:rsidRPr="00DB2129">
        <w:rPr>
          <w:rFonts w:ascii="Times New Roman" w:hAnsi="Times New Roman" w:cs="Times New Roman"/>
          <w:lang w:val="el-GR"/>
        </w:rPr>
        <w:t xml:space="preserve"> </w:t>
      </w:r>
      <w:r w:rsidRPr="00DB2129">
        <w:rPr>
          <w:rFonts w:ascii="Times New Roman" w:hAnsi="Times New Roman" w:cs="Times New Roman"/>
          <w:lang w:val="el-GR"/>
        </w:rPr>
        <w:t xml:space="preserve">Σε σχέση με την προηγούμενη χρήση, τα έσοδα αυτά παρουσίασαν </w:t>
      </w:r>
      <w:r w:rsidR="007F5798" w:rsidRPr="00DB2129">
        <w:rPr>
          <w:rFonts w:ascii="Times New Roman" w:hAnsi="Times New Roman" w:cs="Times New Roman"/>
          <w:lang w:val="el-GR"/>
        </w:rPr>
        <w:t>αύξηση</w:t>
      </w:r>
      <w:r w:rsidR="0008509A" w:rsidRPr="00DB2129">
        <w:rPr>
          <w:rFonts w:ascii="Times New Roman" w:hAnsi="Times New Roman" w:cs="Times New Roman"/>
          <w:lang w:val="el-GR"/>
        </w:rPr>
        <w:t xml:space="preserve"> </w:t>
      </w:r>
      <w:r w:rsidR="00DC16C2" w:rsidRPr="00DB2129">
        <w:rPr>
          <w:rFonts w:ascii="Times New Roman" w:hAnsi="Times New Roman" w:cs="Times New Roman"/>
          <w:lang w:val="el-GR"/>
        </w:rPr>
        <w:t xml:space="preserve">κατά € </w:t>
      </w:r>
      <w:r w:rsidR="007250C5">
        <w:rPr>
          <w:rFonts w:ascii="Times New Roman" w:hAnsi="Times New Roman" w:cs="Times New Roman"/>
          <w:lang w:val="el-GR"/>
        </w:rPr>
        <w:t xml:space="preserve">209.394 </w:t>
      </w:r>
      <w:r w:rsidR="00DC16C2" w:rsidRPr="00DB2129">
        <w:rPr>
          <w:rFonts w:ascii="Times New Roman" w:hAnsi="Times New Roman" w:cs="Times New Roman"/>
          <w:lang w:val="el-GR"/>
        </w:rPr>
        <w:t xml:space="preserve">ή </w:t>
      </w:r>
      <w:r w:rsidR="007250C5">
        <w:rPr>
          <w:rFonts w:ascii="Times New Roman" w:hAnsi="Times New Roman" w:cs="Times New Roman"/>
          <w:lang w:val="el-GR"/>
        </w:rPr>
        <w:t>1</w:t>
      </w:r>
      <w:r w:rsidRPr="00DB2129">
        <w:rPr>
          <w:rFonts w:ascii="Times New Roman" w:hAnsi="Times New Roman" w:cs="Times New Roman"/>
          <w:lang w:val="el-GR"/>
        </w:rPr>
        <w:t>%.</w:t>
      </w:r>
    </w:p>
    <w:p w14:paraId="4F4882AA" w14:textId="6CCDE1E6" w:rsidR="007250C5" w:rsidRDefault="007250C5">
      <w:pPr>
        <w:rPr>
          <w:rFonts w:ascii="Times New Roman" w:eastAsia="Times New Roman" w:hAnsi="Times New Roman" w:cs="Times New Roman"/>
          <w:b/>
          <w:lang w:val="el-GR"/>
        </w:rPr>
      </w:pPr>
    </w:p>
    <w:p w14:paraId="3A03555D" w14:textId="16BF9875" w:rsidR="006E269A" w:rsidRPr="00DB2129" w:rsidRDefault="006E269A" w:rsidP="00074365">
      <w:pPr>
        <w:pStyle w:val="40"/>
        <w:rPr>
          <w:rFonts w:ascii="Times New Roman" w:hAnsi="Times New Roman" w:cs="Times New Roman"/>
          <w:sz w:val="22"/>
          <w:szCs w:val="22"/>
        </w:rPr>
      </w:pPr>
      <w:bookmarkStart w:id="84" w:name="_Toc232755591"/>
      <w:r w:rsidRPr="00DB2129">
        <w:rPr>
          <w:rFonts w:ascii="Times New Roman" w:hAnsi="Times New Roman" w:cs="Times New Roman"/>
          <w:sz w:val="22"/>
          <w:szCs w:val="22"/>
        </w:rPr>
        <w:t xml:space="preserve">5.1.3 Τακτικές επιχορηγήσεις </w:t>
      </w:r>
      <w:r w:rsidR="007250C5">
        <w:rPr>
          <w:rFonts w:ascii="Times New Roman" w:hAnsi="Times New Roman" w:cs="Times New Roman"/>
          <w:sz w:val="22"/>
          <w:szCs w:val="22"/>
        </w:rPr>
        <w:t>για λειτουργικές δαπάνες</w:t>
      </w:r>
      <w:bookmarkEnd w:id="84"/>
      <w:r w:rsidR="007250C5">
        <w:rPr>
          <w:rFonts w:ascii="Times New Roman" w:hAnsi="Times New Roman" w:cs="Times New Roman"/>
          <w:sz w:val="22"/>
          <w:szCs w:val="22"/>
        </w:rPr>
        <w:t xml:space="preserve"> </w:t>
      </w:r>
    </w:p>
    <w:p w14:paraId="5A17992D" w14:textId="0B900BA0" w:rsidR="006E269A" w:rsidRDefault="006E269A" w:rsidP="00D051A2">
      <w:pPr>
        <w:spacing w:after="0" w:line="312" w:lineRule="auto"/>
        <w:jc w:val="both"/>
        <w:rPr>
          <w:rFonts w:ascii="Times New Roman" w:hAnsi="Times New Roman" w:cs="Times New Roman"/>
          <w:lang w:val="el-GR"/>
        </w:rPr>
      </w:pPr>
      <w:r w:rsidRPr="00DB2129">
        <w:rPr>
          <w:rFonts w:ascii="Times New Roman" w:hAnsi="Times New Roman" w:cs="Times New Roman"/>
          <w:lang w:val="el-GR"/>
        </w:rPr>
        <w:t>Περιλαμβάνει τα έσοδα από επιχορηγήσεις που προέρχονται από Κεντρικούς Αυτοτελείς Πόρους του τακτικού προϋπολογισμού του Κράτους ή από τον προϋπολογισμό άλλων φορέων.</w:t>
      </w:r>
      <w:r w:rsidR="00A676F7" w:rsidRPr="00DB2129">
        <w:rPr>
          <w:rFonts w:ascii="Times New Roman" w:hAnsi="Times New Roman" w:cs="Times New Roman"/>
          <w:lang w:val="el-GR"/>
        </w:rPr>
        <w:t xml:space="preserve"> </w:t>
      </w:r>
      <w:r w:rsidRPr="00DB2129">
        <w:rPr>
          <w:rFonts w:ascii="Times New Roman" w:hAnsi="Times New Roman" w:cs="Times New Roman"/>
          <w:lang w:val="el-GR"/>
        </w:rPr>
        <w:t>Οι επιχορηγήσεις αυτές χορηγούνται στον Δήμο για την κάλυψη λειτουργικών δαπανών ή για την κάλυψη εξόδων κοινωνικής πρόνοιας, εκπαιδεύσεως και άλλων συναφών σκοπών</w:t>
      </w:r>
      <w:r w:rsidR="00A676F7" w:rsidRPr="00DB2129">
        <w:rPr>
          <w:rFonts w:ascii="Times New Roman" w:hAnsi="Times New Roman" w:cs="Times New Roman"/>
          <w:lang w:val="el-GR"/>
        </w:rPr>
        <w:t>.</w:t>
      </w:r>
    </w:p>
    <w:p w14:paraId="14EF73BC" w14:textId="77777777" w:rsidR="007250C5" w:rsidRPr="00DB2129" w:rsidRDefault="007250C5" w:rsidP="00D051A2">
      <w:pPr>
        <w:spacing w:after="0" w:line="312" w:lineRule="auto"/>
        <w:jc w:val="both"/>
        <w:rPr>
          <w:rFonts w:ascii="Times New Roman" w:hAnsi="Times New Roman" w:cs="Times New Roman"/>
          <w:lang w:val="el-GR"/>
        </w:rPr>
      </w:pPr>
    </w:p>
    <w:p w14:paraId="2BC7FEE2" w14:textId="61F79D56" w:rsidR="006E269A" w:rsidRPr="00DB2129" w:rsidRDefault="006E269A" w:rsidP="00074365">
      <w:pPr>
        <w:pStyle w:val="40"/>
        <w:rPr>
          <w:rFonts w:ascii="Times New Roman" w:hAnsi="Times New Roman" w:cs="Times New Roman"/>
          <w:sz w:val="22"/>
          <w:szCs w:val="22"/>
        </w:rPr>
      </w:pPr>
      <w:bookmarkStart w:id="85" w:name="_Toc232755592"/>
      <w:r w:rsidRPr="00DB2129">
        <w:rPr>
          <w:rFonts w:ascii="Times New Roman" w:hAnsi="Times New Roman" w:cs="Times New Roman"/>
          <w:sz w:val="22"/>
          <w:szCs w:val="22"/>
        </w:rPr>
        <w:t>5.1.4 Άλλα έσοδα</w:t>
      </w:r>
      <w:bookmarkEnd w:id="85"/>
    </w:p>
    <w:p w14:paraId="5BC3F1DD" w14:textId="2645FD36" w:rsidR="006E269A" w:rsidRPr="00DB2129" w:rsidRDefault="006E269A" w:rsidP="00D051A2">
      <w:pPr>
        <w:spacing w:after="0" w:line="312" w:lineRule="auto"/>
        <w:jc w:val="both"/>
        <w:rPr>
          <w:rFonts w:ascii="Times New Roman" w:hAnsi="Times New Roman" w:cs="Times New Roman"/>
          <w:lang w:val="el-GR"/>
        </w:rPr>
      </w:pPr>
      <w:r w:rsidRPr="00DB2129">
        <w:rPr>
          <w:rFonts w:ascii="Times New Roman" w:hAnsi="Times New Roman" w:cs="Times New Roman"/>
          <w:lang w:val="el-GR"/>
        </w:rPr>
        <w:t>Περιλαμβάνει τα έσοδα του Δήμου από παρεπόμενες ασχολίες, δηλαδή από δραστηριότητες διαφορετικές από το κύριο αντικείμενο του Δήμου και από διαφορά αποτίμησης τίτλων παγίων επενδύσεων.</w:t>
      </w:r>
      <w:r w:rsidR="00395852" w:rsidRPr="00DB2129">
        <w:rPr>
          <w:rFonts w:ascii="Times New Roman" w:hAnsi="Times New Roman" w:cs="Times New Roman"/>
          <w:lang w:val="el-GR"/>
        </w:rPr>
        <w:t xml:space="preserve"> </w:t>
      </w:r>
    </w:p>
    <w:p w14:paraId="56002444" w14:textId="77777777" w:rsidR="006E269A" w:rsidRPr="00DB2129" w:rsidRDefault="006E269A" w:rsidP="00D051A2">
      <w:pPr>
        <w:spacing w:after="0" w:line="312" w:lineRule="auto"/>
        <w:jc w:val="both"/>
        <w:rPr>
          <w:rFonts w:ascii="Times New Roman" w:hAnsi="Times New Roman" w:cs="Times New Roman"/>
          <w:lang w:val="el-GR"/>
        </w:rPr>
      </w:pPr>
    </w:p>
    <w:p w14:paraId="50BE2047" w14:textId="77777777" w:rsidR="002C242C" w:rsidRDefault="002C242C">
      <w:pPr>
        <w:rPr>
          <w:rFonts w:ascii="Times New Roman" w:eastAsia="Times New Roman" w:hAnsi="Times New Roman" w:cs="Times New Roman"/>
          <w:b/>
          <w:lang w:val="el-GR" w:eastAsia="el-GR"/>
        </w:rPr>
      </w:pPr>
      <w:r w:rsidRPr="00A63FAB">
        <w:rPr>
          <w:rFonts w:ascii="Times New Roman" w:hAnsi="Times New Roman"/>
          <w:lang w:val="el-GR"/>
        </w:rPr>
        <w:br w:type="page"/>
      </w:r>
    </w:p>
    <w:p w14:paraId="5536081C" w14:textId="316026D2" w:rsidR="00D92812" w:rsidRPr="00DB2129" w:rsidRDefault="006E269A" w:rsidP="006B55A2">
      <w:pPr>
        <w:pStyle w:val="2"/>
        <w:spacing w:line="312" w:lineRule="auto"/>
        <w:rPr>
          <w:rFonts w:ascii="Times New Roman" w:hAnsi="Times New Roman"/>
          <w:sz w:val="22"/>
          <w:szCs w:val="22"/>
        </w:rPr>
      </w:pPr>
      <w:bookmarkStart w:id="86" w:name="_Toc232755593"/>
      <w:r w:rsidRPr="00DB2129">
        <w:rPr>
          <w:rFonts w:ascii="Times New Roman" w:hAnsi="Times New Roman"/>
          <w:sz w:val="22"/>
          <w:szCs w:val="22"/>
        </w:rPr>
        <w:t>5.2 Οργανικά έξοδα</w:t>
      </w:r>
      <w:bookmarkEnd w:id="86"/>
      <w:r w:rsidRPr="00DB2129">
        <w:rPr>
          <w:rFonts w:ascii="Times New Roman" w:hAnsi="Times New Roman"/>
          <w:sz w:val="22"/>
          <w:szCs w:val="22"/>
        </w:rPr>
        <w:t xml:space="preserve"> </w:t>
      </w:r>
    </w:p>
    <w:p w14:paraId="58D90F5C" w14:textId="77777777" w:rsidR="002C242C" w:rsidRDefault="002C242C" w:rsidP="006B55A2">
      <w:pPr>
        <w:spacing w:after="0" w:line="312" w:lineRule="auto"/>
        <w:jc w:val="both"/>
        <w:rPr>
          <w:rFonts w:ascii="Times New Roman" w:hAnsi="Times New Roman" w:cs="Times New Roman"/>
          <w:lang w:val="el-GR"/>
        </w:rPr>
      </w:pPr>
    </w:p>
    <w:p w14:paraId="5968A060" w14:textId="36438F31" w:rsidR="006E269A" w:rsidRDefault="006E269A" w:rsidP="006B55A2">
      <w:pPr>
        <w:spacing w:after="0" w:line="312" w:lineRule="auto"/>
        <w:jc w:val="both"/>
        <w:rPr>
          <w:rFonts w:ascii="Times New Roman" w:hAnsi="Times New Roman" w:cs="Times New Roman"/>
          <w:lang w:val="el-GR"/>
        </w:rPr>
      </w:pPr>
      <w:r w:rsidRPr="00DB2129">
        <w:rPr>
          <w:rFonts w:ascii="Times New Roman" w:hAnsi="Times New Roman" w:cs="Times New Roman"/>
          <w:lang w:val="el-GR"/>
        </w:rPr>
        <w:t>Τα οργανικά έξοδα</w:t>
      </w:r>
      <w:r w:rsidR="00D80171" w:rsidRPr="00DB2129">
        <w:rPr>
          <w:rFonts w:ascii="Times New Roman" w:hAnsi="Times New Roman" w:cs="Times New Roman"/>
          <w:lang w:val="el-GR"/>
        </w:rPr>
        <w:t xml:space="preserve"> χρήσεων 202</w:t>
      </w:r>
      <w:r w:rsidR="007250C5">
        <w:rPr>
          <w:rFonts w:ascii="Times New Roman" w:hAnsi="Times New Roman" w:cs="Times New Roman"/>
          <w:lang w:val="el-GR"/>
        </w:rPr>
        <w:t>2</w:t>
      </w:r>
      <w:r w:rsidR="00D80171" w:rsidRPr="00DB2129">
        <w:rPr>
          <w:rFonts w:ascii="Times New Roman" w:hAnsi="Times New Roman" w:cs="Times New Roman"/>
          <w:lang w:val="el-GR"/>
        </w:rPr>
        <w:t xml:space="preserve"> και 20</w:t>
      </w:r>
      <w:r w:rsidR="007F5798" w:rsidRPr="00DB2129">
        <w:rPr>
          <w:rFonts w:ascii="Times New Roman" w:hAnsi="Times New Roman" w:cs="Times New Roman"/>
          <w:lang w:val="el-GR"/>
        </w:rPr>
        <w:t>2</w:t>
      </w:r>
      <w:r w:rsidR="007250C5">
        <w:rPr>
          <w:rFonts w:ascii="Times New Roman" w:hAnsi="Times New Roman" w:cs="Times New Roman"/>
          <w:lang w:val="el-GR"/>
        </w:rPr>
        <w:t>1</w:t>
      </w:r>
      <w:r w:rsidRPr="00DB2129">
        <w:rPr>
          <w:rFonts w:ascii="Times New Roman" w:hAnsi="Times New Roman" w:cs="Times New Roman"/>
          <w:lang w:val="el-GR"/>
        </w:rPr>
        <w:t xml:space="preserve"> </w:t>
      </w:r>
      <w:r w:rsidR="00D80171" w:rsidRPr="00DB2129">
        <w:rPr>
          <w:rFonts w:ascii="Times New Roman" w:hAnsi="Times New Roman" w:cs="Times New Roman"/>
          <w:lang w:val="el-GR"/>
        </w:rPr>
        <w:t xml:space="preserve">τα οποία </w:t>
      </w:r>
      <w:r w:rsidRPr="00DB2129">
        <w:rPr>
          <w:rFonts w:ascii="Times New Roman" w:hAnsi="Times New Roman" w:cs="Times New Roman"/>
          <w:lang w:val="el-GR"/>
        </w:rPr>
        <w:t xml:space="preserve">απεικονίζονται στο λογαριασμό αποτελεσμάτων χρήσης, </w:t>
      </w:r>
      <w:r w:rsidR="00D80171" w:rsidRPr="00DB2129">
        <w:rPr>
          <w:rFonts w:ascii="Times New Roman" w:hAnsi="Times New Roman" w:cs="Times New Roman"/>
          <w:lang w:val="el-GR"/>
        </w:rPr>
        <w:t xml:space="preserve">αναλύονται </w:t>
      </w:r>
      <w:r w:rsidRPr="00DB2129">
        <w:rPr>
          <w:rFonts w:ascii="Times New Roman" w:hAnsi="Times New Roman" w:cs="Times New Roman"/>
          <w:lang w:val="el-GR"/>
        </w:rPr>
        <w:t xml:space="preserve">ως </w:t>
      </w:r>
      <w:r w:rsidR="00D80171" w:rsidRPr="00DB2129">
        <w:rPr>
          <w:rFonts w:ascii="Times New Roman" w:hAnsi="Times New Roman" w:cs="Times New Roman"/>
          <w:lang w:val="el-GR"/>
        </w:rPr>
        <w:t>εξής</w:t>
      </w:r>
      <w:r w:rsidRPr="00DB2129">
        <w:rPr>
          <w:rFonts w:ascii="Times New Roman" w:hAnsi="Times New Roman" w:cs="Times New Roman"/>
          <w:lang w:val="el-GR"/>
        </w:rPr>
        <w:t>:</w:t>
      </w:r>
    </w:p>
    <w:p w14:paraId="24042604" w14:textId="77777777" w:rsidR="002C242C" w:rsidRDefault="002C242C" w:rsidP="006B55A2">
      <w:pPr>
        <w:spacing w:after="0" w:line="312" w:lineRule="auto"/>
        <w:jc w:val="both"/>
        <w:rPr>
          <w:rFonts w:ascii="Times New Roman" w:hAnsi="Times New Roman" w:cs="Times New Roman"/>
          <w:lang w:val="el-GR"/>
        </w:rPr>
      </w:pPr>
    </w:p>
    <w:p w14:paraId="12FFF792" w14:textId="6F5DDFC7" w:rsidR="002C242C" w:rsidRDefault="002C242C" w:rsidP="006B55A2">
      <w:pPr>
        <w:spacing w:after="0" w:line="312" w:lineRule="auto"/>
        <w:jc w:val="both"/>
        <w:rPr>
          <w:rFonts w:ascii="Times New Roman" w:hAnsi="Times New Roman" w:cs="Times New Roman"/>
          <w:lang w:val="el-GR"/>
        </w:rPr>
      </w:pPr>
      <w:r w:rsidRPr="002C242C">
        <w:rPr>
          <w:noProof/>
          <w:lang w:val="el-GR" w:eastAsia="el-GR"/>
        </w:rPr>
        <w:drawing>
          <wp:inline distT="0" distB="0" distL="0" distR="0" wp14:anchorId="2F298626" wp14:editId="469BCF28">
            <wp:extent cx="6391275" cy="4305300"/>
            <wp:effectExtent l="0" t="0" r="9525" b="0"/>
            <wp:docPr id="1957413594"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391275" cy="4305300"/>
                    </a:xfrm>
                    <a:prstGeom prst="rect">
                      <a:avLst/>
                    </a:prstGeom>
                    <a:noFill/>
                    <a:ln>
                      <a:noFill/>
                    </a:ln>
                  </pic:spPr>
                </pic:pic>
              </a:graphicData>
            </a:graphic>
          </wp:inline>
        </w:drawing>
      </w:r>
    </w:p>
    <w:p w14:paraId="3C4C30B6" w14:textId="77777777" w:rsidR="007250C5" w:rsidRDefault="007250C5" w:rsidP="003C7760">
      <w:pPr>
        <w:spacing w:after="0" w:line="312" w:lineRule="auto"/>
        <w:jc w:val="both"/>
        <w:rPr>
          <w:rFonts w:ascii="Times New Roman" w:hAnsi="Times New Roman" w:cs="Times New Roman"/>
          <w:lang w:val="el-GR"/>
        </w:rPr>
      </w:pPr>
    </w:p>
    <w:p w14:paraId="3415FC07" w14:textId="0FF38C4D" w:rsidR="00D80171" w:rsidRPr="00DB2129" w:rsidRDefault="00D80171" w:rsidP="003C7760">
      <w:pPr>
        <w:spacing w:after="0" w:line="312" w:lineRule="auto"/>
        <w:jc w:val="both"/>
        <w:rPr>
          <w:rFonts w:ascii="Times New Roman" w:hAnsi="Times New Roman" w:cs="Times New Roman"/>
          <w:lang w:val="el-GR"/>
        </w:rPr>
      </w:pPr>
      <w:r w:rsidRPr="00DB2129">
        <w:rPr>
          <w:rFonts w:ascii="Times New Roman" w:hAnsi="Times New Roman" w:cs="Times New Roman"/>
          <w:lang w:val="el-GR"/>
        </w:rPr>
        <w:t>Κατωτέρω παρατίθενται π</w:t>
      </w:r>
      <w:r w:rsidR="006E269A" w:rsidRPr="00DB2129">
        <w:rPr>
          <w:rFonts w:ascii="Times New Roman" w:hAnsi="Times New Roman" w:cs="Times New Roman"/>
          <w:lang w:val="el-GR"/>
        </w:rPr>
        <w:t>εραιτέρω</w:t>
      </w:r>
      <w:r w:rsidR="003C7760" w:rsidRPr="00DB2129">
        <w:rPr>
          <w:rFonts w:ascii="Times New Roman" w:hAnsi="Times New Roman" w:cs="Times New Roman"/>
          <w:lang w:val="el-GR"/>
        </w:rPr>
        <w:t xml:space="preserve"> αναλύσεις και σχόλια.</w:t>
      </w:r>
    </w:p>
    <w:p w14:paraId="2EFD7E40" w14:textId="77777777" w:rsidR="003C7760" w:rsidRPr="00DB2129" w:rsidRDefault="003C7760" w:rsidP="003C7760">
      <w:pPr>
        <w:spacing w:after="0" w:line="312" w:lineRule="auto"/>
        <w:jc w:val="both"/>
        <w:rPr>
          <w:rFonts w:ascii="Times New Roman" w:eastAsia="Times New Roman" w:hAnsi="Times New Roman" w:cs="Times New Roman"/>
          <w:b/>
          <w:highlight w:val="cyan"/>
          <w:lang w:val="el-GR"/>
        </w:rPr>
      </w:pPr>
    </w:p>
    <w:p w14:paraId="23ED7CEC" w14:textId="10CAA06B" w:rsidR="006E269A" w:rsidRPr="00DB2129" w:rsidRDefault="006E269A" w:rsidP="00B85162">
      <w:pPr>
        <w:rPr>
          <w:rFonts w:ascii="Times New Roman" w:eastAsia="Times New Roman" w:hAnsi="Times New Roman" w:cs="Times New Roman"/>
          <w:b/>
          <w:lang w:val="el-GR"/>
        </w:rPr>
      </w:pPr>
      <w:r w:rsidRPr="00DB2129">
        <w:rPr>
          <w:rFonts w:ascii="Times New Roman" w:eastAsia="Times New Roman" w:hAnsi="Times New Roman" w:cs="Times New Roman"/>
          <w:b/>
          <w:lang w:val="el-GR"/>
        </w:rPr>
        <w:t>5.2.1 Αμοιβές και έξοδα προσωπικού</w:t>
      </w:r>
    </w:p>
    <w:p w14:paraId="374A9DBB" w14:textId="380F17A5" w:rsidR="006E269A" w:rsidRDefault="006E269A" w:rsidP="00D051A2">
      <w:pPr>
        <w:spacing w:after="0" w:line="312" w:lineRule="auto"/>
        <w:jc w:val="both"/>
        <w:rPr>
          <w:rFonts w:ascii="Times New Roman" w:hAnsi="Times New Roman" w:cs="Times New Roman"/>
          <w:lang w:val="el-GR"/>
        </w:rPr>
      </w:pPr>
      <w:r w:rsidRPr="00DB2129">
        <w:rPr>
          <w:rFonts w:ascii="Times New Roman" w:hAnsi="Times New Roman" w:cs="Times New Roman"/>
          <w:lang w:val="el-GR"/>
        </w:rPr>
        <w:t>Στο λογαριασμό «Αμοιβές και έξοδα προσωπικού» καταχωρούνται όλα τα έξοδα του Δήμου για τις αμοιβές του προσωπικού με σχέση εξαρτημένης εργασίας, οι εργοδοτικές τους εισφορές και οι παρεπόμενες παροχές τους. Για τη χρήση 20</w:t>
      </w:r>
      <w:r w:rsidR="00D80171" w:rsidRPr="00DB2129">
        <w:rPr>
          <w:rFonts w:ascii="Times New Roman" w:hAnsi="Times New Roman" w:cs="Times New Roman"/>
          <w:lang w:val="el-GR"/>
        </w:rPr>
        <w:t>2</w:t>
      </w:r>
      <w:r w:rsidR="007250C5">
        <w:rPr>
          <w:rFonts w:ascii="Times New Roman" w:hAnsi="Times New Roman" w:cs="Times New Roman"/>
          <w:lang w:val="el-GR"/>
        </w:rPr>
        <w:t>2</w:t>
      </w:r>
      <w:r w:rsidRPr="00DB2129">
        <w:rPr>
          <w:rFonts w:ascii="Times New Roman" w:hAnsi="Times New Roman" w:cs="Times New Roman"/>
          <w:lang w:val="el-GR"/>
        </w:rPr>
        <w:t xml:space="preserve"> </w:t>
      </w:r>
      <w:r w:rsidR="00D80171" w:rsidRPr="00DB2129">
        <w:rPr>
          <w:rFonts w:ascii="Times New Roman" w:hAnsi="Times New Roman" w:cs="Times New Roman"/>
          <w:lang w:val="el-GR"/>
        </w:rPr>
        <w:t>και 20</w:t>
      </w:r>
      <w:r w:rsidR="00F3681B" w:rsidRPr="00DB2129">
        <w:rPr>
          <w:rFonts w:ascii="Times New Roman" w:hAnsi="Times New Roman" w:cs="Times New Roman"/>
          <w:lang w:val="el-GR"/>
        </w:rPr>
        <w:t>2</w:t>
      </w:r>
      <w:r w:rsidR="007250C5">
        <w:rPr>
          <w:rFonts w:ascii="Times New Roman" w:hAnsi="Times New Roman" w:cs="Times New Roman"/>
          <w:lang w:val="el-GR"/>
        </w:rPr>
        <w:t>1</w:t>
      </w:r>
      <w:r w:rsidR="00D80171" w:rsidRPr="00DB2129">
        <w:rPr>
          <w:rFonts w:ascii="Times New Roman" w:hAnsi="Times New Roman" w:cs="Times New Roman"/>
          <w:lang w:val="el-GR"/>
        </w:rPr>
        <w:t xml:space="preserve"> </w:t>
      </w:r>
      <w:r w:rsidRPr="00DB2129">
        <w:rPr>
          <w:rFonts w:ascii="Times New Roman" w:hAnsi="Times New Roman" w:cs="Times New Roman"/>
          <w:lang w:val="el-GR"/>
        </w:rPr>
        <w:t>οι αποδοχές αναλύονται ως εξής:</w:t>
      </w:r>
    </w:p>
    <w:p w14:paraId="718E1937" w14:textId="77777777" w:rsidR="002C242C" w:rsidRDefault="002C242C" w:rsidP="00D051A2">
      <w:pPr>
        <w:spacing w:after="0" w:line="312" w:lineRule="auto"/>
        <w:jc w:val="both"/>
        <w:rPr>
          <w:rFonts w:ascii="Times New Roman" w:hAnsi="Times New Roman" w:cs="Times New Roman"/>
          <w:lang w:val="el-GR"/>
        </w:rPr>
      </w:pPr>
    </w:p>
    <w:p w14:paraId="4F51177A" w14:textId="77777777" w:rsidR="002C242C" w:rsidRDefault="002C242C" w:rsidP="00D051A2">
      <w:pPr>
        <w:spacing w:after="0" w:line="312" w:lineRule="auto"/>
        <w:jc w:val="both"/>
        <w:rPr>
          <w:rFonts w:ascii="Times New Roman" w:hAnsi="Times New Roman" w:cs="Times New Roman"/>
          <w:lang w:val="el-GR"/>
        </w:rPr>
      </w:pPr>
    </w:p>
    <w:p w14:paraId="64F43E75" w14:textId="77777777" w:rsidR="002C242C" w:rsidRDefault="002C242C" w:rsidP="00D051A2">
      <w:pPr>
        <w:spacing w:after="0" w:line="312" w:lineRule="auto"/>
        <w:jc w:val="both"/>
        <w:rPr>
          <w:rFonts w:ascii="Times New Roman" w:hAnsi="Times New Roman" w:cs="Times New Roman"/>
          <w:lang w:val="el-GR"/>
        </w:rPr>
      </w:pPr>
    </w:p>
    <w:p w14:paraId="520EA90D" w14:textId="77777777" w:rsidR="002C242C" w:rsidRDefault="002C242C" w:rsidP="00D051A2">
      <w:pPr>
        <w:spacing w:after="0" w:line="312" w:lineRule="auto"/>
        <w:jc w:val="both"/>
        <w:rPr>
          <w:rFonts w:ascii="Times New Roman" w:hAnsi="Times New Roman" w:cs="Times New Roman"/>
          <w:lang w:val="el-GR"/>
        </w:rPr>
      </w:pPr>
    </w:p>
    <w:p w14:paraId="7899786A" w14:textId="77777777" w:rsidR="002C242C" w:rsidRDefault="002C242C" w:rsidP="00D051A2">
      <w:pPr>
        <w:spacing w:after="0" w:line="312" w:lineRule="auto"/>
        <w:jc w:val="both"/>
        <w:rPr>
          <w:rFonts w:ascii="Times New Roman" w:hAnsi="Times New Roman" w:cs="Times New Roman"/>
          <w:lang w:val="el-GR"/>
        </w:rPr>
      </w:pPr>
    </w:p>
    <w:p w14:paraId="41698AF9" w14:textId="6C9A9E67" w:rsidR="002C242C" w:rsidRDefault="002C242C" w:rsidP="00D051A2">
      <w:pPr>
        <w:spacing w:after="0" w:line="312" w:lineRule="auto"/>
        <w:jc w:val="both"/>
        <w:rPr>
          <w:rFonts w:ascii="Times New Roman" w:hAnsi="Times New Roman" w:cs="Times New Roman"/>
          <w:lang w:val="el-GR"/>
        </w:rPr>
      </w:pPr>
      <w:r w:rsidRPr="002C242C">
        <w:rPr>
          <w:noProof/>
          <w:lang w:val="el-GR" w:eastAsia="el-GR"/>
        </w:rPr>
        <w:drawing>
          <wp:inline distT="0" distB="0" distL="0" distR="0" wp14:anchorId="6D24F773" wp14:editId="7A2854B2">
            <wp:extent cx="6391275" cy="1981835"/>
            <wp:effectExtent l="0" t="0" r="9525" b="0"/>
            <wp:docPr id="180900044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391275" cy="1981835"/>
                    </a:xfrm>
                    <a:prstGeom prst="rect">
                      <a:avLst/>
                    </a:prstGeom>
                    <a:noFill/>
                    <a:ln>
                      <a:noFill/>
                    </a:ln>
                  </pic:spPr>
                </pic:pic>
              </a:graphicData>
            </a:graphic>
          </wp:inline>
        </w:drawing>
      </w:r>
    </w:p>
    <w:p w14:paraId="679BEDB3" w14:textId="77777777" w:rsidR="001063A2" w:rsidRDefault="001063A2" w:rsidP="00D051A2">
      <w:pPr>
        <w:spacing w:after="0" w:line="312" w:lineRule="auto"/>
        <w:jc w:val="both"/>
        <w:rPr>
          <w:rFonts w:ascii="Times New Roman" w:hAnsi="Times New Roman" w:cs="Times New Roman"/>
          <w:lang w:val="el-GR"/>
        </w:rPr>
      </w:pPr>
    </w:p>
    <w:p w14:paraId="67E6AFEA" w14:textId="30283166" w:rsidR="006E269A" w:rsidRPr="00DB2129" w:rsidRDefault="006E269A" w:rsidP="00D051A2">
      <w:pPr>
        <w:spacing w:after="0" w:line="312" w:lineRule="auto"/>
        <w:jc w:val="both"/>
        <w:rPr>
          <w:rFonts w:ascii="Times New Roman" w:hAnsi="Times New Roman" w:cs="Times New Roman"/>
          <w:lang w:val="el-GR"/>
        </w:rPr>
      </w:pPr>
      <w:r w:rsidRPr="00DB2129">
        <w:rPr>
          <w:rFonts w:ascii="Times New Roman" w:hAnsi="Times New Roman" w:cs="Times New Roman"/>
          <w:lang w:val="el-GR"/>
        </w:rPr>
        <w:t xml:space="preserve">Οι αμοιβές και τα έξοδα προσωπικού είναι </w:t>
      </w:r>
      <w:r w:rsidR="001063A2">
        <w:rPr>
          <w:rFonts w:ascii="Times New Roman" w:hAnsi="Times New Roman" w:cs="Times New Roman"/>
          <w:lang w:val="el-GR"/>
        </w:rPr>
        <w:t>μειωμένα</w:t>
      </w:r>
      <w:r w:rsidR="003C7760" w:rsidRPr="00DB2129">
        <w:rPr>
          <w:rFonts w:ascii="Times New Roman" w:hAnsi="Times New Roman" w:cs="Times New Roman"/>
          <w:lang w:val="el-GR"/>
        </w:rPr>
        <w:t xml:space="preserve"> κατά </w:t>
      </w:r>
      <w:r w:rsidR="001063A2">
        <w:rPr>
          <w:rFonts w:ascii="Times New Roman" w:hAnsi="Times New Roman" w:cs="Times New Roman"/>
          <w:lang w:val="el-GR"/>
        </w:rPr>
        <w:t>1</w:t>
      </w:r>
      <w:r w:rsidRPr="00DB2129">
        <w:rPr>
          <w:rFonts w:ascii="Times New Roman" w:hAnsi="Times New Roman" w:cs="Times New Roman"/>
          <w:lang w:val="el-GR"/>
        </w:rPr>
        <w:t>% σε σχέση με την προηγούμενη χρήση.</w:t>
      </w:r>
    </w:p>
    <w:p w14:paraId="5AB773B5" w14:textId="77777777" w:rsidR="00D80171" w:rsidRPr="00DB2129" w:rsidRDefault="00D80171" w:rsidP="00074365">
      <w:pPr>
        <w:pStyle w:val="40"/>
        <w:rPr>
          <w:rFonts w:ascii="Times New Roman" w:hAnsi="Times New Roman" w:cs="Times New Roman"/>
          <w:sz w:val="22"/>
          <w:szCs w:val="22"/>
        </w:rPr>
      </w:pPr>
    </w:p>
    <w:p w14:paraId="17F78D5C" w14:textId="79234FC0" w:rsidR="006E269A" w:rsidRPr="00DB2129" w:rsidRDefault="006E269A" w:rsidP="00B85162">
      <w:pPr>
        <w:rPr>
          <w:rFonts w:ascii="Times New Roman" w:eastAsia="Times New Roman" w:hAnsi="Times New Roman" w:cs="Times New Roman"/>
          <w:b/>
          <w:lang w:val="el-GR"/>
        </w:rPr>
      </w:pPr>
      <w:r w:rsidRPr="00DB2129">
        <w:rPr>
          <w:rFonts w:ascii="Times New Roman" w:eastAsia="Times New Roman" w:hAnsi="Times New Roman" w:cs="Times New Roman"/>
          <w:b/>
          <w:lang w:val="el-GR"/>
        </w:rPr>
        <w:t>5.2.2 Αμοιβές και έξοδα αιρετών και τρίτων</w:t>
      </w:r>
    </w:p>
    <w:p w14:paraId="0EF6C4BD" w14:textId="77777777" w:rsidR="006E269A" w:rsidRPr="00DB2129" w:rsidRDefault="006E269A" w:rsidP="00D051A2">
      <w:pPr>
        <w:spacing w:after="0" w:line="312" w:lineRule="auto"/>
        <w:jc w:val="both"/>
        <w:rPr>
          <w:rFonts w:ascii="Times New Roman" w:hAnsi="Times New Roman" w:cs="Times New Roman"/>
          <w:lang w:val="el-GR"/>
        </w:rPr>
      </w:pPr>
      <w:r w:rsidRPr="00DB2129">
        <w:rPr>
          <w:rFonts w:ascii="Times New Roman" w:hAnsi="Times New Roman" w:cs="Times New Roman"/>
          <w:lang w:val="el-GR"/>
        </w:rPr>
        <w:t>Στο λογαριασμό «Αμοιβές και έξοδα αιρετών και τρίτων» καταχωρούνται τα έξοδα παραστάσεως και τα έξοδα κινήσεως των αιρετών, (του Δημάρχου, Αντιδημάρχων, Προέδρου Δημοτικού Συμβουλίου καθώς και τα έξοδα κινήσεως και οι αποζημιώσεις των Δημοτικών Συμβούλων και των μελών των Τοπικών Συμβουλίων).</w:t>
      </w:r>
    </w:p>
    <w:p w14:paraId="2BE6309F" w14:textId="3C70FEE5" w:rsidR="006E269A" w:rsidRPr="00DB2129" w:rsidRDefault="006E269A" w:rsidP="00D051A2">
      <w:pPr>
        <w:spacing w:after="0" w:line="312" w:lineRule="auto"/>
        <w:jc w:val="both"/>
        <w:rPr>
          <w:rFonts w:ascii="Times New Roman" w:hAnsi="Times New Roman" w:cs="Times New Roman"/>
          <w:lang w:val="el-GR"/>
        </w:rPr>
      </w:pPr>
      <w:r w:rsidRPr="00DB2129">
        <w:rPr>
          <w:rFonts w:ascii="Times New Roman" w:hAnsi="Times New Roman" w:cs="Times New Roman"/>
          <w:lang w:val="el-GR"/>
        </w:rPr>
        <w:t>Επίσης, περιλαμβάνει τις αμοιβές και τα έξοδα που αφορούν τρίτους (εξωτερικούς συνεργάτες) του Δήμου δηλαδή αμοιβές βάσει συμβάσεων έργου με ελεύθερους επαγγελματίες και εταιρείες, οι οποίοι αναλαμβάνουν εργασίες με ειδικές συμβάσεις ορισμένου έργου ή χρόνου. Επίσης, περιλαμβάνει τα δικαιώματα της ΔΕΗ από την είσπραξη τελών και φόρων.</w:t>
      </w:r>
    </w:p>
    <w:p w14:paraId="38DDEDC6" w14:textId="219B327F" w:rsidR="006E269A" w:rsidRPr="00DB2129" w:rsidRDefault="006E269A" w:rsidP="00D051A2">
      <w:pPr>
        <w:spacing w:after="0" w:line="312" w:lineRule="auto"/>
        <w:jc w:val="both"/>
        <w:rPr>
          <w:rFonts w:ascii="Times New Roman" w:hAnsi="Times New Roman" w:cs="Times New Roman"/>
          <w:lang w:val="el-GR"/>
        </w:rPr>
      </w:pPr>
      <w:r w:rsidRPr="00DB2129">
        <w:rPr>
          <w:rFonts w:ascii="Times New Roman" w:hAnsi="Times New Roman" w:cs="Times New Roman"/>
          <w:lang w:val="el-GR"/>
        </w:rPr>
        <w:t xml:space="preserve">Οι αμοιβές αυτές είναι </w:t>
      </w:r>
      <w:r w:rsidR="001063A2">
        <w:rPr>
          <w:rFonts w:ascii="Times New Roman" w:hAnsi="Times New Roman" w:cs="Times New Roman"/>
          <w:lang w:val="el-GR"/>
        </w:rPr>
        <w:t>μειωμένες</w:t>
      </w:r>
      <w:r w:rsidR="0008509A" w:rsidRPr="00DB2129">
        <w:rPr>
          <w:rFonts w:ascii="Times New Roman" w:hAnsi="Times New Roman" w:cs="Times New Roman"/>
          <w:lang w:val="el-GR"/>
        </w:rPr>
        <w:t xml:space="preserve"> </w:t>
      </w:r>
      <w:r w:rsidRPr="00DB2129">
        <w:rPr>
          <w:rFonts w:ascii="Times New Roman" w:hAnsi="Times New Roman" w:cs="Times New Roman"/>
          <w:lang w:val="el-GR"/>
        </w:rPr>
        <w:t>σε σχέση με την χρήση 20</w:t>
      </w:r>
      <w:r w:rsidR="00AD64B4" w:rsidRPr="00DB2129">
        <w:rPr>
          <w:rFonts w:ascii="Times New Roman" w:hAnsi="Times New Roman" w:cs="Times New Roman"/>
          <w:lang w:val="el-GR"/>
        </w:rPr>
        <w:t>2</w:t>
      </w:r>
      <w:r w:rsidR="001063A2">
        <w:rPr>
          <w:rFonts w:ascii="Times New Roman" w:hAnsi="Times New Roman" w:cs="Times New Roman"/>
          <w:lang w:val="el-GR"/>
        </w:rPr>
        <w:t>1</w:t>
      </w:r>
      <w:r w:rsidR="00AD64B4" w:rsidRPr="00DB2129">
        <w:rPr>
          <w:rFonts w:ascii="Times New Roman" w:hAnsi="Times New Roman" w:cs="Times New Roman"/>
          <w:lang w:val="el-GR"/>
        </w:rPr>
        <w:t xml:space="preserve"> </w:t>
      </w:r>
      <w:r w:rsidR="003C7760" w:rsidRPr="00DB2129">
        <w:rPr>
          <w:rFonts w:ascii="Times New Roman" w:hAnsi="Times New Roman" w:cs="Times New Roman"/>
          <w:lang w:val="el-GR"/>
        </w:rPr>
        <w:t xml:space="preserve">κατά </w:t>
      </w:r>
      <w:r w:rsidR="00AD64B4" w:rsidRPr="00DB2129">
        <w:rPr>
          <w:rFonts w:ascii="Times New Roman" w:hAnsi="Times New Roman" w:cs="Times New Roman"/>
          <w:lang w:val="el-GR"/>
        </w:rPr>
        <w:t xml:space="preserve">€ </w:t>
      </w:r>
      <w:r w:rsidR="001063A2">
        <w:rPr>
          <w:rFonts w:ascii="Times New Roman" w:hAnsi="Times New Roman" w:cs="Times New Roman"/>
          <w:lang w:val="el-GR"/>
        </w:rPr>
        <w:t>1</w:t>
      </w:r>
      <w:r w:rsidR="0046606F">
        <w:rPr>
          <w:rFonts w:ascii="Times New Roman" w:hAnsi="Times New Roman" w:cs="Times New Roman"/>
          <w:lang w:val="el-GR"/>
        </w:rPr>
        <w:t>38.629</w:t>
      </w:r>
      <w:r w:rsidR="00AD64B4" w:rsidRPr="00DB2129">
        <w:rPr>
          <w:rFonts w:ascii="Times New Roman" w:hAnsi="Times New Roman" w:cs="Times New Roman"/>
          <w:lang w:val="el-GR"/>
        </w:rPr>
        <w:t xml:space="preserve"> ή ποσοστό </w:t>
      </w:r>
      <w:r w:rsidR="0046606F">
        <w:rPr>
          <w:rFonts w:ascii="Times New Roman" w:hAnsi="Times New Roman" w:cs="Times New Roman"/>
          <w:lang w:val="el-GR"/>
        </w:rPr>
        <w:t xml:space="preserve">8 </w:t>
      </w:r>
      <w:r w:rsidRPr="00DB2129">
        <w:rPr>
          <w:rFonts w:ascii="Times New Roman" w:hAnsi="Times New Roman" w:cs="Times New Roman"/>
          <w:lang w:val="el-GR"/>
        </w:rPr>
        <w:t>%.</w:t>
      </w:r>
    </w:p>
    <w:p w14:paraId="52F95914" w14:textId="77777777" w:rsidR="001063A2" w:rsidRDefault="001063A2" w:rsidP="00B85162">
      <w:pPr>
        <w:rPr>
          <w:rFonts w:ascii="Times New Roman" w:eastAsia="Times New Roman" w:hAnsi="Times New Roman" w:cs="Times New Roman"/>
          <w:b/>
          <w:lang w:val="el-GR"/>
        </w:rPr>
      </w:pPr>
    </w:p>
    <w:p w14:paraId="17CF549D" w14:textId="78FB1248" w:rsidR="006E269A" w:rsidRPr="00DB2129" w:rsidRDefault="006E269A" w:rsidP="001063A2">
      <w:pPr>
        <w:spacing w:after="0" w:line="312" w:lineRule="auto"/>
        <w:rPr>
          <w:rFonts w:ascii="Times New Roman" w:eastAsia="Times New Roman" w:hAnsi="Times New Roman" w:cs="Times New Roman"/>
          <w:b/>
          <w:lang w:val="el-GR"/>
        </w:rPr>
      </w:pPr>
      <w:r w:rsidRPr="00DB2129">
        <w:rPr>
          <w:rFonts w:ascii="Times New Roman" w:eastAsia="Times New Roman" w:hAnsi="Times New Roman" w:cs="Times New Roman"/>
          <w:b/>
          <w:lang w:val="el-GR"/>
        </w:rPr>
        <w:t>5.2.3 Παροχές τρίτων</w:t>
      </w:r>
    </w:p>
    <w:p w14:paraId="07EDC34F" w14:textId="77777777" w:rsidR="006E269A" w:rsidRPr="00DB2129" w:rsidRDefault="006E269A" w:rsidP="001063A2">
      <w:pPr>
        <w:spacing w:after="0" w:line="312" w:lineRule="auto"/>
        <w:jc w:val="both"/>
        <w:rPr>
          <w:rFonts w:ascii="Times New Roman" w:hAnsi="Times New Roman" w:cs="Times New Roman"/>
          <w:lang w:val="el-GR"/>
        </w:rPr>
      </w:pPr>
      <w:r w:rsidRPr="00DB2129">
        <w:rPr>
          <w:rFonts w:ascii="Times New Roman" w:hAnsi="Times New Roman" w:cs="Times New Roman"/>
          <w:lang w:val="el-GR"/>
        </w:rPr>
        <w:t>Στο λογαριασμό «Παροχές τρίτων» καταχωρούνται τα έξοδα που αφορούν παροχές τρίτων προς το Δήμο, όπως ηλεκτρικό ρεύμα, ύδρευση, τηλεπικοινωνίες, ασφάλιστρα, ενοίκια, επισκευές και συντηρήσεις των εγκαταστάσεων κοινής χρήσεως.</w:t>
      </w:r>
    </w:p>
    <w:p w14:paraId="476A70FC" w14:textId="1FE6C0D9" w:rsidR="006E269A" w:rsidRPr="00DB2129" w:rsidRDefault="006E269A" w:rsidP="00D051A2">
      <w:pPr>
        <w:spacing w:after="0" w:line="312" w:lineRule="auto"/>
        <w:jc w:val="both"/>
        <w:rPr>
          <w:rFonts w:ascii="Times New Roman" w:hAnsi="Times New Roman" w:cs="Times New Roman"/>
          <w:lang w:val="el-GR"/>
        </w:rPr>
      </w:pPr>
      <w:r w:rsidRPr="00DB2129">
        <w:rPr>
          <w:rFonts w:ascii="Times New Roman" w:hAnsi="Times New Roman" w:cs="Times New Roman"/>
          <w:lang w:val="el-GR"/>
        </w:rPr>
        <w:t>Οι παροχές αυτές είναι αυξημένες σε σχέση με την χρήση 20</w:t>
      </w:r>
      <w:r w:rsidR="00AD64B4" w:rsidRPr="00DB2129">
        <w:rPr>
          <w:rFonts w:ascii="Times New Roman" w:hAnsi="Times New Roman" w:cs="Times New Roman"/>
          <w:lang w:val="el-GR"/>
        </w:rPr>
        <w:t>2</w:t>
      </w:r>
      <w:r w:rsidR="001063A2">
        <w:rPr>
          <w:rFonts w:ascii="Times New Roman" w:hAnsi="Times New Roman" w:cs="Times New Roman"/>
          <w:lang w:val="el-GR"/>
        </w:rPr>
        <w:t>1</w:t>
      </w:r>
      <w:r w:rsidR="00AD64B4" w:rsidRPr="00DB2129">
        <w:rPr>
          <w:rFonts w:ascii="Times New Roman" w:hAnsi="Times New Roman" w:cs="Times New Roman"/>
          <w:lang w:val="el-GR"/>
        </w:rPr>
        <w:t xml:space="preserve"> </w:t>
      </w:r>
      <w:r w:rsidR="003C7760" w:rsidRPr="00DB2129">
        <w:rPr>
          <w:rFonts w:ascii="Times New Roman" w:hAnsi="Times New Roman" w:cs="Times New Roman"/>
          <w:lang w:val="el-GR"/>
        </w:rPr>
        <w:t xml:space="preserve">κατά </w:t>
      </w:r>
      <w:r w:rsidR="00AD64B4" w:rsidRPr="00DB2129">
        <w:rPr>
          <w:rFonts w:ascii="Times New Roman" w:hAnsi="Times New Roman" w:cs="Times New Roman"/>
          <w:lang w:val="el-GR"/>
        </w:rPr>
        <w:t xml:space="preserve">€ </w:t>
      </w:r>
      <w:r w:rsidR="001063A2">
        <w:rPr>
          <w:rFonts w:ascii="Times New Roman" w:hAnsi="Times New Roman" w:cs="Times New Roman"/>
          <w:lang w:val="el-GR"/>
        </w:rPr>
        <w:t xml:space="preserve">8.567 </w:t>
      </w:r>
      <w:r w:rsidR="00AD64B4" w:rsidRPr="00DB2129">
        <w:rPr>
          <w:rFonts w:ascii="Times New Roman" w:hAnsi="Times New Roman" w:cs="Times New Roman"/>
          <w:lang w:val="el-GR"/>
        </w:rPr>
        <w:t xml:space="preserve">ή ποσοστό </w:t>
      </w:r>
      <w:r w:rsidR="001063A2">
        <w:rPr>
          <w:rFonts w:ascii="Times New Roman" w:hAnsi="Times New Roman" w:cs="Times New Roman"/>
          <w:lang w:val="el-GR"/>
        </w:rPr>
        <w:t xml:space="preserve">0,2 </w:t>
      </w:r>
      <w:r w:rsidRPr="00DB2129">
        <w:rPr>
          <w:rFonts w:ascii="Times New Roman" w:hAnsi="Times New Roman" w:cs="Times New Roman"/>
          <w:lang w:val="el-GR"/>
        </w:rPr>
        <w:t>%.</w:t>
      </w:r>
    </w:p>
    <w:p w14:paraId="5AA949ED" w14:textId="77777777" w:rsidR="001063A2" w:rsidRDefault="001063A2" w:rsidP="001063A2">
      <w:pPr>
        <w:spacing w:after="0" w:line="312" w:lineRule="auto"/>
        <w:rPr>
          <w:rFonts w:ascii="Times New Roman" w:eastAsia="Times New Roman" w:hAnsi="Times New Roman" w:cs="Times New Roman"/>
          <w:b/>
          <w:lang w:val="el-GR"/>
        </w:rPr>
      </w:pPr>
    </w:p>
    <w:p w14:paraId="597D51BB" w14:textId="00AA499F" w:rsidR="006E269A" w:rsidRPr="00DB2129" w:rsidRDefault="006E269A" w:rsidP="001063A2">
      <w:pPr>
        <w:spacing w:after="0" w:line="312" w:lineRule="auto"/>
        <w:rPr>
          <w:rFonts w:ascii="Times New Roman" w:eastAsia="Times New Roman" w:hAnsi="Times New Roman" w:cs="Times New Roman"/>
          <w:b/>
          <w:lang w:val="el-GR"/>
        </w:rPr>
      </w:pPr>
      <w:r w:rsidRPr="00DB2129">
        <w:rPr>
          <w:rFonts w:ascii="Times New Roman" w:eastAsia="Times New Roman" w:hAnsi="Times New Roman" w:cs="Times New Roman"/>
          <w:b/>
          <w:lang w:val="el-GR"/>
        </w:rPr>
        <w:t>5.2.4 Φόροι – τέλη</w:t>
      </w:r>
    </w:p>
    <w:p w14:paraId="37B55923" w14:textId="3EBC768B" w:rsidR="006E269A" w:rsidRPr="00DB2129" w:rsidRDefault="006E269A" w:rsidP="001063A2">
      <w:pPr>
        <w:spacing w:after="0" w:line="312" w:lineRule="auto"/>
        <w:jc w:val="both"/>
        <w:rPr>
          <w:rFonts w:ascii="Times New Roman" w:hAnsi="Times New Roman" w:cs="Times New Roman"/>
          <w:lang w:val="el-GR"/>
        </w:rPr>
      </w:pPr>
      <w:r w:rsidRPr="00DB2129">
        <w:rPr>
          <w:rFonts w:ascii="Times New Roman" w:hAnsi="Times New Roman" w:cs="Times New Roman"/>
          <w:lang w:val="el-GR"/>
        </w:rPr>
        <w:t xml:space="preserve">Στο λογαριασμό «Φόροι </w:t>
      </w:r>
      <w:r w:rsidR="00487E9C">
        <w:rPr>
          <w:rFonts w:ascii="Times New Roman" w:hAnsi="Times New Roman" w:cs="Times New Roman"/>
          <w:lang w:val="el-GR"/>
        </w:rPr>
        <w:t>-</w:t>
      </w:r>
      <w:r w:rsidRPr="00DB2129">
        <w:rPr>
          <w:rFonts w:ascii="Times New Roman" w:hAnsi="Times New Roman" w:cs="Times New Roman"/>
          <w:lang w:val="el-GR"/>
        </w:rPr>
        <w:t xml:space="preserve"> Τέλη» καταχωρούνται όλοι οι φόροι και τα τέλη που βαρύνουν τον Δήμο, τα τέλη κυκλοφορίας των επιβατικών, των φορτηγών αυτοκινήτων και των μηχανημάτων έργου, το χαρτόσημο μισθωμάτων, ο φόρος ακίνητης περιουσίας και τα τέλη του Κτηματολογίου.</w:t>
      </w:r>
    </w:p>
    <w:p w14:paraId="476221A9" w14:textId="77777777" w:rsidR="00CE34FB" w:rsidRPr="00DB2129" w:rsidRDefault="00CE34FB" w:rsidP="001063A2">
      <w:pPr>
        <w:pStyle w:val="40"/>
        <w:rPr>
          <w:rFonts w:ascii="Times New Roman" w:hAnsi="Times New Roman" w:cs="Times New Roman"/>
          <w:sz w:val="22"/>
          <w:szCs w:val="22"/>
          <w:highlight w:val="cyan"/>
        </w:rPr>
      </w:pPr>
    </w:p>
    <w:p w14:paraId="25F8424C" w14:textId="696AF5BC" w:rsidR="006E269A" w:rsidRPr="00DB2129" w:rsidRDefault="006E269A" w:rsidP="001063A2">
      <w:pPr>
        <w:spacing w:after="0" w:line="312" w:lineRule="auto"/>
        <w:rPr>
          <w:rFonts w:ascii="Times New Roman" w:eastAsia="Times New Roman" w:hAnsi="Times New Roman" w:cs="Times New Roman"/>
          <w:b/>
          <w:lang w:val="el-GR"/>
        </w:rPr>
      </w:pPr>
      <w:r w:rsidRPr="00DB2129">
        <w:rPr>
          <w:rFonts w:ascii="Times New Roman" w:eastAsia="Times New Roman" w:hAnsi="Times New Roman" w:cs="Times New Roman"/>
          <w:b/>
          <w:lang w:val="el-GR"/>
        </w:rPr>
        <w:t>5.2.5 Διάφορα έξοδα</w:t>
      </w:r>
    </w:p>
    <w:p w14:paraId="40141CED" w14:textId="77777777" w:rsidR="006E269A" w:rsidRPr="00DB2129" w:rsidRDefault="006E269A" w:rsidP="001063A2">
      <w:pPr>
        <w:spacing w:after="0" w:line="312" w:lineRule="auto"/>
        <w:jc w:val="both"/>
        <w:rPr>
          <w:rFonts w:ascii="Times New Roman" w:hAnsi="Times New Roman" w:cs="Times New Roman"/>
          <w:lang w:val="el-GR"/>
        </w:rPr>
      </w:pPr>
      <w:r w:rsidRPr="00DB2129">
        <w:rPr>
          <w:rFonts w:ascii="Times New Roman" w:hAnsi="Times New Roman" w:cs="Times New Roman"/>
          <w:lang w:val="el-GR"/>
        </w:rPr>
        <w:t>Στο λογαριασμό «Διάφορα έξοδα» καταχωρούνται τα υπόλοιπα έξοδα του Δήμου τα οποία δεν περιλαμβάνονται σε οποιοδήποτε άλλο λογαριασμό από τους ανωτέρω περιγραφόμενους. Συνοπτικά, αφορούν έξοδα μεταφορών, οδοιπορικά, εκφορτωτικά, έξοδα ταξιδιών, οδοιπορικά, ημερήσιες αποζημιώσεις, έξοδα προβολής και δημοσίων σχέσεων, έξοδα υποδοχής και φιλοξενίας επισκεπτών και συνεργατών, συνδρομές, δημοσιεύσεις. έντυπα, γραφική ύλη, συνδρομές, επιχορηγήσεις προς αθλητικούς συλλόγους και σωματεία κ.λπ.</w:t>
      </w:r>
    </w:p>
    <w:p w14:paraId="5EA6763B" w14:textId="2EF2B3E0" w:rsidR="006E269A" w:rsidRPr="00DB2129" w:rsidRDefault="003C7760" w:rsidP="00D051A2">
      <w:pPr>
        <w:spacing w:after="0" w:line="312" w:lineRule="auto"/>
        <w:jc w:val="both"/>
        <w:rPr>
          <w:rFonts w:ascii="Times New Roman" w:hAnsi="Times New Roman" w:cs="Times New Roman"/>
          <w:lang w:val="el-GR"/>
        </w:rPr>
      </w:pPr>
      <w:r w:rsidRPr="00DB2129">
        <w:rPr>
          <w:rFonts w:ascii="Times New Roman" w:hAnsi="Times New Roman" w:cs="Times New Roman"/>
          <w:lang w:val="el-GR"/>
        </w:rPr>
        <w:t xml:space="preserve">Τα έξοδα αυτά είναι </w:t>
      </w:r>
      <w:r w:rsidR="00AD64B4" w:rsidRPr="00DB2129">
        <w:rPr>
          <w:rFonts w:ascii="Times New Roman" w:hAnsi="Times New Roman" w:cs="Times New Roman"/>
          <w:lang w:val="el-GR"/>
        </w:rPr>
        <w:t xml:space="preserve">αυξημένα σε </w:t>
      </w:r>
      <w:r w:rsidR="006E269A" w:rsidRPr="00DB2129">
        <w:rPr>
          <w:rFonts w:ascii="Times New Roman" w:hAnsi="Times New Roman" w:cs="Times New Roman"/>
          <w:lang w:val="el-GR"/>
        </w:rPr>
        <w:t>σχέση με την χρήση 20</w:t>
      </w:r>
      <w:r w:rsidR="00AD64B4" w:rsidRPr="00DB2129">
        <w:rPr>
          <w:rFonts w:ascii="Times New Roman" w:hAnsi="Times New Roman" w:cs="Times New Roman"/>
          <w:lang w:val="el-GR"/>
        </w:rPr>
        <w:t>2</w:t>
      </w:r>
      <w:r w:rsidR="001063A2">
        <w:rPr>
          <w:rFonts w:ascii="Times New Roman" w:hAnsi="Times New Roman" w:cs="Times New Roman"/>
          <w:lang w:val="el-GR"/>
        </w:rPr>
        <w:t>1</w:t>
      </w:r>
      <w:r w:rsidRPr="00DB2129">
        <w:rPr>
          <w:rFonts w:ascii="Times New Roman" w:hAnsi="Times New Roman" w:cs="Times New Roman"/>
          <w:lang w:val="el-GR"/>
        </w:rPr>
        <w:t xml:space="preserve"> κατά </w:t>
      </w:r>
      <w:r w:rsidR="00AD64B4" w:rsidRPr="00DB2129">
        <w:rPr>
          <w:rFonts w:ascii="Times New Roman" w:hAnsi="Times New Roman" w:cs="Times New Roman"/>
          <w:lang w:val="el-GR"/>
        </w:rPr>
        <w:t xml:space="preserve">€ </w:t>
      </w:r>
      <w:r w:rsidR="001063A2">
        <w:rPr>
          <w:rFonts w:ascii="Times New Roman" w:hAnsi="Times New Roman" w:cs="Times New Roman"/>
          <w:lang w:val="el-GR"/>
        </w:rPr>
        <w:t>820.321</w:t>
      </w:r>
      <w:r w:rsidR="00AD64B4" w:rsidRPr="00DB2129">
        <w:rPr>
          <w:rFonts w:ascii="Times New Roman" w:hAnsi="Times New Roman" w:cs="Times New Roman"/>
          <w:lang w:val="el-GR"/>
        </w:rPr>
        <w:t xml:space="preserve"> ή ποσοστό </w:t>
      </w:r>
      <w:r w:rsidR="001063A2">
        <w:rPr>
          <w:rFonts w:ascii="Times New Roman" w:hAnsi="Times New Roman" w:cs="Times New Roman"/>
          <w:lang w:val="el-GR"/>
        </w:rPr>
        <w:t>16,</w:t>
      </w:r>
      <w:r w:rsidR="00AD64B4" w:rsidRPr="00DB2129">
        <w:rPr>
          <w:rFonts w:ascii="Times New Roman" w:hAnsi="Times New Roman" w:cs="Times New Roman"/>
          <w:lang w:val="el-GR"/>
        </w:rPr>
        <w:t>1%</w:t>
      </w:r>
      <w:r w:rsidR="006E269A" w:rsidRPr="00DB2129">
        <w:rPr>
          <w:rFonts w:ascii="Times New Roman" w:hAnsi="Times New Roman" w:cs="Times New Roman"/>
          <w:lang w:val="el-GR"/>
        </w:rPr>
        <w:t>.</w:t>
      </w:r>
    </w:p>
    <w:p w14:paraId="757E25AD" w14:textId="77777777" w:rsidR="001063A2" w:rsidRDefault="001063A2" w:rsidP="00B85162">
      <w:pPr>
        <w:rPr>
          <w:rFonts w:ascii="Times New Roman" w:eastAsia="Times New Roman" w:hAnsi="Times New Roman" w:cs="Times New Roman"/>
          <w:b/>
          <w:lang w:val="el-GR"/>
        </w:rPr>
      </w:pPr>
    </w:p>
    <w:p w14:paraId="33128FE0" w14:textId="2FEB6B3F" w:rsidR="006E269A" w:rsidRPr="00DB2129" w:rsidRDefault="006E269A" w:rsidP="001063A2">
      <w:pPr>
        <w:spacing w:after="0" w:line="312" w:lineRule="auto"/>
        <w:rPr>
          <w:rFonts w:ascii="Times New Roman" w:eastAsia="Times New Roman" w:hAnsi="Times New Roman" w:cs="Times New Roman"/>
          <w:b/>
          <w:lang w:val="el-GR"/>
        </w:rPr>
      </w:pPr>
      <w:r w:rsidRPr="00DB2129">
        <w:rPr>
          <w:rFonts w:ascii="Times New Roman" w:eastAsia="Times New Roman" w:hAnsi="Times New Roman" w:cs="Times New Roman"/>
          <w:b/>
          <w:lang w:val="el-GR"/>
        </w:rPr>
        <w:t>5.2.6 Τόκοι και συναφή έξοδα</w:t>
      </w:r>
    </w:p>
    <w:p w14:paraId="432C3ADE" w14:textId="7370D638" w:rsidR="006E269A" w:rsidRPr="00DB2129" w:rsidRDefault="006E269A" w:rsidP="00D051A2">
      <w:pPr>
        <w:spacing w:after="0" w:line="312" w:lineRule="auto"/>
        <w:jc w:val="both"/>
        <w:rPr>
          <w:rFonts w:ascii="Times New Roman" w:hAnsi="Times New Roman" w:cs="Times New Roman"/>
          <w:lang w:val="el-GR"/>
        </w:rPr>
      </w:pPr>
      <w:r w:rsidRPr="00DB2129">
        <w:rPr>
          <w:rFonts w:ascii="Times New Roman" w:hAnsi="Times New Roman" w:cs="Times New Roman"/>
          <w:lang w:val="el-GR"/>
        </w:rPr>
        <w:t>Στο λογαριασμό «Τόκοι και συναφή έξοδα» καταχωρούνται οι χρεωστικοί τόκοι των δανείων του Ταμείου Παρακαταθηκών και Δανείων, καθώς και τα έξοδα, οι προμήθειες και τα λοιπά συναφή με τις χρηματοδοτήσεις έξοδα τραπεζών.</w:t>
      </w:r>
      <w:r w:rsidR="00295F94">
        <w:rPr>
          <w:rFonts w:ascii="Times New Roman" w:hAnsi="Times New Roman" w:cs="Times New Roman"/>
          <w:lang w:val="el-GR"/>
        </w:rPr>
        <w:t xml:space="preserve"> </w:t>
      </w:r>
      <w:r w:rsidRPr="00DB2129">
        <w:rPr>
          <w:rFonts w:ascii="Times New Roman" w:hAnsi="Times New Roman" w:cs="Times New Roman"/>
          <w:lang w:val="el-GR"/>
        </w:rPr>
        <w:t>Τα έξοδα αυτά είναι μειωμένα σε σχέση με την χρήση 20</w:t>
      </w:r>
      <w:r w:rsidR="00AD64B4" w:rsidRPr="00DB2129">
        <w:rPr>
          <w:rFonts w:ascii="Times New Roman" w:hAnsi="Times New Roman" w:cs="Times New Roman"/>
          <w:lang w:val="el-GR"/>
        </w:rPr>
        <w:t>2</w:t>
      </w:r>
      <w:r w:rsidR="00487E9C">
        <w:rPr>
          <w:rFonts w:ascii="Times New Roman" w:hAnsi="Times New Roman" w:cs="Times New Roman"/>
          <w:lang w:val="el-GR"/>
        </w:rPr>
        <w:t xml:space="preserve">1 </w:t>
      </w:r>
      <w:r w:rsidR="003C7760" w:rsidRPr="00DB2129">
        <w:rPr>
          <w:rFonts w:ascii="Times New Roman" w:hAnsi="Times New Roman" w:cs="Times New Roman"/>
          <w:lang w:val="el-GR"/>
        </w:rPr>
        <w:t xml:space="preserve">κατά </w:t>
      </w:r>
      <w:r w:rsidR="00487E9C">
        <w:rPr>
          <w:rFonts w:ascii="Times New Roman" w:hAnsi="Times New Roman" w:cs="Times New Roman"/>
          <w:lang w:val="el-GR"/>
        </w:rPr>
        <w:t>8</w:t>
      </w:r>
      <w:r w:rsidRPr="00DB2129">
        <w:rPr>
          <w:rFonts w:ascii="Times New Roman" w:hAnsi="Times New Roman" w:cs="Times New Roman"/>
          <w:lang w:val="el-GR"/>
        </w:rPr>
        <w:t>%.</w:t>
      </w:r>
    </w:p>
    <w:p w14:paraId="73F5D0FE" w14:textId="77777777" w:rsidR="00487E9C" w:rsidRDefault="00487E9C" w:rsidP="00B85162">
      <w:pPr>
        <w:rPr>
          <w:rFonts w:ascii="Times New Roman" w:eastAsia="Times New Roman" w:hAnsi="Times New Roman" w:cs="Times New Roman"/>
          <w:b/>
          <w:lang w:val="el-GR"/>
        </w:rPr>
      </w:pPr>
    </w:p>
    <w:p w14:paraId="7E6DAA98" w14:textId="395E5BD5" w:rsidR="006E269A" w:rsidRPr="00DB2129" w:rsidRDefault="006E269A" w:rsidP="00487E9C">
      <w:pPr>
        <w:spacing w:after="0" w:line="312" w:lineRule="auto"/>
        <w:rPr>
          <w:rFonts w:ascii="Times New Roman" w:eastAsia="Times New Roman" w:hAnsi="Times New Roman" w:cs="Times New Roman"/>
          <w:b/>
          <w:lang w:val="el-GR"/>
        </w:rPr>
      </w:pPr>
      <w:r w:rsidRPr="00DB2129">
        <w:rPr>
          <w:rFonts w:ascii="Times New Roman" w:eastAsia="Times New Roman" w:hAnsi="Times New Roman" w:cs="Times New Roman"/>
          <w:b/>
          <w:lang w:val="el-GR"/>
        </w:rPr>
        <w:t>5.2.7 Αποσβέσεις παγίων στοιχείων</w:t>
      </w:r>
    </w:p>
    <w:p w14:paraId="50367DBB" w14:textId="77777777" w:rsidR="006E269A" w:rsidRPr="00DB2129" w:rsidRDefault="006E269A" w:rsidP="00487E9C">
      <w:pPr>
        <w:spacing w:after="0" w:line="312" w:lineRule="auto"/>
        <w:jc w:val="both"/>
        <w:rPr>
          <w:rFonts w:ascii="Times New Roman" w:hAnsi="Times New Roman" w:cs="Times New Roman"/>
          <w:lang w:val="el-GR"/>
        </w:rPr>
      </w:pPr>
      <w:r w:rsidRPr="00DB2129">
        <w:rPr>
          <w:rFonts w:ascii="Times New Roman" w:hAnsi="Times New Roman" w:cs="Times New Roman"/>
          <w:lang w:val="el-GR"/>
        </w:rPr>
        <w:t>Στο λογαριασμό «Αποσβέσεις παγίων στοιχείων» καταχωρούνται οι τακτικές αποσβέσεις των ακινήτων του Δήμου (κτιρίων, μηχανημάτων, μεταφορικών μέσων, εξοπλισμού, επίπλων), των παγίων κοινής χρήσεως (πλατείες, πάρκα, παιδότοποι, οδοί, οδοστρώματα, πεζοδρόμια, εγκαταστάσεις ηλεκτροφωτισμού, λοιπές μόνιμες εγκαταστάσεις) και των λοιπών εξόδων εγκαταστάσεως (λογισμικά προγράμματα και μελέτες).</w:t>
      </w:r>
    </w:p>
    <w:p w14:paraId="7E2AB9B7" w14:textId="5D3EDDE3" w:rsidR="006E269A" w:rsidRPr="00DB2129" w:rsidRDefault="006E269A" w:rsidP="00D051A2">
      <w:pPr>
        <w:spacing w:after="0" w:line="312" w:lineRule="auto"/>
        <w:jc w:val="both"/>
        <w:rPr>
          <w:rFonts w:ascii="Times New Roman" w:hAnsi="Times New Roman" w:cs="Times New Roman"/>
          <w:lang w:val="el-GR"/>
        </w:rPr>
      </w:pPr>
      <w:r w:rsidRPr="00DB2129">
        <w:rPr>
          <w:rFonts w:ascii="Times New Roman" w:hAnsi="Times New Roman" w:cs="Times New Roman"/>
          <w:lang w:val="el-GR"/>
        </w:rPr>
        <w:t xml:space="preserve">Διενεργήθηκε </w:t>
      </w:r>
      <w:proofErr w:type="spellStart"/>
      <w:r w:rsidR="0046606F" w:rsidRPr="00DB2129">
        <w:rPr>
          <w:rFonts w:ascii="Times New Roman" w:hAnsi="Times New Roman" w:cs="Times New Roman"/>
          <w:lang w:val="el-GR"/>
        </w:rPr>
        <w:t>επαναυπολογισμ</w:t>
      </w:r>
      <w:r w:rsidR="0046606F">
        <w:rPr>
          <w:rFonts w:ascii="Times New Roman" w:hAnsi="Times New Roman" w:cs="Times New Roman"/>
          <w:lang w:val="el-GR"/>
        </w:rPr>
        <w:t>ός</w:t>
      </w:r>
      <w:proofErr w:type="spellEnd"/>
      <w:r w:rsidRPr="00DB2129">
        <w:rPr>
          <w:rFonts w:ascii="Times New Roman" w:hAnsi="Times New Roman" w:cs="Times New Roman"/>
          <w:lang w:val="el-GR"/>
        </w:rPr>
        <w:t xml:space="preserve"> του συνόλου των αποσβέσεων που επιβάρυναν τη χρήση και δεν εντοπίστηκαν ουσιώδη σφάλματα.</w:t>
      </w:r>
    </w:p>
    <w:p w14:paraId="1B1DFB64" w14:textId="77777777" w:rsidR="006E269A" w:rsidRPr="00DB2129" w:rsidRDefault="006E269A" w:rsidP="00D051A2">
      <w:pPr>
        <w:spacing w:after="0" w:line="312" w:lineRule="auto"/>
        <w:jc w:val="both"/>
        <w:rPr>
          <w:rFonts w:ascii="Times New Roman" w:hAnsi="Times New Roman" w:cs="Times New Roman"/>
          <w:lang w:val="el-GR"/>
        </w:rPr>
      </w:pPr>
    </w:p>
    <w:p w14:paraId="61715B29" w14:textId="6A04D362" w:rsidR="006E269A" w:rsidRPr="00DB2129" w:rsidRDefault="006E269A" w:rsidP="00074365">
      <w:pPr>
        <w:pStyle w:val="40"/>
        <w:rPr>
          <w:rFonts w:ascii="Times New Roman" w:hAnsi="Times New Roman" w:cs="Times New Roman"/>
          <w:sz w:val="22"/>
          <w:szCs w:val="22"/>
        </w:rPr>
      </w:pPr>
      <w:bookmarkStart w:id="87" w:name="_Toc232755594"/>
      <w:r w:rsidRPr="00DB2129">
        <w:rPr>
          <w:rFonts w:ascii="Times New Roman" w:hAnsi="Times New Roman" w:cs="Times New Roman"/>
          <w:sz w:val="22"/>
          <w:szCs w:val="22"/>
        </w:rPr>
        <w:t>5.2.</w:t>
      </w:r>
      <w:r w:rsidR="002E47D6" w:rsidRPr="00DB2129">
        <w:rPr>
          <w:rFonts w:ascii="Times New Roman" w:hAnsi="Times New Roman" w:cs="Times New Roman"/>
          <w:sz w:val="22"/>
          <w:szCs w:val="22"/>
        </w:rPr>
        <w:t>8</w:t>
      </w:r>
      <w:r w:rsidRPr="00DB2129">
        <w:rPr>
          <w:rFonts w:ascii="Times New Roman" w:hAnsi="Times New Roman" w:cs="Times New Roman"/>
          <w:sz w:val="22"/>
          <w:szCs w:val="22"/>
        </w:rPr>
        <w:t xml:space="preserve"> Προβλέψεις εκμεταλλεύσεως</w:t>
      </w:r>
      <w:bookmarkEnd w:id="87"/>
    </w:p>
    <w:p w14:paraId="54C31F7E" w14:textId="4222C305" w:rsidR="006E269A" w:rsidRPr="00DB2129" w:rsidRDefault="006E269A" w:rsidP="00D051A2">
      <w:pPr>
        <w:spacing w:after="0" w:line="312" w:lineRule="auto"/>
        <w:jc w:val="both"/>
        <w:rPr>
          <w:rFonts w:ascii="Times New Roman" w:hAnsi="Times New Roman" w:cs="Times New Roman"/>
          <w:lang w:val="el-GR"/>
        </w:rPr>
      </w:pPr>
      <w:r w:rsidRPr="00DB2129">
        <w:rPr>
          <w:rFonts w:ascii="Times New Roman" w:hAnsi="Times New Roman" w:cs="Times New Roman"/>
          <w:lang w:val="el-GR"/>
        </w:rPr>
        <w:t>Στον λογαριασμό «Προβλέψεις εκμεταλλεύσεως» καταχωρούνται οι προβλέψεις που γίνονται από τον Δήμο για την αποζημίωση προσωπικού με σύμβαση Ιδιωτικού Δικαίου Αορίστου Χρόνου λόγω εξόδου από την υπηρεσία καθώς και τυχόν προβλέψεις που αφορούν υποτιμήσεις σε τίτλους πάγιας επένδυσης.</w:t>
      </w:r>
    </w:p>
    <w:p w14:paraId="09679F30" w14:textId="77777777" w:rsidR="00CE34FB" w:rsidRPr="00DB2129" w:rsidRDefault="00CE34FB" w:rsidP="00D051A2">
      <w:pPr>
        <w:spacing w:after="0" w:line="312" w:lineRule="auto"/>
        <w:jc w:val="both"/>
        <w:rPr>
          <w:rFonts w:ascii="Times New Roman" w:hAnsi="Times New Roman" w:cs="Times New Roman"/>
          <w:lang w:val="el-GR"/>
        </w:rPr>
      </w:pPr>
    </w:p>
    <w:p w14:paraId="66922991" w14:textId="4AA079A6" w:rsidR="006E269A" w:rsidRPr="00DB2129" w:rsidRDefault="006E269A" w:rsidP="00D051A2">
      <w:pPr>
        <w:spacing w:after="0" w:line="312" w:lineRule="auto"/>
        <w:jc w:val="both"/>
        <w:rPr>
          <w:rFonts w:ascii="Times New Roman" w:hAnsi="Times New Roman" w:cs="Times New Roman"/>
          <w:b/>
          <w:bCs/>
          <w:lang w:val="el-GR"/>
        </w:rPr>
      </w:pPr>
      <w:r w:rsidRPr="00DB2129">
        <w:rPr>
          <w:rFonts w:ascii="Times New Roman" w:hAnsi="Times New Roman" w:cs="Times New Roman"/>
          <w:b/>
          <w:bCs/>
          <w:lang w:val="el-GR"/>
        </w:rPr>
        <w:t>Συνοψίζοντας:</w:t>
      </w:r>
    </w:p>
    <w:p w14:paraId="06103A5E" w14:textId="77777777" w:rsidR="00E14502" w:rsidRDefault="006E269A" w:rsidP="00E14502">
      <w:pPr>
        <w:spacing w:after="0" w:line="312" w:lineRule="auto"/>
        <w:jc w:val="both"/>
        <w:rPr>
          <w:rFonts w:ascii="Times New Roman" w:hAnsi="Times New Roman" w:cs="Times New Roman"/>
          <w:lang w:val="el-GR"/>
        </w:rPr>
      </w:pPr>
      <w:r w:rsidRPr="00DB2129">
        <w:rPr>
          <w:rFonts w:ascii="Times New Roman" w:hAnsi="Times New Roman" w:cs="Times New Roman"/>
          <w:lang w:val="el-GR"/>
        </w:rPr>
        <w:t xml:space="preserve">Διενεργήσαμε δειγματοληπτικό έλεγχο επί των ανωτέρω λογαριασμών των οργανικών εξόδων προς επιβεβαίωση της πραγματοποίησης του εξόδου βάσει των σχετικών δικαιολογητικών (μισθοδοτικές καταστάσεις, εντάλματα πληρωμών, τιμολόγια / συμβάσεις προμηθευτών κ.λπ.), της καταχώρησής τους στη σωστή χρήση, και της ορθής </w:t>
      </w:r>
      <w:proofErr w:type="spellStart"/>
      <w:r w:rsidRPr="00DB2129">
        <w:rPr>
          <w:rFonts w:ascii="Times New Roman" w:hAnsi="Times New Roman" w:cs="Times New Roman"/>
          <w:lang w:val="el-GR"/>
        </w:rPr>
        <w:t>λογιστικοποίησής</w:t>
      </w:r>
      <w:proofErr w:type="spellEnd"/>
      <w:r w:rsidRPr="00DB2129">
        <w:rPr>
          <w:rFonts w:ascii="Times New Roman" w:hAnsi="Times New Roman" w:cs="Times New Roman"/>
          <w:lang w:val="el-GR"/>
        </w:rPr>
        <w:t xml:space="preserve"> τους.</w:t>
      </w:r>
    </w:p>
    <w:p w14:paraId="2F9C9E24" w14:textId="77777777" w:rsidR="00E14502" w:rsidRDefault="00E14502" w:rsidP="00E14502">
      <w:pPr>
        <w:spacing w:after="0" w:line="312" w:lineRule="auto"/>
        <w:jc w:val="both"/>
        <w:rPr>
          <w:rFonts w:ascii="Times New Roman" w:hAnsi="Times New Roman" w:cs="Times New Roman"/>
          <w:lang w:val="el-GR"/>
        </w:rPr>
      </w:pPr>
    </w:p>
    <w:p w14:paraId="72610F76" w14:textId="624FEF4F" w:rsidR="0046606F" w:rsidRDefault="00487E9C" w:rsidP="00E14502">
      <w:pPr>
        <w:spacing w:after="0" w:line="312" w:lineRule="auto"/>
        <w:jc w:val="both"/>
        <w:rPr>
          <w:rFonts w:ascii="Times New Roman" w:eastAsia="Times New Roman" w:hAnsi="Times New Roman" w:cs="Times New Roman"/>
          <w:b/>
          <w:lang w:val="el-GR" w:eastAsia="el-GR"/>
        </w:rPr>
      </w:pPr>
      <w:r>
        <w:rPr>
          <w:rFonts w:ascii="Times New Roman" w:hAnsi="Times New Roman" w:cs="Times New Roman"/>
          <w:lang w:val="el-GR"/>
        </w:rPr>
        <w:t xml:space="preserve"> </w:t>
      </w:r>
    </w:p>
    <w:p w14:paraId="3EF941DD" w14:textId="537FFCB4" w:rsidR="006E269A" w:rsidRDefault="006E269A" w:rsidP="00CE34FB">
      <w:pPr>
        <w:pStyle w:val="2"/>
        <w:spacing w:line="312" w:lineRule="auto"/>
        <w:rPr>
          <w:rFonts w:ascii="Times New Roman" w:hAnsi="Times New Roman"/>
          <w:sz w:val="22"/>
          <w:szCs w:val="22"/>
        </w:rPr>
      </w:pPr>
      <w:bookmarkStart w:id="88" w:name="_Toc232755595"/>
      <w:r w:rsidRPr="00DB2129">
        <w:rPr>
          <w:rFonts w:ascii="Times New Roman" w:hAnsi="Times New Roman"/>
          <w:sz w:val="22"/>
          <w:szCs w:val="22"/>
        </w:rPr>
        <w:t>5.3 Έκτακτα αποτελέσματα</w:t>
      </w:r>
      <w:bookmarkEnd w:id="88"/>
      <w:r w:rsidRPr="00DB2129">
        <w:rPr>
          <w:rFonts w:ascii="Times New Roman" w:hAnsi="Times New Roman"/>
          <w:sz w:val="22"/>
          <w:szCs w:val="22"/>
        </w:rPr>
        <w:t xml:space="preserve"> </w:t>
      </w:r>
    </w:p>
    <w:p w14:paraId="700E7927" w14:textId="77777777" w:rsidR="0097695C" w:rsidRPr="0097695C" w:rsidRDefault="0097695C" w:rsidP="0097695C">
      <w:pPr>
        <w:rPr>
          <w:lang w:val="el-GR" w:eastAsia="el-GR"/>
        </w:rPr>
      </w:pPr>
    </w:p>
    <w:p w14:paraId="6F789E2B" w14:textId="48EE3D76" w:rsidR="006E269A" w:rsidRDefault="006E269A" w:rsidP="00074365">
      <w:pPr>
        <w:pStyle w:val="40"/>
        <w:rPr>
          <w:rFonts w:ascii="Times New Roman" w:hAnsi="Times New Roman" w:cs="Times New Roman"/>
          <w:sz w:val="22"/>
          <w:szCs w:val="22"/>
        </w:rPr>
      </w:pPr>
      <w:bookmarkStart w:id="89" w:name="_Toc232755596"/>
      <w:r w:rsidRPr="00DB2129">
        <w:rPr>
          <w:rFonts w:ascii="Times New Roman" w:hAnsi="Times New Roman" w:cs="Times New Roman"/>
          <w:sz w:val="22"/>
          <w:szCs w:val="22"/>
        </w:rPr>
        <w:t xml:space="preserve">5.3.1 Έκτακτα </w:t>
      </w:r>
      <w:r w:rsidR="000C274A">
        <w:rPr>
          <w:rFonts w:ascii="Times New Roman" w:hAnsi="Times New Roman" w:cs="Times New Roman"/>
          <w:sz w:val="22"/>
          <w:szCs w:val="22"/>
        </w:rPr>
        <w:t xml:space="preserve">αποτελέσματα </w:t>
      </w:r>
      <w:r w:rsidR="0097695C">
        <w:rPr>
          <w:rFonts w:ascii="Times New Roman" w:hAnsi="Times New Roman" w:cs="Times New Roman"/>
          <w:sz w:val="22"/>
          <w:szCs w:val="22"/>
        </w:rPr>
        <w:t>–</w:t>
      </w:r>
      <w:r w:rsidR="000C274A">
        <w:rPr>
          <w:rFonts w:ascii="Times New Roman" w:hAnsi="Times New Roman" w:cs="Times New Roman"/>
          <w:sz w:val="22"/>
          <w:szCs w:val="22"/>
        </w:rPr>
        <w:t xml:space="preserve"> έξοδα</w:t>
      </w:r>
      <w:bookmarkEnd w:id="89"/>
    </w:p>
    <w:p w14:paraId="19EBEB10" w14:textId="77777777" w:rsidR="0097695C" w:rsidRPr="0097695C" w:rsidRDefault="0097695C" w:rsidP="0097695C">
      <w:pPr>
        <w:pStyle w:val="a0"/>
        <w:rPr>
          <w:lang w:val="el-GR"/>
        </w:rPr>
      </w:pPr>
    </w:p>
    <w:p w14:paraId="48178E81" w14:textId="1900CE92" w:rsidR="006E269A" w:rsidRDefault="00CE34FB" w:rsidP="00CE34FB">
      <w:pPr>
        <w:spacing w:after="0" w:line="312" w:lineRule="auto"/>
        <w:jc w:val="both"/>
        <w:rPr>
          <w:rFonts w:ascii="Times New Roman" w:hAnsi="Times New Roman" w:cs="Times New Roman"/>
          <w:lang w:val="el-GR"/>
        </w:rPr>
      </w:pPr>
      <w:r w:rsidRPr="00DB2129">
        <w:rPr>
          <w:rFonts w:ascii="Times New Roman" w:hAnsi="Times New Roman" w:cs="Times New Roman"/>
          <w:lang w:val="el-GR"/>
        </w:rPr>
        <w:t xml:space="preserve">Κατωτέρω παρατίθεται ανάλυση των </w:t>
      </w:r>
      <w:r w:rsidR="000C274A">
        <w:rPr>
          <w:rFonts w:ascii="Times New Roman" w:hAnsi="Times New Roman" w:cs="Times New Roman"/>
          <w:lang w:val="el-GR"/>
        </w:rPr>
        <w:t>έ</w:t>
      </w:r>
      <w:r w:rsidRPr="00DB2129">
        <w:rPr>
          <w:rFonts w:ascii="Times New Roman" w:hAnsi="Times New Roman" w:cs="Times New Roman"/>
          <w:lang w:val="el-GR"/>
        </w:rPr>
        <w:t>κτ</w:t>
      </w:r>
      <w:r w:rsidR="000C274A">
        <w:rPr>
          <w:rFonts w:ascii="Times New Roman" w:hAnsi="Times New Roman" w:cs="Times New Roman"/>
          <w:lang w:val="el-GR"/>
        </w:rPr>
        <w:t>α</w:t>
      </w:r>
      <w:r w:rsidRPr="00DB2129">
        <w:rPr>
          <w:rFonts w:ascii="Times New Roman" w:hAnsi="Times New Roman" w:cs="Times New Roman"/>
          <w:lang w:val="el-GR"/>
        </w:rPr>
        <w:t xml:space="preserve">κτων </w:t>
      </w:r>
      <w:r w:rsidR="000C274A">
        <w:rPr>
          <w:rFonts w:ascii="Times New Roman" w:hAnsi="Times New Roman" w:cs="Times New Roman"/>
          <w:lang w:val="el-GR"/>
        </w:rPr>
        <w:t>αποτελεσμάτων - εξόδων.</w:t>
      </w:r>
    </w:p>
    <w:p w14:paraId="03036F3D" w14:textId="77777777" w:rsidR="00B82625" w:rsidRPr="00DB2129" w:rsidRDefault="00B82625" w:rsidP="00CE34FB">
      <w:pPr>
        <w:spacing w:after="0" w:line="312" w:lineRule="auto"/>
        <w:jc w:val="both"/>
        <w:rPr>
          <w:rFonts w:ascii="Times New Roman" w:hAnsi="Times New Roman" w:cs="Times New Roman"/>
          <w:lang w:val="el-GR"/>
        </w:rPr>
      </w:pPr>
    </w:p>
    <w:p w14:paraId="5B7426CD" w14:textId="5646F202" w:rsidR="003C7760" w:rsidRDefault="00B82625" w:rsidP="00685D03">
      <w:pPr>
        <w:rPr>
          <w:noProof/>
          <w:lang w:val="el-GR"/>
        </w:rPr>
      </w:pPr>
      <w:r w:rsidRPr="00B82625">
        <w:rPr>
          <w:noProof/>
          <w:lang w:val="el-GR" w:eastAsia="el-GR"/>
        </w:rPr>
        <w:drawing>
          <wp:inline distT="0" distB="0" distL="0" distR="0" wp14:anchorId="51591DC5" wp14:editId="093BEECE">
            <wp:extent cx="6391275" cy="1991995"/>
            <wp:effectExtent l="0" t="0" r="9525" b="8255"/>
            <wp:docPr id="2045074697"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391275" cy="1991995"/>
                    </a:xfrm>
                    <a:prstGeom prst="rect">
                      <a:avLst/>
                    </a:prstGeom>
                    <a:noFill/>
                    <a:ln>
                      <a:noFill/>
                    </a:ln>
                  </pic:spPr>
                </pic:pic>
              </a:graphicData>
            </a:graphic>
          </wp:inline>
        </w:drawing>
      </w:r>
    </w:p>
    <w:p w14:paraId="193049B7" w14:textId="77777777" w:rsidR="007819C3" w:rsidRDefault="004D355C" w:rsidP="00CE34FB">
      <w:pPr>
        <w:spacing w:after="0" w:line="312" w:lineRule="auto"/>
        <w:jc w:val="both"/>
        <w:rPr>
          <w:rFonts w:ascii="Times New Roman" w:hAnsi="Times New Roman" w:cs="Times New Roman"/>
          <w:lang w:val="el-GR"/>
        </w:rPr>
      </w:pPr>
      <w:r w:rsidRPr="00DB2129">
        <w:rPr>
          <w:rFonts w:ascii="Times New Roman" w:hAnsi="Times New Roman" w:cs="Times New Roman"/>
          <w:lang w:val="el-GR"/>
        </w:rPr>
        <w:t>Στους ανωτέρω λογαριασμούς καταχωρούνται κατ' είδος, τα έκτακτα και ανόργανα έξοδα του Δήμου τα οποία πραγματοποιούνται από εξαιρετικές και έκτακτες πράξεις και εργασίες.</w:t>
      </w:r>
    </w:p>
    <w:p w14:paraId="0404BBB1" w14:textId="1FF050DD" w:rsidR="004D355C" w:rsidRDefault="004D355C" w:rsidP="00CE34FB">
      <w:pPr>
        <w:spacing w:after="0" w:line="312" w:lineRule="auto"/>
        <w:jc w:val="both"/>
        <w:rPr>
          <w:rFonts w:ascii="Times New Roman" w:hAnsi="Times New Roman" w:cs="Times New Roman"/>
          <w:lang w:val="el-GR"/>
        </w:rPr>
      </w:pPr>
      <w:r w:rsidRPr="00DB2129">
        <w:rPr>
          <w:rFonts w:ascii="Times New Roman" w:hAnsi="Times New Roman" w:cs="Times New Roman"/>
          <w:lang w:val="el-GR"/>
        </w:rPr>
        <w:t>Έκτακτα και ανόργανα έξοδα είναι εκείνα που τα αίτια δημιουργίας τους ανάγονται, είτε σε αντικανονικές ενέργειες ή παραλείψεις, είτε σε έκτακτα ή ανώμαλα ή τυχαία γεγονότα.</w:t>
      </w:r>
    </w:p>
    <w:p w14:paraId="615AE342" w14:textId="6826D2BB" w:rsidR="007819C3" w:rsidRDefault="007819C3" w:rsidP="00CE34FB">
      <w:pPr>
        <w:spacing w:after="0" w:line="312" w:lineRule="auto"/>
        <w:jc w:val="both"/>
        <w:rPr>
          <w:rFonts w:ascii="Times New Roman" w:hAnsi="Times New Roman" w:cs="Times New Roman"/>
          <w:lang w:val="el-GR"/>
        </w:rPr>
      </w:pPr>
    </w:p>
    <w:p w14:paraId="346F4DAA" w14:textId="1CB404FE" w:rsidR="007819C3" w:rsidRPr="007819C3" w:rsidRDefault="007819C3" w:rsidP="00CE34FB">
      <w:pPr>
        <w:spacing w:after="0" w:line="312" w:lineRule="auto"/>
        <w:jc w:val="both"/>
        <w:rPr>
          <w:rFonts w:ascii="Times New Roman" w:hAnsi="Times New Roman" w:cs="Times New Roman"/>
          <w:lang w:val="el-GR"/>
        </w:rPr>
      </w:pPr>
      <w:r>
        <w:rPr>
          <w:rFonts w:ascii="Times New Roman" w:hAnsi="Times New Roman" w:cs="Times New Roman"/>
          <w:lang w:val="el-GR"/>
        </w:rPr>
        <w:t>Παρατίθεται σχολιασμός των βασικότερων λογαριασμών</w:t>
      </w:r>
      <w:r w:rsidR="0097695C">
        <w:rPr>
          <w:rFonts w:ascii="Times New Roman" w:hAnsi="Times New Roman" w:cs="Times New Roman"/>
          <w:lang w:val="el-GR"/>
        </w:rPr>
        <w:t xml:space="preserve">  των «</w:t>
      </w:r>
      <w:r w:rsidR="0097695C" w:rsidRPr="0097695C">
        <w:rPr>
          <w:rFonts w:ascii="Times New Roman" w:hAnsi="Times New Roman" w:cs="Times New Roman"/>
          <w:lang w:val="el-GR"/>
        </w:rPr>
        <w:t xml:space="preserve"> </w:t>
      </w:r>
      <w:r w:rsidR="0097695C">
        <w:rPr>
          <w:rFonts w:ascii="Times New Roman" w:hAnsi="Times New Roman" w:cs="Times New Roman"/>
          <w:lang w:val="el-GR"/>
        </w:rPr>
        <w:t xml:space="preserve">Έκτακτων εξόδων» </w:t>
      </w:r>
      <w:r>
        <w:rPr>
          <w:rFonts w:ascii="Times New Roman" w:hAnsi="Times New Roman" w:cs="Times New Roman"/>
          <w:lang w:val="el-GR"/>
        </w:rPr>
        <w:t xml:space="preserve"> </w:t>
      </w:r>
      <w:r w:rsidRPr="007819C3">
        <w:rPr>
          <w:rFonts w:ascii="Times New Roman" w:hAnsi="Times New Roman" w:cs="Times New Roman"/>
          <w:lang w:val="el-GR"/>
        </w:rPr>
        <w:t>:</w:t>
      </w:r>
    </w:p>
    <w:p w14:paraId="7F10007B" w14:textId="77777777" w:rsidR="001B40E8" w:rsidRDefault="001B40E8" w:rsidP="001B40E8">
      <w:pPr>
        <w:spacing w:after="0" w:line="312" w:lineRule="auto"/>
        <w:jc w:val="both"/>
        <w:rPr>
          <w:rFonts w:ascii="Times New Roman" w:hAnsi="Times New Roman" w:cs="Times New Roman"/>
          <w:b/>
          <w:bCs/>
          <w:lang w:val="el-GR"/>
        </w:rPr>
      </w:pPr>
    </w:p>
    <w:p w14:paraId="1DA8DEF4" w14:textId="4C2D407E" w:rsidR="004D355C" w:rsidRPr="00DB2129" w:rsidRDefault="004D355C" w:rsidP="001B40E8">
      <w:pPr>
        <w:spacing w:after="0" w:line="312" w:lineRule="auto"/>
        <w:jc w:val="both"/>
        <w:rPr>
          <w:rFonts w:ascii="Times New Roman" w:hAnsi="Times New Roman" w:cs="Times New Roman"/>
          <w:b/>
          <w:bCs/>
          <w:lang w:val="el-GR"/>
        </w:rPr>
      </w:pPr>
      <w:r w:rsidRPr="00DB2129">
        <w:rPr>
          <w:rFonts w:ascii="Times New Roman" w:hAnsi="Times New Roman" w:cs="Times New Roman"/>
          <w:b/>
          <w:bCs/>
          <w:lang w:val="el-GR"/>
        </w:rPr>
        <w:t>Αμοιβές και έξοδα προσωπικού παρελθόντων ετών</w:t>
      </w:r>
    </w:p>
    <w:p w14:paraId="727DF8CD" w14:textId="77777777" w:rsidR="004D355C" w:rsidRPr="00DB2129" w:rsidRDefault="004D355C" w:rsidP="001B40E8">
      <w:pPr>
        <w:spacing w:after="0" w:line="312" w:lineRule="auto"/>
        <w:jc w:val="both"/>
        <w:rPr>
          <w:rFonts w:ascii="Times New Roman" w:hAnsi="Times New Roman" w:cs="Times New Roman"/>
          <w:lang w:val="el-GR"/>
        </w:rPr>
      </w:pPr>
      <w:r w:rsidRPr="00DB2129">
        <w:rPr>
          <w:rFonts w:ascii="Times New Roman" w:hAnsi="Times New Roman" w:cs="Times New Roman"/>
          <w:lang w:val="el-GR"/>
        </w:rPr>
        <w:t>Ο Δήμος κατά πάγια τακτική καταχωρεί τις αμοιβές του προσωπικού που αφορούν υπερωρίες μηνός Δεκεμβρίου στις δαπάνες της επόμενης χρήσης. Οι μισθοδοτικές καταστάσεις που αφορούν υπερωρίες του προσωπικού του Δήμου εκδίδονται με χρονική υστέρηση ενός μήνα από το μήνα στον οποίο πραγματοποιήθηκαν.</w:t>
      </w:r>
    </w:p>
    <w:p w14:paraId="24E38F7B" w14:textId="77777777" w:rsidR="00C14AED" w:rsidRPr="00DB2129" w:rsidRDefault="00C14AED" w:rsidP="00C14AED">
      <w:pPr>
        <w:pStyle w:val="a0"/>
        <w:rPr>
          <w:rFonts w:ascii="Times New Roman" w:hAnsi="Times New Roman" w:cs="Times New Roman"/>
          <w:lang w:val="el-GR"/>
        </w:rPr>
      </w:pPr>
    </w:p>
    <w:p w14:paraId="1C5B7666" w14:textId="7C8B92DC" w:rsidR="004D355C" w:rsidRPr="00DB2129" w:rsidRDefault="004D355C" w:rsidP="00D051A2">
      <w:pPr>
        <w:spacing w:after="0" w:line="312" w:lineRule="auto"/>
        <w:jc w:val="both"/>
        <w:rPr>
          <w:rFonts w:ascii="Times New Roman" w:hAnsi="Times New Roman" w:cs="Times New Roman"/>
          <w:b/>
          <w:bCs/>
          <w:lang w:val="el-GR"/>
        </w:rPr>
      </w:pPr>
      <w:r w:rsidRPr="00DB2129">
        <w:rPr>
          <w:rFonts w:ascii="Times New Roman" w:hAnsi="Times New Roman" w:cs="Times New Roman"/>
          <w:b/>
          <w:bCs/>
          <w:lang w:val="el-GR"/>
        </w:rPr>
        <w:t xml:space="preserve">Προβλέψεις για </w:t>
      </w:r>
      <w:r w:rsidR="00AF53E2" w:rsidRPr="00DB2129">
        <w:rPr>
          <w:rFonts w:ascii="Times New Roman" w:hAnsi="Times New Roman" w:cs="Times New Roman"/>
          <w:b/>
          <w:bCs/>
          <w:lang w:val="el-GR"/>
        </w:rPr>
        <w:t xml:space="preserve">επισφαλείς απαιτήσεις </w:t>
      </w:r>
      <w:r w:rsidR="00E14502">
        <w:rPr>
          <w:rFonts w:ascii="Times New Roman" w:hAnsi="Times New Roman" w:cs="Times New Roman"/>
          <w:b/>
          <w:bCs/>
          <w:lang w:val="el-GR"/>
        </w:rPr>
        <w:t xml:space="preserve">και δάνεια </w:t>
      </w:r>
    </w:p>
    <w:p w14:paraId="7BD9DC7A" w14:textId="329B65FB" w:rsidR="004D355C" w:rsidRPr="007819C3" w:rsidRDefault="004D355C" w:rsidP="00D051A2">
      <w:pPr>
        <w:spacing w:after="0" w:line="312" w:lineRule="auto"/>
        <w:jc w:val="both"/>
        <w:rPr>
          <w:rFonts w:ascii="Times New Roman" w:hAnsi="Times New Roman" w:cs="Times New Roman"/>
          <w:lang w:val="el-GR"/>
        </w:rPr>
      </w:pPr>
      <w:r w:rsidRPr="00DB2129">
        <w:rPr>
          <w:rFonts w:ascii="Times New Roman" w:hAnsi="Times New Roman" w:cs="Times New Roman"/>
          <w:lang w:val="el-GR"/>
        </w:rPr>
        <w:t xml:space="preserve">Ο λογαριασμός αφορά πρόβλεψη επισφαλών απαιτήσεων που επιβάρυνε τα αποτελέσματα της </w:t>
      </w:r>
      <w:proofErr w:type="spellStart"/>
      <w:r w:rsidRPr="00DB2129">
        <w:rPr>
          <w:rFonts w:ascii="Times New Roman" w:hAnsi="Times New Roman" w:cs="Times New Roman"/>
          <w:lang w:val="el-GR"/>
        </w:rPr>
        <w:t>κλειόμενης</w:t>
      </w:r>
      <w:proofErr w:type="spellEnd"/>
      <w:r w:rsidRPr="00DB2129">
        <w:rPr>
          <w:rFonts w:ascii="Times New Roman" w:hAnsi="Times New Roman" w:cs="Times New Roman"/>
          <w:lang w:val="el-GR"/>
        </w:rPr>
        <w:t xml:space="preserve"> χρήσης</w:t>
      </w:r>
      <w:r w:rsidR="00E14502" w:rsidRPr="00E14502">
        <w:rPr>
          <w:rFonts w:ascii="Times New Roman" w:hAnsi="Times New Roman" w:cs="Times New Roman"/>
          <w:lang w:val="el-GR"/>
        </w:rPr>
        <w:t xml:space="preserve"> </w:t>
      </w:r>
      <w:r w:rsidR="00E14502" w:rsidRPr="00511760">
        <w:rPr>
          <w:rFonts w:ascii="Times New Roman" w:hAnsi="Times New Roman" w:cs="Times New Roman"/>
          <w:lang w:val="el-GR"/>
        </w:rPr>
        <w:t>202</w:t>
      </w:r>
      <w:r w:rsidR="00C823D0" w:rsidRPr="00511760">
        <w:rPr>
          <w:rFonts w:ascii="Times New Roman" w:hAnsi="Times New Roman" w:cs="Times New Roman"/>
          <w:lang w:val="el-GR"/>
        </w:rPr>
        <w:t>2</w:t>
      </w:r>
      <w:r w:rsidRPr="00511760">
        <w:rPr>
          <w:rFonts w:ascii="Times New Roman" w:hAnsi="Times New Roman" w:cs="Times New Roman"/>
          <w:lang w:val="el-GR"/>
        </w:rPr>
        <w:t>.</w:t>
      </w:r>
      <w:r w:rsidR="007819C3" w:rsidRPr="00511760">
        <w:rPr>
          <w:rFonts w:ascii="Times New Roman" w:hAnsi="Times New Roman" w:cs="Times New Roman"/>
          <w:lang w:val="el-GR"/>
        </w:rPr>
        <w:t>(Βλέπε σχετικά και παράγραφο « 2.6.1 Απαιτήσεις από την πώληση αγαθών και Υπηρεσιών»</w:t>
      </w:r>
    </w:p>
    <w:p w14:paraId="0FFDF6D4" w14:textId="27393B41" w:rsidR="00E14502" w:rsidRDefault="00E14502" w:rsidP="00D051A2">
      <w:pPr>
        <w:spacing w:after="0" w:line="312" w:lineRule="auto"/>
        <w:jc w:val="both"/>
        <w:rPr>
          <w:rFonts w:ascii="Times New Roman" w:hAnsi="Times New Roman" w:cs="Times New Roman"/>
          <w:b/>
          <w:bCs/>
          <w:lang w:val="el-GR"/>
        </w:rPr>
      </w:pPr>
    </w:p>
    <w:p w14:paraId="59A3034E" w14:textId="08172454" w:rsidR="00E14502" w:rsidRDefault="00E14502" w:rsidP="00D051A2">
      <w:pPr>
        <w:spacing w:after="0" w:line="312" w:lineRule="auto"/>
        <w:jc w:val="both"/>
        <w:rPr>
          <w:rFonts w:ascii="Times New Roman" w:hAnsi="Times New Roman" w:cs="Times New Roman"/>
          <w:b/>
          <w:bCs/>
          <w:lang w:val="el-GR"/>
        </w:rPr>
      </w:pPr>
    </w:p>
    <w:p w14:paraId="7AD96315" w14:textId="5DBE2362" w:rsidR="00E14502" w:rsidRDefault="00E14502" w:rsidP="00D051A2">
      <w:pPr>
        <w:spacing w:after="0" w:line="312" w:lineRule="auto"/>
        <w:jc w:val="both"/>
        <w:rPr>
          <w:rFonts w:ascii="Times New Roman" w:hAnsi="Times New Roman" w:cs="Times New Roman"/>
          <w:b/>
          <w:bCs/>
          <w:lang w:val="el-GR"/>
        </w:rPr>
      </w:pPr>
    </w:p>
    <w:p w14:paraId="62603D71" w14:textId="4D9E255C" w:rsidR="00E14502" w:rsidRDefault="00E14502" w:rsidP="00D051A2">
      <w:pPr>
        <w:spacing w:after="0" w:line="312" w:lineRule="auto"/>
        <w:jc w:val="both"/>
        <w:rPr>
          <w:rFonts w:ascii="Times New Roman" w:hAnsi="Times New Roman" w:cs="Times New Roman"/>
          <w:b/>
          <w:bCs/>
          <w:lang w:val="el-GR"/>
        </w:rPr>
      </w:pPr>
    </w:p>
    <w:p w14:paraId="470C1D1B" w14:textId="22BA48D7" w:rsidR="00E14502" w:rsidRDefault="00E14502" w:rsidP="00D051A2">
      <w:pPr>
        <w:spacing w:after="0" w:line="312" w:lineRule="auto"/>
        <w:jc w:val="both"/>
        <w:rPr>
          <w:rFonts w:ascii="Times New Roman" w:hAnsi="Times New Roman" w:cs="Times New Roman"/>
          <w:b/>
          <w:bCs/>
          <w:lang w:val="el-GR"/>
        </w:rPr>
      </w:pPr>
    </w:p>
    <w:p w14:paraId="5F89330D" w14:textId="65B046A6" w:rsidR="00E14502" w:rsidRDefault="00E14502" w:rsidP="00D051A2">
      <w:pPr>
        <w:spacing w:after="0" w:line="312" w:lineRule="auto"/>
        <w:jc w:val="both"/>
        <w:rPr>
          <w:rFonts w:ascii="Times New Roman" w:hAnsi="Times New Roman" w:cs="Times New Roman"/>
          <w:b/>
          <w:bCs/>
          <w:lang w:val="el-GR"/>
        </w:rPr>
      </w:pPr>
    </w:p>
    <w:p w14:paraId="369342AB" w14:textId="40A78FE1" w:rsidR="00E14502" w:rsidRDefault="00E14502" w:rsidP="00D051A2">
      <w:pPr>
        <w:spacing w:after="0" w:line="312" w:lineRule="auto"/>
        <w:jc w:val="both"/>
        <w:rPr>
          <w:rFonts w:ascii="Times New Roman" w:hAnsi="Times New Roman" w:cs="Times New Roman"/>
          <w:b/>
          <w:bCs/>
          <w:lang w:val="el-GR"/>
        </w:rPr>
      </w:pPr>
    </w:p>
    <w:p w14:paraId="77478E51" w14:textId="44745BEF" w:rsidR="00E14502" w:rsidRDefault="00E14502" w:rsidP="00D051A2">
      <w:pPr>
        <w:spacing w:after="0" w:line="312" w:lineRule="auto"/>
        <w:jc w:val="both"/>
        <w:rPr>
          <w:rFonts w:ascii="Times New Roman" w:hAnsi="Times New Roman" w:cs="Times New Roman"/>
          <w:b/>
          <w:bCs/>
          <w:lang w:val="el-GR"/>
        </w:rPr>
      </w:pPr>
    </w:p>
    <w:p w14:paraId="3EF7AEA6" w14:textId="5DDF4424" w:rsidR="00E14502" w:rsidRDefault="00E14502" w:rsidP="00D051A2">
      <w:pPr>
        <w:spacing w:after="0" w:line="312" w:lineRule="auto"/>
        <w:jc w:val="both"/>
        <w:rPr>
          <w:rFonts w:ascii="Times New Roman" w:hAnsi="Times New Roman" w:cs="Times New Roman"/>
          <w:b/>
          <w:bCs/>
          <w:lang w:val="el-GR"/>
        </w:rPr>
      </w:pPr>
    </w:p>
    <w:p w14:paraId="5945F324" w14:textId="0D7A5D22" w:rsidR="00E14502" w:rsidRDefault="00E14502" w:rsidP="00D051A2">
      <w:pPr>
        <w:spacing w:after="0" w:line="312" w:lineRule="auto"/>
        <w:jc w:val="both"/>
        <w:rPr>
          <w:rFonts w:ascii="Times New Roman" w:hAnsi="Times New Roman" w:cs="Times New Roman"/>
          <w:b/>
          <w:bCs/>
          <w:lang w:val="el-GR"/>
        </w:rPr>
      </w:pPr>
    </w:p>
    <w:p w14:paraId="2A539D72" w14:textId="141EA644" w:rsidR="00E14502" w:rsidRDefault="00E14502" w:rsidP="00D051A2">
      <w:pPr>
        <w:spacing w:after="0" w:line="312" w:lineRule="auto"/>
        <w:jc w:val="both"/>
        <w:rPr>
          <w:rFonts w:ascii="Times New Roman" w:hAnsi="Times New Roman" w:cs="Times New Roman"/>
          <w:b/>
          <w:bCs/>
          <w:lang w:val="el-GR"/>
        </w:rPr>
      </w:pPr>
    </w:p>
    <w:p w14:paraId="76DD2E0E" w14:textId="5CBF933F" w:rsidR="00E14502" w:rsidRDefault="00E14502" w:rsidP="00D051A2">
      <w:pPr>
        <w:spacing w:after="0" w:line="312" w:lineRule="auto"/>
        <w:jc w:val="both"/>
        <w:rPr>
          <w:rFonts w:ascii="Times New Roman" w:hAnsi="Times New Roman" w:cs="Times New Roman"/>
          <w:b/>
          <w:bCs/>
          <w:lang w:val="el-GR"/>
        </w:rPr>
      </w:pPr>
    </w:p>
    <w:p w14:paraId="3C80C4E8" w14:textId="3B8ECA01" w:rsidR="00E14502" w:rsidRDefault="00E14502" w:rsidP="00D051A2">
      <w:pPr>
        <w:spacing w:after="0" w:line="312" w:lineRule="auto"/>
        <w:jc w:val="both"/>
        <w:rPr>
          <w:rFonts w:ascii="Times New Roman" w:hAnsi="Times New Roman" w:cs="Times New Roman"/>
          <w:b/>
          <w:bCs/>
          <w:lang w:val="el-GR"/>
        </w:rPr>
      </w:pPr>
    </w:p>
    <w:p w14:paraId="6FE852FD" w14:textId="1840555B" w:rsidR="00E14502" w:rsidRDefault="00E14502" w:rsidP="00D051A2">
      <w:pPr>
        <w:spacing w:after="0" w:line="312" w:lineRule="auto"/>
        <w:jc w:val="both"/>
        <w:rPr>
          <w:rFonts w:ascii="Times New Roman" w:hAnsi="Times New Roman" w:cs="Times New Roman"/>
          <w:b/>
          <w:bCs/>
          <w:lang w:val="el-GR"/>
        </w:rPr>
      </w:pPr>
    </w:p>
    <w:p w14:paraId="77174744" w14:textId="77777777" w:rsidR="00E14502" w:rsidRDefault="00E14502" w:rsidP="00D051A2">
      <w:pPr>
        <w:spacing w:after="0" w:line="312" w:lineRule="auto"/>
        <w:jc w:val="both"/>
        <w:rPr>
          <w:rFonts w:ascii="Times New Roman" w:hAnsi="Times New Roman" w:cs="Times New Roman"/>
          <w:b/>
          <w:bCs/>
          <w:lang w:val="el-GR"/>
        </w:rPr>
      </w:pPr>
    </w:p>
    <w:p w14:paraId="496E3D0B" w14:textId="65DF6C82" w:rsidR="001B40E8" w:rsidRPr="00CC5A18" w:rsidRDefault="001B40E8" w:rsidP="00CC5A18">
      <w:pPr>
        <w:pStyle w:val="40"/>
        <w:rPr>
          <w:rFonts w:ascii="Times New Roman" w:hAnsi="Times New Roman" w:cs="Times New Roman"/>
          <w:sz w:val="22"/>
          <w:szCs w:val="22"/>
        </w:rPr>
      </w:pPr>
      <w:bookmarkStart w:id="90" w:name="_Toc232755597"/>
      <w:r w:rsidRPr="00CC5A18">
        <w:rPr>
          <w:rFonts w:ascii="Times New Roman" w:hAnsi="Times New Roman" w:cs="Times New Roman"/>
          <w:sz w:val="22"/>
          <w:szCs w:val="22"/>
        </w:rPr>
        <w:t>5.3.2 Έκτακτα αποτελέσματα - έσοδα</w:t>
      </w:r>
      <w:bookmarkEnd w:id="90"/>
    </w:p>
    <w:p w14:paraId="719144C7" w14:textId="61A9D588" w:rsidR="00E14502" w:rsidRDefault="001B40E8" w:rsidP="00D051A2">
      <w:pPr>
        <w:spacing w:after="0" w:line="312" w:lineRule="auto"/>
        <w:jc w:val="both"/>
        <w:rPr>
          <w:rFonts w:ascii="Times New Roman" w:hAnsi="Times New Roman" w:cs="Times New Roman"/>
          <w:lang w:val="el-GR"/>
        </w:rPr>
      </w:pPr>
      <w:r w:rsidRPr="001B40E8">
        <w:rPr>
          <w:rFonts w:ascii="Times New Roman" w:hAnsi="Times New Roman" w:cs="Times New Roman"/>
          <w:lang w:val="el-GR"/>
        </w:rPr>
        <w:t>Κατωτέρω παρατίθεται ανάλυση των έκτακτων αποτελεσμάτων - ε</w:t>
      </w:r>
      <w:r>
        <w:rPr>
          <w:rFonts w:ascii="Times New Roman" w:hAnsi="Times New Roman" w:cs="Times New Roman"/>
          <w:lang w:val="el-GR"/>
        </w:rPr>
        <w:t>σ</w:t>
      </w:r>
      <w:r w:rsidRPr="001B40E8">
        <w:rPr>
          <w:rFonts w:ascii="Times New Roman" w:hAnsi="Times New Roman" w:cs="Times New Roman"/>
          <w:lang w:val="el-GR"/>
        </w:rPr>
        <w:t>όδων.</w:t>
      </w:r>
    </w:p>
    <w:p w14:paraId="406A3D60" w14:textId="77777777" w:rsidR="00E14502" w:rsidRPr="001B40E8" w:rsidRDefault="00E14502" w:rsidP="00D051A2">
      <w:pPr>
        <w:spacing w:after="0" w:line="312" w:lineRule="auto"/>
        <w:jc w:val="both"/>
        <w:rPr>
          <w:rFonts w:ascii="Times New Roman" w:hAnsi="Times New Roman" w:cs="Times New Roman"/>
          <w:lang w:val="el-GR"/>
        </w:rPr>
      </w:pPr>
    </w:p>
    <w:p w14:paraId="0367B6A7" w14:textId="36D3FC9A" w:rsidR="001B40E8" w:rsidRDefault="00B82625" w:rsidP="00D051A2">
      <w:pPr>
        <w:spacing w:after="0" w:line="312" w:lineRule="auto"/>
        <w:jc w:val="both"/>
        <w:rPr>
          <w:rFonts w:ascii="Times New Roman" w:hAnsi="Times New Roman" w:cs="Times New Roman"/>
          <w:b/>
          <w:bCs/>
          <w:lang w:val="el-GR"/>
        </w:rPr>
      </w:pPr>
      <w:r w:rsidRPr="00B82625">
        <w:rPr>
          <w:noProof/>
          <w:lang w:val="el-GR" w:eastAsia="el-GR"/>
        </w:rPr>
        <w:drawing>
          <wp:inline distT="0" distB="0" distL="0" distR="0" wp14:anchorId="134443DF" wp14:editId="791D665E">
            <wp:extent cx="6391275" cy="3204210"/>
            <wp:effectExtent l="0" t="0" r="9525" b="0"/>
            <wp:docPr id="261388210"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391275" cy="3204210"/>
                    </a:xfrm>
                    <a:prstGeom prst="rect">
                      <a:avLst/>
                    </a:prstGeom>
                    <a:noFill/>
                    <a:ln>
                      <a:noFill/>
                    </a:ln>
                  </pic:spPr>
                </pic:pic>
              </a:graphicData>
            </a:graphic>
          </wp:inline>
        </w:drawing>
      </w:r>
    </w:p>
    <w:p w14:paraId="17EFC379" w14:textId="1F3C9509" w:rsidR="001B40E8" w:rsidRDefault="001B40E8" w:rsidP="00D051A2">
      <w:pPr>
        <w:spacing w:after="0" w:line="312" w:lineRule="auto"/>
        <w:jc w:val="both"/>
        <w:rPr>
          <w:rFonts w:ascii="Times New Roman" w:hAnsi="Times New Roman" w:cs="Times New Roman"/>
          <w:b/>
          <w:bCs/>
          <w:lang w:val="el-GR"/>
        </w:rPr>
      </w:pPr>
    </w:p>
    <w:p w14:paraId="0DE827B4" w14:textId="29B534BD" w:rsidR="0097695C" w:rsidRPr="0097695C" w:rsidRDefault="0097695C" w:rsidP="0097695C">
      <w:pPr>
        <w:spacing w:after="0" w:line="312" w:lineRule="auto"/>
        <w:jc w:val="both"/>
        <w:rPr>
          <w:rFonts w:ascii="Times New Roman" w:hAnsi="Times New Roman" w:cs="Times New Roman"/>
          <w:lang w:val="el-GR"/>
        </w:rPr>
      </w:pPr>
      <w:r w:rsidRPr="0097695C">
        <w:rPr>
          <w:rFonts w:ascii="Times New Roman" w:hAnsi="Times New Roman" w:cs="Times New Roman"/>
          <w:lang w:val="el-GR"/>
        </w:rPr>
        <w:t>Στους ανωτέρω λογαριασμούς καταχωρούνται κατ' είδος, τα έκτακτα και ανόργανα  έσοδα του Δήμου τα οποία πραγματοποιούνται από εξαιρετικές και έκτακτες πράξεις και εργασίες</w:t>
      </w:r>
    </w:p>
    <w:p w14:paraId="7CD34BC8" w14:textId="2559E8C0" w:rsidR="0097695C" w:rsidRDefault="0097695C" w:rsidP="0097695C">
      <w:pPr>
        <w:spacing w:after="0" w:line="312" w:lineRule="auto"/>
        <w:jc w:val="both"/>
        <w:rPr>
          <w:rFonts w:ascii="Times New Roman" w:hAnsi="Times New Roman" w:cs="Times New Roman"/>
          <w:lang w:val="el-GR"/>
        </w:rPr>
      </w:pPr>
      <w:r w:rsidRPr="0097695C">
        <w:rPr>
          <w:rFonts w:ascii="Times New Roman" w:hAnsi="Times New Roman" w:cs="Times New Roman"/>
          <w:lang w:val="el-GR"/>
        </w:rPr>
        <w:t>Έκτακτα και ανόργανα έσοδα είναι εκείνα που προέρχονται από τυχαίες και πράξεις και συναλλαγές ή από έκτακτα γεγονότα και περιστατικά, όπως αναλύονται στον ανωτέρω πίνακα.</w:t>
      </w:r>
    </w:p>
    <w:p w14:paraId="0542E3FF" w14:textId="653DAA2F" w:rsidR="003F491D" w:rsidRDefault="003F491D" w:rsidP="0097695C">
      <w:pPr>
        <w:spacing w:after="0" w:line="312" w:lineRule="auto"/>
        <w:jc w:val="both"/>
        <w:rPr>
          <w:rFonts w:ascii="Times New Roman" w:hAnsi="Times New Roman" w:cs="Times New Roman"/>
          <w:lang w:val="el-GR"/>
        </w:rPr>
      </w:pPr>
    </w:p>
    <w:p w14:paraId="3F012734" w14:textId="43F7A42E" w:rsidR="003F491D" w:rsidRPr="00E14502" w:rsidRDefault="003F491D" w:rsidP="003F491D">
      <w:pPr>
        <w:spacing w:after="0" w:line="312" w:lineRule="auto"/>
        <w:jc w:val="both"/>
        <w:rPr>
          <w:rFonts w:ascii="Times New Roman" w:hAnsi="Times New Roman" w:cs="Times New Roman"/>
          <w:b/>
          <w:bCs/>
          <w:lang w:val="el-GR"/>
        </w:rPr>
      </w:pPr>
      <w:r w:rsidRPr="00E14502">
        <w:rPr>
          <w:rFonts w:ascii="Times New Roman" w:hAnsi="Times New Roman" w:cs="Times New Roman"/>
          <w:b/>
          <w:bCs/>
          <w:lang w:val="el-GR"/>
        </w:rPr>
        <w:t xml:space="preserve">Τα Έκτακτα </w:t>
      </w:r>
      <w:r w:rsidR="00E14502" w:rsidRPr="00E14502">
        <w:rPr>
          <w:rFonts w:ascii="Times New Roman" w:hAnsi="Times New Roman" w:cs="Times New Roman"/>
          <w:b/>
          <w:bCs/>
          <w:lang w:val="el-GR"/>
        </w:rPr>
        <w:t xml:space="preserve">&amp; Ανόργανα  </w:t>
      </w:r>
      <w:r w:rsidRPr="00E14502">
        <w:rPr>
          <w:rFonts w:ascii="Times New Roman" w:hAnsi="Times New Roman" w:cs="Times New Roman"/>
          <w:b/>
          <w:bCs/>
          <w:lang w:val="el-GR"/>
        </w:rPr>
        <w:t>έσοδα περιλαμβάνουν   :</w:t>
      </w:r>
    </w:p>
    <w:p w14:paraId="09B6BAD9" w14:textId="77777777" w:rsidR="003F491D" w:rsidRPr="0097695C" w:rsidRDefault="003F491D" w:rsidP="0097695C">
      <w:pPr>
        <w:spacing w:after="0" w:line="312" w:lineRule="auto"/>
        <w:jc w:val="both"/>
        <w:rPr>
          <w:rFonts w:ascii="Times New Roman" w:hAnsi="Times New Roman" w:cs="Times New Roman"/>
          <w:lang w:val="el-GR"/>
        </w:rPr>
      </w:pPr>
    </w:p>
    <w:p w14:paraId="5E987CCE" w14:textId="2737911A" w:rsidR="0097695C" w:rsidRPr="003F491D" w:rsidRDefault="003F491D" w:rsidP="0097695C">
      <w:pPr>
        <w:spacing w:after="0" w:line="312" w:lineRule="auto"/>
        <w:jc w:val="both"/>
        <w:rPr>
          <w:rFonts w:ascii="Times New Roman" w:hAnsi="Times New Roman" w:cs="Times New Roman"/>
          <w:b/>
          <w:bCs/>
          <w:lang w:val="el-GR"/>
        </w:rPr>
      </w:pPr>
      <w:r w:rsidRPr="003F491D">
        <w:rPr>
          <w:rFonts w:ascii="Times New Roman" w:hAnsi="Times New Roman" w:cs="Times New Roman"/>
          <w:b/>
          <w:bCs/>
          <w:lang w:val="el-GR"/>
        </w:rPr>
        <w:t>Αναλογούσες στη χρήση επιχορηγήσεις παγίων επενδύσεων</w:t>
      </w:r>
    </w:p>
    <w:p w14:paraId="510F2E91" w14:textId="0870EC69" w:rsidR="0097695C" w:rsidRDefault="0097695C" w:rsidP="0097695C">
      <w:pPr>
        <w:spacing w:after="0" w:line="312" w:lineRule="auto"/>
        <w:jc w:val="both"/>
        <w:rPr>
          <w:rFonts w:ascii="Times New Roman" w:hAnsi="Times New Roman" w:cs="Times New Roman"/>
          <w:lang w:val="el-GR"/>
        </w:rPr>
      </w:pPr>
      <w:r w:rsidRPr="0097695C">
        <w:rPr>
          <w:rFonts w:ascii="Times New Roman" w:hAnsi="Times New Roman" w:cs="Times New Roman"/>
          <w:lang w:val="el-GR"/>
        </w:rPr>
        <w:t>Τα έκτακτα και ανόργανα έσοδα περιλαμβάνουν τις αναλογούσες στη χρήση επιχορηγήσεις παγίων επενδύσεων και αφορά ποσά που μεταφέρονται κάθε έτος από τον λογαριασμό του παθητικού «Επιχορηγήσεις επενδύσεων» στα έκτακτα έσοδα, και αντιπροσωπεύουν τις ετήσιες αποσβέσεις των επιχορηγήσεων που εισπράχθηκαν, όπως δηλαδή και οι αντίστοιχες ετήσιες αποσβέσεις των παγίων μεταφέρονται στα έξοδα, μέσω των τακτικών αποσβέσεων.</w:t>
      </w:r>
    </w:p>
    <w:p w14:paraId="6F2A25A0" w14:textId="4755E247" w:rsidR="003F491D" w:rsidRDefault="003F491D" w:rsidP="0097695C">
      <w:pPr>
        <w:spacing w:after="0" w:line="312" w:lineRule="auto"/>
        <w:jc w:val="both"/>
        <w:rPr>
          <w:rFonts w:ascii="Times New Roman" w:hAnsi="Times New Roman" w:cs="Times New Roman"/>
          <w:lang w:val="el-GR"/>
        </w:rPr>
      </w:pPr>
    </w:p>
    <w:p w14:paraId="1B46222F" w14:textId="77777777" w:rsidR="003F491D" w:rsidRPr="0097695C" w:rsidRDefault="003F491D" w:rsidP="003F491D">
      <w:pPr>
        <w:spacing w:after="0" w:line="312" w:lineRule="auto"/>
        <w:jc w:val="both"/>
        <w:rPr>
          <w:rFonts w:ascii="Times New Roman" w:hAnsi="Times New Roman" w:cs="Times New Roman"/>
          <w:b/>
          <w:bCs/>
          <w:lang w:val="el-GR"/>
        </w:rPr>
      </w:pPr>
      <w:r w:rsidRPr="0097695C">
        <w:rPr>
          <w:rFonts w:ascii="Times New Roman" w:hAnsi="Times New Roman" w:cs="Times New Roman"/>
          <w:b/>
          <w:bCs/>
          <w:lang w:val="el-GR"/>
        </w:rPr>
        <w:t>Τακτικά έσοδα παρελθόντων οικονομικών ετών που βεβαιώνονται και εισπράττονται για πρώτη φορά</w:t>
      </w:r>
    </w:p>
    <w:p w14:paraId="6C9A3698" w14:textId="77777777" w:rsidR="003F491D" w:rsidRPr="001B40E8" w:rsidRDefault="003F491D" w:rsidP="003F491D">
      <w:pPr>
        <w:spacing w:after="0" w:line="312" w:lineRule="auto"/>
        <w:jc w:val="both"/>
        <w:rPr>
          <w:rFonts w:ascii="Times New Roman" w:hAnsi="Times New Roman" w:cs="Times New Roman"/>
          <w:lang w:val="el-GR"/>
        </w:rPr>
      </w:pPr>
      <w:r w:rsidRPr="001B40E8">
        <w:rPr>
          <w:rFonts w:ascii="Times New Roman" w:hAnsi="Times New Roman" w:cs="Times New Roman"/>
          <w:lang w:val="el-GR"/>
        </w:rPr>
        <w:t>Στα πλαίσια του ελέγχου μας διαπιστώθηκε ότι η βεβαίωση των εσόδων που πραγματοποιεί η Υπηρεσία Εσόδων του Δήμου υλοποιείται με χρονική υστέρηση των περιόδων που αφορούν τα έσοδα. Βάσει της αρχής της συντηρητικότητας, τα έσοδα καταχωρούνται κατά τη στιγμή που θεωρούνται βέβαια και εκκαθαρισμένα, προϋποθέσεις που πληρούνται με την έκδοση των βεβαιωτικών καταλόγων.</w:t>
      </w:r>
    </w:p>
    <w:p w14:paraId="732D6289" w14:textId="77777777" w:rsidR="003F491D" w:rsidRPr="001B40E8" w:rsidRDefault="003F491D" w:rsidP="003F491D">
      <w:pPr>
        <w:spacing w:after="0" w:line="312" w:lineRule="auto"/>
        <w:jc w:val="both"/>
        <w:rPr>
          <w:rFonts w:ascii="Times New Roman" w:hAnsi="Times New Roman" w:cs="Times New Roman"/>
          <w:lang w:val="el-GR"/>
        </w:rPr>
      </w:pPr>
      <w:r w:rsidRPr="001B40E8">
        <w:rPr>
          <w:rFonts w:ascii="Times New Roman" w:hAnsi="Times New Roman" w:cs="Times New Roman"/>
          <w:lang w:val="el-GR"/>
        </w:rPr>
        <w:t>Προτείνουμε τη λήψη μέριμνας και την εφαρμογή διαδικασιών που να επιτρέπουν στην Υπηρεσία Εσόδων του Δήμου να βεβαιώνει έγκαιρα τα έσοδα στις χρονικές περιόδους που αφορούν.</w:t>
      </w:r>
    </w:p>
    <w:p w14:paraId="2F2A0700" w14:textId="77777777" w:rsidR="003F491D" w:rsidRPr="001B40E8" w:rsidRDefault="003F491D" w:rsidP="003F491D">
      <w:pPr>
        <w:jc w:val="both"/>
        <w:rPr>
          <w:rFonts w:ascii="Times New Roman" w:hAnsi="Times New Roman" w:cs="Times New Roman"/>
          <w:lang w:val="el-GR"/>
        </w:rPr>
      </w:pPr>
      <w:r w:rsidRPr="001B40E8">
        <w:rPr>
          <w:rFonts w:ascii="Times New Roman" w:hAnsi="Times New Roman" w:cs="Times New Roman"/>
          <w:lang w:val="el-GR"/>
        </w:rPr>
        <w:t xml:space="preserve">Στο λογαριασμό </w:t>
      </w:r>
      <w:r w:rsidRPr="00511760">
        <w:rPr>
          <w:rFonts w:ascii="Times New Roman" w:hAnsi="Times New Roman" w:cs="Times New Roman"/>
          <w:lang w:val="el-GR"/>
        </w:rPr>
        <w:t>αυτό έχουν καταχωρηθεί τα έσοδα που βεβαιώθηκαν για πρώτη φορά στη χρήση 2022 και αφορούν προγενέστερες περιόδους.</w:t>
      </w:r>
    </w:p>
    <w:p w14:paraId="44D68B58" w14:textId="7E232E6D" w:rsidR="003F491D" w:rsidRDefault="003F491D" w:rsidP="0097695C">
      <w:pPr>
        <w:spacing w:after="0" w:line="312" w:lineRule="auto"/>
        <w:jc w:val="both"/>
        <w:rPr>
          <w:rFonts w:ascii="Times New Roman" w:hAnsi="Times New Roman" w:cs="Times New Roman"/>
          <w:lang w:val="el-GR"/>
        </w:rPr>
      </w:pPr>
    </w:p>
    <w:p w14:paraId="4E7A54B4" w14:textId="77777777" w:rsidR="0097695C" w:rsidRPr="0097695C" w:rsidRDefault="0097695C" w:rsidP="0097695C">
      <w:pPr>
        <w:spacing w:after="0" w:line="312" w:lineRule="auto"/>
        <w:jc w:val="both"/>
        <w:rPr>
          <w:rFonts w:ascii="Times New Roman" w:hAnsi="Times New Roman" w:cs="Times New Roman"/>
          <w:lang w:val="el-GR"/>
        </w:rPr>
      </w:pPr>
      <w:r w:rsidRPr="0097695C">
        <w:rPr>
          <w:rFonts w:ascii="Times New Roman" w:hAnsi="Times New Roman" w:cs="Times New Roman"/>
          <w:lang w:val="el-GR"/>
        </w:rPr>
        <w:t xml:space="preserve">Ακόμα, στο κονδύλι έκτακτων και ανόργανων εσόδων περιλαμβάνονται οι επιστροφές </w:t>
      </w:r>
      <w:proofErr w:type="spellStart"/>
      <w:r w:rsidRPr="0097695C">
        <w:rPr>
          <w:rFonts w:ascii="Times New Roman" w:hAnsi="Times New Roman" w:cs="Times New Roman"/>
          <w:lang w:val="el-GR"/>
        </w:rPr>
        <w:t>αχρεωστήτως</w:t>
      </w:r>
      <w:proofErr w:type="spellEnd"/>
      <w:r w:rsidRPr="0097695C">
        <w:rPr>
          <w:rFonts w:ascii="Times New Roman" w:hAnsi="Times New Roman" w:cs="Times New Roman"/>
          <w:lang w:val="el-GR"/>
        </w:rPr>
        <w:t xml:space="preserve"> καταβληθέντων προνομιακών επιδομάτων. Από τον έλεγχό μας δεν προέκυψαν κάποια θέματα για το κονδύλι αυτό.</w:t>
      </w:r>
    </w:p>
    <w:p w14:paraId="6E29E75A" w14:textId="77777777" w:rsidR="0097695C" w:rsidRDefault="0097695C" w:rsidP="0097695C">
      <w:pPr>
        <w:spacing w:after="0" w:line="312" w:lineRule="auto"/>
        <w:jc w:val="both"/>
        <w:rPr>
          <w:rFonts w:ascii="Times New Roman" w:hAnsi="Times New Roman" w:cs="Times New Roman"/>
          <w:lang w:val="el-GR"/>
        </w:rPr>
      </w:pPr>
    </w:p>
    <w:p w14:paraId="50D64AD0" w14:textId="2659CF65" w:rsidR="004D355C" w:rsidRPr="00DB2129" w:rsidRDefault="004D355C" w:rsidP="00D051A2">
      <w:pPr>
        <w:spacing w:after="0" w:line="312" w:lineRule="auto"/>
        <w:jc w:val="both"/>
        <w:rPr>
          <w:rFonts w:ascii="Times New Roman" w:hAnsi="Times New Roman" w:cs="Times New Roman"/>
          <w:b/>
          <w:bCs/>
          <w:lang w:val="el-GR"/>
        </w:rPr>
      </w:pPr>
      <w:r w:rsidRPr="00DB2129">
        <w:rPr>
          <w:rFonts w:ascii="Times New Roman" w:hAnsi="Times New Roman" w:cs="Times New Roman"/>
          <w:b/>
          <w:bCs/>
          <w:lang w:val="el-GR"/>
        </w:rPr>
        <w:t>Έσοδα από προβλέψεις προηγούμενων χρήσεων</w:t>
      </w:r>
    </w:p>
    <w:p w14:paraId="5BA05A5E" w14:textId="15BD91D6" w:rsidR="004D355C" w:rsidRDefault="004D355C" w:rsidP="0001420F">
      <w:pPr>
        <w:spacing w:after="0" w:line="312" w:lineRule="auto"/>
        <w:jc w:val="both"/>
        <w:rPr>
          <w:rFonts w:ascii="Times New Roman" w:hAnsi="Times New Roman" w:cs="Times New Roman"/>
          <w:lang w:val="el-GR"/>
        </w:rPr>
      </w:pPr>
      <w:r w:rsidRPr="00DB2129">
        <w:rPr>
          <w:rFonts w:ascii="Times New Roman" w:hAnsi="Times New Roman" w:cs="Times New Roman"/>
          <w:lang w:val="el-GR"/>
        </w:rPr>
        <w:t xml:space="preserve">Ο λογαριασμός αυτός αφορά κατά κύριο λόγο προβλέψεις για διαγραφές απαιτήσεων του Δήμου από προσφυγές των οφειλετών σε εξέλιξη. Στην </w:t>
      </w:r>
      <w:proofErr w:type="spellStart"/>
      <w:r w:rsidRPr="00DB2129">
        <w:rPr>
          <w:rFonts w:ascii="Times New Roman" w:hAnsi="Times New Roman" w:cs="Times New Roman"/>
          <w:lang w:val="el-GR"/>
        </w:rPr>
        <w:t>κλειόμενη</w:t>
      </w:r>
      <w:proofErr w:type="spellEnd"/>
      <w:r w:rsidRPr="00DB2129">
        <w:rPr>
          <w:rFonts w:ascii="Times New Roman" w:hAnsi="Times New Roman" w:cs="Times New Roman"/>
          <w:lang w:val="el-GR"/>
        </w:rPr>
        <w:t xml:space="preserve"> χρήση, χρησιμοποιηθήκαν οι προβλέψεις που είχαν σχηματιστεί για διαγραφές απαιτήσεων οι οποίες πραγματοποιήθηκαν.</w:t>
      </w:r>
    </w:p>
    <w:p w14:paraId="2490736B" w14:textId="77777777" w:rsidR="0097695C" w:rsidRPr="00DB2129" w:rsidRDefault="0097695C" w:rsidP="0001420F">
      <w:pPr>
        <w:spacing w:after="0" w:line="312" w:lineRule="auto"/>
        <w:jc w:val="both"/>
        <w:rPr>
          <w:rFonts w:ascii="Times New Roman" w:hAnsi="Times New Roman" w:cs="Times New Roman"/>
          <w:lang w:val="el-GR"/>
        </w:rPr>
      </w:pPr>
    </w:p>
    <w:p w14:paraId="1A6CE1CE" w14:textId="77777777" w:rsidR="001B40E8" w:rsidRPr="001B40E8" w:rsidRDefault="001B40E8" w:rsidP="0001420F">
      <w:pPr>
        <w:jc w:val="both"/>
        <w:rPr>
          <w:rFonts w:ascii="Times New Roman" w:hAnsi="Times New Roman" w:cs="Times New Roman"/>
          <w:lang w:val="el-GR"/>
        </w:rPr>
      </w:pPr>
      <w:r w:rsidRPr="001B40E8">
        <w:rPr>
          <w:rFonts w:ascii="Times New Roman" w:hAnsi="Times New Roman" w:cs="Times New Roman"/>
          <w:lang w:val="el-GR"/>
        </w:rPr>
        <w:t xml:space="preserve">Πραγματοποιήσαμε δειγματοληπτικό έλεγχο επί των ανωτέρω λογαριασμών των εσόδων και εξόδων προηγούμενων χρήσεων προς επιβεβαίωση της πραγματοποίησής τους βάσει των σχετικών δικαιολογητικών, της καταχώρησής τους στη σωστή χρήση και της ορθής </w:t>
      </w:r>
      <w:proofErr w:type="spellStart"/>
      <w:r w:rsidRPr="001B40E8">
        <w:rPr>
          <w:rFonts w:ascii="Times New Roman" w:hAnsi="Times New Roman" w:cs="Times New Roman"/>
          <w:lang w:val="el-GR"/>
        </w:rPr>
        <w:t>λογιστικοποίησής</w:t>
      </w:r>
      <w:proofErr w:type="spellEnd"/>
      <w:r w:rsidRPr="001B40E8">
        <w:rPr>
          <w:rFonts w:ascii="Times New Roman" w:hAnsi="Times New Roman" w:cs="Times New Roman"/>
          <w:lang w:val="el-GR"/>
        </w:rPr>
        <w:t xml:space="preserve"> τους.</w:t>
      </w:r>
    </w:p>
    <w:p w14:paraId="2BCED06A" w14:textId="44088661" w:rsidR="007F151E" w:rsidRPr="00DB2129" w:rsidRDefault="007F151E" w:rsidP="0001420F">
      <w:pPr>
        <w:jc w:val="both"/>
        <w:rPr>
          <w:rFonts w:ascii="Times New Roman" w:eastAsia="Times New Roman" w:hAnsi="Times New Roman" w:cs="Times New Roman"/>
          <w:b/>
          <w:kern w:val="28"/>
          <w:lang w:val="el-GR" w:eastAsia="el-GR"/>
        </w:rPr>
      </w:pPr>
    </w:p>
    <w:p w14:paraId="5E538129" w14:textId="5E66E0E6" w:rsidR="004D355C" w:rsidRPr="00DB2129" w:rsidRDefault="004D355C" w:rsidP="00D051A2">
      <w:pPr>
        <w:pStyle w:val="1"/>
        <w:spacing w:line="312" w:lineRule="auto"/>
        <w:rPr>
          <w:rFonts w:ascii="Times New Roman" w:hAnsi="Times New Roman"/>
          <w:sz w:val="22"/>
          <w:szCs w:val="22"/>
        </w:rPr>
      </w:pPr>
      <w:bookmarkStart w:id="91" w:name="_Toc232755598"/>
      <w:r w:rsidRPr="00DB2129">
        <w:rPr>
          <w:rFonts w:ascii="Times New Roman" w:hAnsi="Times New Roman"/>
          <w:sz w:val="22"/>
          <w:szCs w:val="22"/>
        </w:rPr>
        <w:t>6. Λοιπά θέματα</w:t>
      </w:r>
      <w:bookmarkEnd w:id="91"/>
      <w:r w:rsidRPr="00DB2129">
        <w:rPr>
          <w:rFonts w:ascii="Times New Roman" w:hAnsi="Times New Roman"/>
          <w:sz w:val="22"/>
          <w:szCs w:val="22"/>
        </w:rPr>
        <w:t xml:space="preserve"> </w:t>
      </w:r>
    </w:p>
    <w:p w14:paraId="3C02D9C2" w14:textId="06EEDAB2" w:rsidR="004D355C" w:rsidRPr="00DB2129" w:rsidRDefault="004D355C" w:rsidP="00D051A2">
      <w:pPr>
        <w:spacing w:after="0" w:line="312" w:lineRule="auto"/>
        <w:jc w:val="both"/>
        <w:rPr>
          <w:rFonts w:ascii="Times New Roman" w:hAnsi="Times New Roman" w:cs="Times New Roman"/>
          <w:lang w:val="el-GR"/>
        </w:rPr>
      </w:pPr>
      <w:r w:rsidRPr="00DB2129">
        <w:rPr>
          <w:rFonts w:ascii="Times New Roman" w:hAnsi="Times New Roman" w:cs="Times New Roman"/>
          <w:lang w:val="el-GR"/>
        </w:rPr>
        <w:t>Από τον έλεγχο μας προέκυψε ότι δεν υπάρχει ασφαλιστική κάλυψη όλων των περιουσιακών στοιχείων του Δήμου και συγκεκριμένα των κτιριακών εγκαταστάσεων και του περιεχομένου τους με εξαίρεση τον χώρο αποθήκης που βρίσκεται επί της οδού Παν. Τσαλδάρη 329.</w:t>
      </w:r>
    </w:p>
    <w:p w14:paraId="0DFBA954" w14:textId="77777777" w:rsidR="00383EB8" w:rsidRPr="00DB2129" w:rsidRDefault="00383EB8" w:rsidP="00D051A2">
      <w:pPr>
        <w:spacing w:after="0" w:line="312" w:lineRule="auto"/>
        <w:jc w:val="both"/>
        <w:rPr>
          <w:rFonts w:ascii="Times New Roman" w:hAnsi="Times New Roman" w:cs="Times New Roman"/>
          <w:lang w:val="el-GR"/>
        </w:rPr>
      </w:pPr>
    </w:p>
    <w:p w14:paraId="4EA27691" w14:textId="5D6F32C5" w:rsidR="004D355C" w:rsidRPr="00DB2129" w:rsidRDefault="004D355C" w:rsidP="00D051A2">
      <w:pPr>
        <w:spacing w:after="0" w:line="312" w:lineRule="auto"/>
        <w:jc w:val="both"/>
        <w:rPr>
          <w:rFonts w:ascii="Times New Roman" w:hAnsi="Times New Roman" w:cs="Times New Roman"/>
          <w:lang w:val="el-GR"/>
        </w:rPr>
      </w:pPr>
      <w:r w:rsidRPr="00DB2129">
        <w:rPr>
          <w:rFonts w:ascii="Times New Roman" w:hAnsi="Times New Roman" w:cs="Times New Roman"/>
          <w:lang w:val="el-GR"/>
        </w:rPr>
        <w:t xml:space="preserve">Ο Δήμος δεν παρακολουθεί σε λογαριασμούς τάξεως τις </w:t>
      </w:r>
      <w:proofErr w:type="spellStart"/>
      <w:r w:rsidRPr="00DB2129">
        <w:rPr>
          <w:rFonts w:ascii="Times New Roman" w:hAnsi="Times New Roman" w:cs="Times New Roman"/>
          <w:lang w:val="el-GR"/>
        </w:rPr>
        <w:t>ληφθείσες</w:t>
      </w:r>
      <w:proofErr w:type="spellEnd"/>
      <w:r w:rsidRPr="00DB2129">
        <w:rPr>
          <w:rFonts w:ascii="Times New Roman" w:hAnsi="Times New Roman" w:cs="Times New Roman"/>
          <w:lang w:val="el-GR"/>
        </w:rPr>
        <w:t xml:space="preserve"> εγγυητικές επιστολές. Οι εγγυητικές επιστολές θα πρέπει να παρακολουθούνται αναλυτικά, </w:t>
      </w:r>
      <w:r w:rsidR="00222F71" w:rsidRPr="00DB2129">
        <w:rPr>
          <w:rFonts w:ascii="Times New Roman" w:hAnsi="Times New Roman" w:cs="Times New Roman"/>
          <w:lang w:val="el-GR"/>
        </w:rPr>
        <w:t>κατά την</w:t>
      </w:r>
      <w:r w:rsidR="0008509A" w:rsidRPr="00DB2129">
        <w:rPr>
          <w:rFonts w:ascii="Times New Roman" w:hAnsi="Times New Roman" w:cs="Times New Roman"/>
          <w:lang w:val="el-GR"/>
        </w:rPr>
        <w:t xml:space="preserve"> </w:t>
      </w:r>
      <w:r w:rsidRPr="00DB2129">
        <w:rPr>
          <w:rFonts w:ascii="Times New Roman" w:hAnsi="Times New Roman" w:cs="Times New Roman"/>
          <w:lang w:val="el-GR"/>
        </w:rPr>
        <w:t>σύναψη της σύμβασης</w:t>
      </w:r>
      <w:r w:rsidRPr="00DB2129">
        <w:rPr>
          <w:rFonts w:ascii="Times New Roman" w:hAnsi="Times New Roman" w:cs="Times New Roman"/>
          <w:highlight w:val="lightGray"/>
          <w:lang w:val="el-GR"/>
        </w:rPr>
        <w:t>.</w:t>
      </w:r>
    </w:p>
    <w:p w14:paraId="12896CF5" w14:textId="77777777" w:rsidR="00383EB8" w:rsidRPr="00DB2129" w:rsidRDefault="00383EB8" w:rsidP="00D051A2">
      <w:pPr>
        <w:spacing w:after="0" w:line="312" w:lineRule="auto"/>
        <w:jc w:val="both"/>
        <w:rPr>
          <w:rFonts w:ascii="Times New Roman" w:hAnsi="Times New Roman" w:cs="Times New Roman"/>
          <w:lang w:val="el-GR"/>
        </w:rPr>
      </w:pPr>
    </w:p>
    <w:p w14:paraId="49AB7D4E" w14:textId="0A9BB55D" w:rsidR="004D355C" w:rsidRPr="00511760" w:rsidRDefault="004D355C" w:rsidP="00D051A2">
      <w:pPr>
        <w:spacing w:after="0" w:line="312" w:lineRule="auto"/>
        <w:jc w:val="both"/>
        <w:rPr>
          <w:rFonts w:ascii="Times New Roman" w:hAnsi="Times New Roman" w:cs="Times New Roman"/>
          <w:lang w:val="el-GR"/>
        </w:rPr>
      </w:pPr>
      <w:r w:rsidRPr="00511760">
        <w:rPr>
          <w:rFonts w:ascii="Times New Roman" w:hAnsi="Times New Roman" w:cs="Times New Roman"/>
          <w:lang w:val="el-GR"/>
        </w:rPr>
        <w:t>Ο Δήμος δεν έχει ελεγχθεί κατασταλτικά από το Ελεγκτικό Συνέδριο, για καμία χρήση μετά τη δημιουργία των «</w:t>
      </w:r>
      <w:proofErr w:type="spellStart"/>
      <w:r w:rsidRPr="00511760">
        <w:rPr>
          <w:rFonts w:ascii="Times New Roman" w:hAnsi="Times New Roman" w:cs="Times New Roman"/>
          <w:lang w:val="el-GR"/>
        </w:rPr>
        <w:t>Καλλικρατικών</w:t>
      </w:r>
      <w:proofErr w:type="spellEnd"/>
      <w:r w:rsidRPr="00511760">
        <w:rPr>
          <w:rFonts w:ascii="Times New Roman" w:hAnsi="Times New Roman" w:cs="Times New Roman"/>
          <w:lang w:val="el-GR"/>
        </w:rPr>
        <w:t xml:space="preserve"> Δήμων» με αποτέλεσμα να μην έχουν οριστικοποιηθεί τυχόν υποχρεώσεις που θα προκύψουν από τον έλεγχο αυτό.</w:t>
      </w:r>
    </w:p>
    <w:p w14:paraId="679EB7CB" w14:textId="77777777" w:rsidR="00383EB8" w:rsidRPr="00511760" w:rsidRDefault="00383EB8" w:rsidP="00D051A2">
      <w:pPr>
        <w:spacing w:after="0" w:line="312" w:lineRule="auto"/>
        <w:jc w:val="both"/>
        <w:rPr>
          <w:rFonts w:ascii="Times New Roman" w:hAnsi="Times New Roman" w:cs="Times New Roman"/>
          <w:lang w:val="el-GR"/>
        </w:rPr>
      </w:pPr>
    </w:p>
    <w:p w14:paraId="4D147AC5" w14:textId="3D25A103" w:rsidR="004D355C" w:rsidRPr="00DB2129" w:rsidRDefault="004D355C" w:rsidP="00D051A2">
      <w:pPr>
        <w:spacing w:after="0" w:line="312" w:lineRule="auto"/>
        <w:jc w:val="both"/>
        <w:rPr>
          <w:rFonts w:ascii="Times New Roman" w:hAnsi="Times New Roman" w:cs="Times New Roman"/>
          <w:lang w:val="el-GR"/>
        </w:rPr>
      </w:pPr>
      <w:r w:rsidRPr="00511760">
        <w:rPr>
          <w:rFonts w:ascii="Times New Roman" w:hAnsi="Times New Roman" w:cs="Times New Roman"/>
          <w:lang w:val="el-GR"/>
        </w:rPr>
        <w:t>Τελειώνοντας την παρούσα έκθεση, επιθυμούμε</w:t>
      </w:r>
      <w:r w:rsidRPr="00DB2129">
        <w:rPr>
          <w:rFonts w:ascii="Times New Roman" w:hAnsi="Times New Roman" w:cs="Times New Roman"/>
          <w:lang w:val="el-GR"/>
        </w:rPr>
        <w:t xml:space="preserve"> να ευχαριστήσουμε το προσωπικό του Δήμου για τη συνεργασία και τη βοήθεια που μας παρείχαν κατά την εκτέλεση του ελεγκτικού μας έργου.</w:t>
      </w:r>
    </w:p>
    <w:p w14:paraId="7C97B532" w14:textId="77777777" w:rsidR="00383EB8" w:rsidRPr="00DB2129" w:rsidRDefault="00383EB8" w:rsidP="00D051A2">
      <w:pPr>
        <w:spacing w:after="0" w:line="312" w:lineRule="auto"/>
        <w:jc w:val="both"/>
        <w:rPr>
          <w:rFonts w:ascii="Times New Roman" w:hAnsi="Times New Roman" w:cs="Times New Roman"/>
          <w:lang w:val="el-GR"/>
        </w:rPr>
      </w:pPr>
    </w:p>
    <w:p w14:paraId="24F02ED5" w14:textId="4EFDE06E" w:rsidR="004D355C" w:rsidRPr="00DB2129" w:rsidRDefault="004D355C" w:rsidP="00D051A2">
      <w:pPr>
        <w:spacing w:after="0" w:line="312" w:lineRule="auto"/>
        <w:jc w:val="both"/>
        <w:rPr>
          <w:rFonts w:ascii="Times New Roman" w:hAnsi="Times New Roman" w:cs="Times New Roman"/>
          <w:lang w:val="el-GR"/>
        </w:rPr>
      </w:pPr>
      <w:r w:rsidRPr="00DB2129">
        <w:rPr>
          <w:rFonts w:ascii="Times New Roman" w:hAnsi="Times New Roman" w:cs="Times New Roman"/>
          <w:lang w:val="el-GR"/>
        </w:rPr>
        <w:t>Είμαστε στη διάθεσή σας για οποιαδήποτε συμπληρωματική πληροφορία ή διευκρίνιση είτε ως προς το περιεχόμενο της έκθεσης, είτε γενικότερα ως προς την καλύτερη οργάνωση διαχειρίσεως του Δήμου.</w:t>
      </w:r>
    </w:p>
    <w:p w14:paraId="44E94D1B" w14:textId="77777777" w:rsidR="009E0191" w:rsidRPr="00DB2129" w:rsidRDefault="009E0191" w:rsidP="00D051A2">
      <w:pPr>
        <w:rPr>
          <w:rFonts w:ascii="Times New Roman" w:eastAsia="Times New Roman" w:hAnsi="Times New Roman" w:cs="Times New Roman"/>
          <w:b/>
          <w:kern w:val="28"/>
          <w:lang w:val="el-GR" w:eastAsia="el-GR"/>
        </w:rPr>
      </w:pPr>
      <w:r w:rsidRPr="00DB2129">
        <w:rPr>
          <w:rFonts w:ascii="Times New Roman" w:hAnsi="Times New Roman" w:cs="Times New Roman"/>
          <w:lang w:val="el-GR"/>
        </w:rPr>
        <w:br w:type="page"/>
      </w:r>
    </w:p>
    <w:p w14:paraId="54AF94E0" w14:textId="06B56221" w:rsidR="004D355C" w:rsidRPr="00DB2129" w:rsidRDefault="004D355C" w:rsidP="00D051A2">
      <w:pPr>
        <w:pStyle w:val="1"/>
        <w:spacing w:line="312" w:lineRule="auto"/>
        <w:rPr>
          <w:rFonts w:ascii="Times New Roman" w:hAnsi="Times New Roman"/>
          <w:sz w:val="22"/>
          <w:szCs w:val="22"/>
        </w:rPr>
      </w:pPr>
      <w:bookmarkStart w:id="92" w:name="_Toc232755599"/>
      <w:r w:rsidRPr="00D619D9">
        <w:rPr>
          <w:rFonts w:ascii="Times New Roman" w:hAnsi="Times New Roman"/>
          <w:sz w:val="22"/>
          <w:szCs w:val="22"/>
        </w:rPr>
        <w:t xml:space="preserve">7. </w:t>
      </w:r>
      <w:r w:rsidR="009E0191" w:rsidRPr="00D619D9">
        <w:rPr>
          <w:rFonts w:ascii="Times New Roman" w:hAnsi="Times New Roman"/>
          <w:sz w:val="22"/>
          <w:szCs w:val="22"/>
        </w:rPr>
        <w:t>Έκθεση Ελέγχου Ανεξάρτητου Ορκωτού Ελεγκτή Λογιστή</w:t>
      </w:r>
      <w:bookmarkEnd w:id="92"/>
    </w:p>
    <w:p w14:paraId="3E55F797" w14:textId="77777777" w:rsidR="009E0191" w:rsidRPr="00DB2129" w:rsidRDefault="009E0191" w:rsidP="00D051A2">
      <w:pPr>
        <w:rPr>
          <w:rFonts w:ascii="Times New Roman" w:hAnsi="Times New Roman" w:cs="Times New Roman"/>
          <w:lang w:val="el-GR" w:eastAsia="el-GR"/>
        </w:rPr>
      </w:pPr>
    </w:p>
    <w:p w14:paraId="6ACD6D50" w14:textId="77777777" w:rsidR="004D355C" w:rsidRPr="00DB2129" w:rsidRDefault="004D355C" w:rsidP="00D051A2">
      <w:pPr>
        <w:spacing w:after="0" w:line="312" w:lineRule="auto"/>
        <w:rPr>
          <w:rFonts w:ascii="Times New Roman" w:hAnsi="Times New Roman" w:cs="Times New Roman"/>
          <w:b/>
          <w:bCs/>
          <w:lang w:val="el-GR"/>
        </w:rPr>
      </w:pPr>
      <w:r w:rsidRPr="00DB2129">
        <w:rPr>
          <w:rFonts w:ascii="Times New Roman" w:hAnsi="Times New Roman" w:cs="Times New Roman"/>
          <w:b/>
          <w:bCs/>
          <w:lang w:val="el-GR"/>
        </w:rPr>
        <w:t>Προς το Δημοτικό Συμβούλιο του «Δήμου Καλλιθέας»</w:t>
      </w:r>
    </w:p>
    <w:p w14:paraId="43ADEA30" w14:textId="65E77A17" w:rsidR="004D355C" w:rsidRPr="00DB2129" w:rsidRDefault="004D355C" w:rsidP="00D051A2">
      <w:pPr>
        <w:spacing w:after="0" w:line="312" w:lineRule="auto"/>
        <w:rPr>
          <w:rFonts w:ascii="Times New Roman" w:hAnsi="Times New Roman" w:cs="Times New Roman"/>
          <w:lang w:val="el-GR"/>
        </w:rPr>
      </w:pPr>
      <w:r w:rsidRPr="00DB2129">
        <w:rPr>
          <w:rFonts w:ascii="Times New Roman" w:hAnsi="Times New Roman" w:cs="Times New Roman"/>
          <w:b/>
          <w:bCs/>
          <w:lang w:val="el-GR"/>
        </w:rPr>
        <w:t>Έκθεση Ελέγχου επί των Οικονομικών Καταστάσεων</w:t>
      </w:r>
    </w:p>
    <w:p w14:paraId="0BF3DB96" w14:textId="77777777" w:rsidR="004D355C" w:rsidRPr="00DB2129" w:rsidRDefault="004D355C" w:rsidP="00D051A2">
      <w:pPr>
        <w:spacing w:after="0" w:line="312" w:lineRule="auto"/>
        <w:jc w:val="both"/>
        <w:rPr>
          <w:rFonts w:ascii="Times New Roman" w:hAnsi="Times New Roman" w:cs="Times New Roman"/>
          <w:lang w:val="el-GR"/>
        </w:rPr>
      </w:pPr>
    </w:p>
    <w:p w14:paraId="5AE86A01" w14:textId="77777777" w:rsidR="004D355C" w:rsidRPr="00DB2129" w:rsidRDefault="004D355C" w:rsidP="00D051A2">
      <w:pPr>
        <w:spacing w:after="0" w:line="312" w:lineRule="auto"/>
        <w:jc w:val="both"/>
        <w:rPr>
          <w:rFonts w:ascii="Times New Roman" w:hAnsi="Times New Roman" w:cs="Times New Roman"/>
          <w:b/>
          <w:bCs/>
          <w:lang w:val="el-GR"/>
        </w:rPr>
      </w:pPr>
      <w:r w:rsidRPr="00DB2129">
        <w:rPr>
          <w:rFonts w:ascii="Times New Roman" w:hAnsi="Times New Roman" w:cs="Times New Roman"/>
          <w:b/>
          <w:bCs/>
          <w:lang w:val="el-GR"/>
        </w:rPr>
        <w:t>Γνώμη με επιφύλαξη</w:t>
      </w:r>
    </w:p>
    <w:p w14:paraId="21379EC1" w14:textId="4942E06E" w:rsidR="004D355C" w:rsidRPr="00DB2129" w:rsidRDefault="004D355C" w:rsidP="00D051A2">
      <w:pPr>
        <w:spacing w:after="0" w:line="312" w:lineRule="auto"/>
        <w:jc w:val="both"/>
        <w:rPr>
          <w:rFonts w:ascii="Times New Roman" w:hAnsi="Times New Roman" w:cs="Times New Roman"/>
          <w:lang w:val="el-GR"/>
        </w:rPr>
      </w:pPr>
      <w:r w:rsidRPr="00DB2129">
        <w:rPr>
          <w:rFonts w:ascii="Times New Roman" w:hAnsi="Times New Roman" w:cs="Times New Roman"/>
          <w:lang w:val="el-GR"/>
        </w:rPr>
        <w:t xml:space="preserve">Έχουμε ελέγξει </w:t>
      </w:r>
      <w:r w:rsidR="009E0191" w:rsidRPr="00DB2129">
        <w:rPr>
          <w:rFonts w:ascii="Times New Roman" w:hAnsi="Times New Roman" w:cs="Times New Roman"/>
          <w:lang w:val="el-GR"/>
        </w:rPr>
        <w:t>τις συνημμένες</w:t>
      </w:r>
      <w:r w:rsidRPr="00DB2129">
        <w:rPr>
          <w:rFonts w:ascii="Times New Roman" w:hAnsi="Times New Roman" w:cs="Times New Roman"/>
          <w:lang w:val="el-GR"/>
        </w:rPr>
        <w:t xml:space="preserve"> οικονομικές καταστάσεις του Δήμου Καλλιθέας, οι οποίες αποτελούνται από τον Ισολογισμό της 31 Δεκεμβρίου 20</w:t>
      </w:r>
      <w:r w:rsidR="009E0191" w:rsidRPr="00DB2129">
        <w:rPr>
          <w:rFonts w:ascii="Times New Roman" w:hAnsi="Times New Roman" w:cs="Times New Roman"/>
          <w:lang w:val="el-GR"/>
        </w:rPr>
        <w:t>2</w:t>
      </w:r>
      <w:r w:rsidR="001B40E8">
        <w:rPr>
          <w:rFonts w:ascii="Times New Roman" w:hAnsi="Times New Roman" w:cs="Times New Roman"/>
          <w:lang w:val="el-GR"/>
        </w:rPr>
        <w:t>2</w:t>
      </w:r>
      <w:r w:rsidRPr="00DB2129">
        <w:rPr>
          <w:rFonts w:ascii="Times New Roman" w:hAnsi="Times New Roman" w:cs="Times New Roman"/>
          <w:lang w:val="el-GR"/>
        </w:rPr>
        <w:t>, την Κατάσταση Αποτελεσμάτων και τον Πίνακα Διάθεσης Αποτελεσμάτων της χρήσεως που έληξε την ημερομηνία αυτή, καθώς και το σχετικό Προσάρτημα.</w:t>
      </w:r>
    </w:p>
    <w:p w14:paraId="5DCE8516" w14:textId="77777777" w:rsidR="009E0191" w:rsidRPr="00DB2129" w:rsidRDefault="009E0191" w:rsidP="00D051A2">
      <w:pPr>
        <w:spacing w:after="0" w:line="312" w:lineRule="auto"/>
        <w:jc w:val="both"/>
        <w:rPr>
          <w:rFonts w:ascii="Times New Roman" w:hAnsi="Times New Roman" w:cs="Times New Roman"/>
          <w:lang w:val="el-GR"/>
        </w:rPr>
      </w:pPr>
    </w:p>
    <w:p w14:paraId="6DD20549" w14:textId="52E91B70" w:rsidR="004D355C" w:rsidRPr="00DB2129" w:rsidRDefault="004D355C" w:rsidP="00D051A2">
      <w:pPr>
        <w:spacing w:after="0" w:line="312" w:lineRule="auto"/>
        <w:jc w:val="both"/>
        <w:rPr>
          <w:rFonts w:ascii="Times New Roman" w:hAnsi="Times New Roman" w:cs="Times New Roman"/>
          <w:lang w:val="el-GR"/>
        </w:rPr>
      </w:pPr>
      <w:r w:rsidRPr="00DB2129">
        <w:rPr>
          <w:rFonts w:ascii="Times New Roman" w:hAnsi="Times New Roman" w:cs="Times New Roman"/>
          <w:lang w:val="el-GR"/>
        </w:rPr>
        <w:t>Κατά τη γνώμη μα</w:t>
      </w:r>
      <w:r w:rsidR="00AF53E2" w:rsidRPr="00DB2129">
        <w:rPr>
          <w:rFonts w:ascii="Times New Roman" w:hAnsi="Times New Roman" w:cs="Times New Roman"/>
          <w:lang w:val="el-GR"/>
        </w:rPr>
        <w:t>ς, εκτός από τις επιπτώσεις του θέματος 2</w:t>
      </w:r>
      <w:r w:rsidR="0008509A" w:rsidRPr="00DB2129">
        <w:rPr>
          <w:rFonts w:ascii="Times New Roman" w:hAnsi="Times New Roman" w:cs="Times New Roman"/>
          <w:lang w:val="el-GR"/>
        </w:rPr>
        <w:t xml:space="preserve"> </w:t>
      </w:r>
      <w:r w:rsidRPr="00DB2129">
        <w:rPr>
          <w:rFonts w:ascii="Times New Roman" w:hAnsi="Times New Roman" w:cs="Times New Roman"/>
          <w:lang w:val="el-GR"/>
        </w:rPr>
        <w:t xml:space="preserve">και τις πιθανές επιπτώσεις των θεμάτων 1, </w:t>
      </w:r>
      <w:r w:rsidR="00AF53E2" w:rsidRPr="00DB2129">
        <w:rPr>
          <w:rFonts w:ascii="Times New Roman" w:hAnsi="Times New Roman" w:cs="Times New Roman"/>
          <w:lang w:val="el-GR"/>
        </w:rPr>
        <w:t>3 και 4</w:t>
      </w:r>
      <w:r w:rsidRPr="00DB2129">
        <w:rPr>
          <w:rFonts w:ascii="Times New Roman" w:hAnsi="Times New Roman" w:cs="Times New Roman"/>
          <w:lang w:val="el-GR"/>
        </w:rPr>
        <w:t xml:space="preserve"> που μνημονεύονται στην παράγραφο της έκθεσής μας </w:t>
      </w:r>
      <w:r w:rsidR="009E0191" w:rsidRPr="00DB2129">
        <w:rPr>
          <w:rFonts w:ascii="Times New Roman" w:hAnsi="Times New Roman" w:cs="Times New Roman"/>
          <w:lang w:val="el-GR"/>
        </w:rPr>
        <w:t>«</w:t>
      </w:r>
      <w:r w:rsidRPr="00DB2129">
        <w:rPr>
          <w:rFonts w:ascii="Times New Roman" w:hAnsi="Times New Roman" w:cs="Times New Roman"/>
          <w:lang w:val="el-GR"/>
        </w:rPr>
        <w:t>Βάση για γνώμη με επιφύλαξη</w:t>
      </w:r>
      <w:r w:rsidR="009E0191" w:rsidRPr="00DB2129">
        <w:rPr>
          <w:rFonts w:ascii="Times New Roman" w:hAnsi="Times New Roman" w:cs="Times New Roman"/>
          <w:lang w:val="el-GR"/>
        </w:rPr>
        <w:t>»</w:t>
      </w:r>
      <w:r w:rsidRPr="00DB2129">
        <w:rPr>
          <w:rFonts w:ascii="Times New Roman" w:hAnsi="Times New Roman" w:cs="Times New Roman"/>
          <w:lang w:val="el-GR"/>
        </w:rPr>
        <w:t xml:space="preserve">, οι </w:t>
      </w:r>
      <w:r w:rsidR="009E0191" w:rsidRPr="00DB2129">
        <w:rPr>
          <w:rFonts w:ascii="Times New Roman" w:hAnsi="Times New Roman" w:cs="Times New Roman"/>
          <w:lang w:val="el-GR"/>
        </w:rPr>
        <w:t>συνημμένες</w:t>
      </w:r>
      <w:r w:rsidRPr="00DB2129">
        <w:rPr>
          <w:rFonts w:ascii="Times New Roman" w:hAnsi="Times New Roman" w:cs="Times New Roman"/>
          <w:lang w:val="el-GR"/>
        </w:rPr>
        <w:t xml:space="preserve"> οικονομικές καταστάσεις παρουσιάζουν εύλογα, από κάθε ουσιώδη άποψη, την οικονομική θέση του Δήμου Καλλιθέας κατά την 31η Δεκεμβρίου 20</w:t>
      </w:r>
      <w:r w:rsidR="009E0191" w:rsidRPr="00DB2129">
        <w:rPr>
          <w:rFonts w:ascii="Times New Roman" w:hAnsi="Times New Roman" w:cs="Times New Roman"/>
          <w:lang w:val="el-GR"/>
        </w:rPr>
        <w:t>2</w:t>
      </w:r>
      <w:r w:rsidR="001B40E8">
        <w:rPr>
          <w:rFonts w:ascii="Times New Roman" w:hAnsi="Times New Roman" w:cs="Times New Roman"/>
          <w:lang w:val="el-GR"/>
        </w:rPr>
        <w:t>2</w:t>
      </w:r>
      <w:r w:rsidRPr="00DB2129">
        <w:rPr>
          <w:rFonts w:ascii="Times New Roman" w:hAnsi="Times New Roman" w:cs="Times New Roman"/>
          <w:lang w:val="el-GR"/>
        </w:rPr>
        <w:t>, και τη χρηματοοικονομική του επίδοση για τη χρήση που έληξε την ημερομηνία αυτή, σύμφωνα με τις ισχύουσες διατάξεις του Π.Δ. 315/1999 "Κλαδικό Λογιστικό Σχέδιο Οργανισμών Τοπικής Αυτοδιοίκησης".</w:t>
      </w:r>
    </w:p>
    <w:p w14:paraId="305575C0" w14:textId="77777777" w:rsidR="009E0191" w:rsidRPr="00DB2129" w:rsidRDefault="009E0191" w:rsidP="00D051A2">
      <w:pPr>
        <w:spacing w:after="0" w:line="312" w:lineRule="auto"/>
        <w:jc w:val="both"/>
        <w:rPr>
          <w:rFonts w:ascii="Times New Roman" w:hAnsi="Times New Roman" w:cs="Times New Roman"/>
          <w:b/>
          <w:bCs/>
          <w:lang w:val="el-GR"/>
        </w:rPr>
      </w:pPr>
    </w:p>
    <w:p w14:paraId="2D21C40C" w14:textId="56D479E7" w:rsidR="004D355C" w:rsidRPr="00DB2129" w:rsidRDefault="004D355C" w:rsidP="00D051A2">
      <w:pPr>
        <w:spacing w:after="0" w:line="312" w:lineRule="auto"/>
        <w:jc w:val="both"/>
        <w:rPr>
          <w:rFonts w:ascii="Times New Roman" w:hAnsi="Times New Roman" w:cs="Times New Roman"/>
          <w:b/>
          <w:bCs/>
          <w:lang w:val="el-GR"/>
        </w:rPr>
      </w:pPr>
      <w:r w:rsidRPr="00DB2129">
        <w:rPr>
          <w:rFonts w:ascii="Times New Roman" w:hAnsi="Times New Roman" w:cs="Times New Roman"/>
          <w:b/>
          <w:bCs/>
          <w:lang w:val="el-GR"/>
        </w:rPr>
        <w:t>Βάση για Γνώμη με Επιφύλαξη</w:t>
      </w:r>
    </w:p>
    <w:p w14:paraId="036AC406" w14:textId="77777777" w:rsidR="004D355C" w:rsidRPr="00DB2129" w:rsidRDefault="004D355C" w:rsidP="00D051A2">
      <w:pPr>
        <w:spacing w:after="0" w:line="312" w:lineRule="auto"/>
        <w:jc w:val="both"/>
        <w:rPr>
          <w:rFonts w:ascii="Times New Roman" w:hAnsi="Times New Roman" w:cs="Times New Roman"/>
          <w:lang w:val="el-GR"/>
        </w:rPr>
      </w:pPr>
      <w:r w:rsidRPr="00DB2129">
        <w:rPr>
          <w:rFonts w:ascii="Times New Roman" w:hAnsi="Times New Roman" w:cs="Times New Roman"/>
          <w:lang w:val="el-GR"/>
        </w:rPr>
        <w:t>Από τον έλεγχό μας προέκυψαν τα εξής:</w:t>
      </w:r>
    </w:p>
    <w:p w14:paraId="31741648" w14:textId="55DE7A7B" w:rsidR="004D355C" w:rsidRPr="00511760" w:rsidRDefault="004D355C" w:rsidP="00D051A2">
      <w:pPr>
        <w:spacing w:after="0" w:line="312" w:lineRule="auto"/>
        <w:jc w:val="both"/>
        <w:rPr>
          <w:rFonts w:ascii="Times New Roman" w:hAnsi="Times New Roman" w:cs="Times New Roman"/>
          <w:lang w:val="el-GR"/>
        </w:rPr>
      </w:pPr>
      <w:r w:rsidRPr="00DB2129">
        <w:rPr>
          <w:rFonts w:ascii="Times New Roman" w:hAnsi="Times New Roman" w:cs="Times New Roman"/>
          <w:b/>
          <w:bCs/>
          <w:lang w:val="el-GR"/>
        </w:rPr>
        <w:t>1.</w:t>
      </w:r>
      <w:r w:rsidRPr="00DB2129">
        <w:rPr>
          <w:rFonts w:ascii="Times New Roman" w:hAnsi="Times New Roman" w:cs="Times New Roman"/>
          <w:lang w:val="el-GR"/>
        </w:rPr>
        <w:t xml:space="preserve"> H ανάθεση του ελέγχου μας έγινε μεταγενέστερα της ημερομηνίας του ισολογισμού και της φυσικής απογραφής και συνεπώς δεν παρευρεθήκαμε στη φυσική απογραφή των αποθεμάτων τέλους χρήσης της 31/12/20</w:t>
      </w:r>
      <w:r w:rsidR="009E4D9C" w:rsidRPr="00DB2129">
        <w:rPr>
          <w:rFonts w:ascii="Times New Roman" w:hAnsi="Times New Roman" w:cs="Times New Roman"/>
          <w:lang w:val="el-GR"/>
        </w:rPr>
        <w:t>2</w:t>
      </w:r>
      <w:r w:rsidR="001B40E8">
        <w:rPr>
          <w:rFonts w:ascii="Times New Roman" w:hAnsi="Times New Roman" w:cs="Times New Roman"/>
          <w:lang w:val="el-GR"/>
        </w:rPr>
        <w:t>2</w:t>
      </w:r>
      <w:r w:rsidRPr="00DB2129">
        <w:rPr>
          <w:rFonts w:ascii="Times New Roman" w:hAnsi="Times New Roman" w:cs="Times New Roman"/>
          <w:lang w:val="el-GR"/>
        </w:rPr>
        <w:t xml:space="preserve">. Λαμβάνοντας υπόψη ότι έχει παρέλθει σημαντικό χρονικό διάστημα από την ημερομηνία του ισολογισμού έως την ημερομηνία </w:t>
      </w:r>
      <w:r w:rsidRPr="00511760">
        <w:rPr>
          <w:rFonts w:ascii="Times New Roman" w:hAnsi="Times New Roman" w:cs="Times New Roman"/>
          <w:lang w:val="el-GR"/>
        </w:rPr>
        <w:t>της παρούσας Έκθεσης, δεν είμαστε σε θέση να διενεργήσουμε περαιτέρω εναλλακτικές ή άλλες διαδικασίες επί των κινήσεων των αποθεμάτων της ενδιάμεσης περιόδου ώστε να επιβεβαιωθεί το υπόλοιπο των αποθεμάτων κατά την 31/12/20</w:t>
      </w:r>
      <w:r w:rsidR="009E4D9C" w:rsidRPr="00511760">
        <w:rPr>
          <w:rFonts w:ascii="Times New Roman" w:hAnsi="Times New Roman" w:cs="Times New Roman"/>
          <w:lang w:val="el-GR"/>
        </w:rPr>
        <w:t>2</w:t>
      </w:r>
      <w:r w:rsidR="001B40E8" w:rsidRPr="00511760">
        <w:rPr>
          <w:rFonts w:ascii="Times New Roman" w:hAnsi="Times New Roman" w:cs="Times New Roman"/>
          <w:lang w:val="el-GR"/>
        </w:rPr>
        <w:t>2</w:t>
      </w:r>
      <w:r w:rsidRPr="00511760">
        <w:rPr>
          <w:rFonts w:ascii="Times New Roman" w:hAnsi="Times New Roman" w:cs="Times New Roman"/>
          <w:lang w:val="el-GR"/>
        </w:rPr>
        <w:t>. Συνεπώς διατηρούμε επιφύλαξη για τις ενδεχόμενες επιπτώσεις επί του κονδυλίου του ενεργητικο</w:t>
      </w:r>
      <w:r w:rsidR="00F504E1" w:rsidRPr="00511760">
        <w:rPr>
          <w:rFonts w:ascii="Times New Roman" w:hAnsi="Times New Roman" w:cs="Times New Roman"/>
          <w:lang w:val="el-GR"/>
        </w:rPr>
        <w:t>ύ Δ.Ι.4 «Αποθέματα» ύψους €</w:t>
      </w:r>
      <w:r w:rsidR="004838A7" w:rsidRPr="00511760">
        <w:rPr>
          <w:rFonts w:ascii="Times New Roman" w:hAnsi="Times New Roman" w:cs="Times New Roman"/>
          <w:lang w:val="el-GR"/>
        </w:rPr>
        <w:t xml:space="preserve"> </w:t>
      </w:r>
      <w:r w:rsidR="002436BA" w:rsidRPr="00511760">
        <w:rPr>
          <w:rFonts w:ascii="Times New Roman" w:hAnsi="Times New Roman" w:cs="Times New Roman"/>
          <w:lang w:val="el-GR"/>
        </w:rPr>
        <w:t>1.335.540</w:t>
      </w:r>
    </w:p>
    <w:p w14:paraId="530DABD5" w14:textId="77777777" w:rsidR="0020070A" w:rsidRPr="00511760" w:rsidRDefault="0020070A" w:rsidP="00D051A2">
      <w:pPr>
        <w:spacing w:after="0" w:line="312" w:lineRule="auto"/>
        <w:jc w:val="both"/>
        <w:rPr>
          <w:rFonts w:ascii="Times New Roman" w:hAnsi="Times New Roman" w:cs="Times New Roman"/>
          <w:lang w:val="el-GR"/>
        </w:rPr>
      </w:pPr>
    </w:p>
    <w:p w14:paraId="4F000D4E" w14:textId="3E57E73B" w:rsidR="00311C7B" w:rsidRPr="00511760" w:rsidRDefault="00F504E1" w:rsidP="00D051A2">
      <w:pPr>
        <w:spacing w:after="0" w:line="312" w:lineRule="auto"/>
        <w:jc w:val="both"/>
        <w:rPr>
          <w:rFonts w:ascii="Times New Roman" w:hAnsi="Times New Roman" w:cs="Times New Roman"/>
          <w:lang w:val="el-GR"/>
        </w:rPr>
      </w:pPr>
      <w:r w:rsidRPr="00511760">
        <w:rPr>
          <w:rFonts w:ascii="Times New Roman" w:hAnsi="Times New Roman" w:cs="Times New Roman"/>
          <w:b/>
          <w:bCs/>
          <w:lang w:val="el-GR"/>
        </w:rPr>
        <w:t>2</w:t>
      </w:r>
      <w:r w:rsidR="00311C7B" w:rsidRPr="00511760">
        <w:rPr>
          <w:rFonts w:ascii="Times New Roman" w:hAnsi="Times New Roman" w:cs="Times New Roman"/>
          <w:b/>
          <w:bCs/>
          <w:lang w:val="el-GR"/>
        </w:rPr>
        <w:t>.</w:t>
      </w:r>
      <w:r w:rsidR="00311C7B" w:rsidRPr="00511760">
        <w:rPr>
          <w:rFonts w:ascii="Times New Roman" w:hAnsi="Times New Roman" w:cs="Times New Roman"/>
          <w:lang w:val="el-GR"/>
        </w:rPr>
        <w:t xml:space="preserve"> Στα πλαίσια του ελέγχου μας και λαμβάνοντας υπόψιν τις σχετικές εκκαθαρίσεις των τιμολογίων από τη Δ.Ε.Η, προέκυψε ότι υφίστανται ανείσπρακτες και μη </w:t>
      </w:r>
      <w:proofErr w:type="spellStart"/>
      <w:r w:rsidR="00311C7B" w:rsidRPr="00511760">
        <w:rPr>
          <w:rFonts w:ascii="Times New Roman" w:hAnsi="Times New Roman" w:cs="Times New Roman"/>
          <w:lang w:val="el-GR"/>
        </w:rPr>
        <w:t>λογιστικοποιημένες</w:t>
      </w:r>
      <w:proofErr w:type="spellEnd"/>
      <w:r w:rsidR="00311C7B" w:rsidRPr="00511760">
        <w:rPr>
          <w:rFonts w:ascii="Times New Roman" w:hAnsi="Times New Roman" w:cs="Times New Roman"/>
          <w:lang w:val="el-GR"/>
        </w:rPr>
        <w:t xml:space="preserve"> απαιτήσεις μέσω της Δ.Ε.Η που αφορούν δημοτικά τέλη, δημοτικούς φόρους και τέλη ακίνητης περιουσίας οι οποίες έως την 31η Δεκεμβρίου 20</w:t>
      </w:r>
      <w:r w:rsidR="009E4D9C" w:rsidRPr="00511760">
        <w:rPr>
          <w:rFonts w:ascii="Times New Roman" w:hAnsi="Times New Roman" w:cs="Times New Roman"/>
          <w:lang w:val="el-GR"/>
        </w:rPr>
        <w:t>2</w:t>
      </w:r>
      <w:r w:rsidR="00625482" w:rsidRPr="00511760">
        <w:rPr>
          <w:rFonts w:ascii="Times New Roman" w:hAnsi="Times New Roman" w:cs="Times New Roman"/>
          <w:lang w:val="el-GR"/>
        </w:rPr>
        <w:t>2</w:t>
      </w:r>
      <w:r w:rsidR="00311C7B" w:rsidRPr="00511760">
        <w:rPr>
          <w:rFonts w:ascii="Times New Roman" w:hAnsi="Times New Roman" w:cs="Times New Roman"/>
          <w:lang w:val="el-GR"/>
        </w:rPr>
        <w:t xml:space="preserve"> ανέρχονται σε ποσό € </w:t>
      </w:r>
      <w:r w:rsidR="004B2EAD" w:rsidRPr="00511760">
        <w:rPr>
          <w:rFonts w:ascii="Times New Roman" w:hAnsi="Times New Roman" w:cs="Times New Roman"/>
          <w:lang w:val="el-GR"/>
        </w:rPr>
        <w:t>2.350.</w:t>
      </w:r>
      <w:r w:rsidR="008C19F0" w:rsidRPr="00511760">
        <w:rPr>
          <w:rFonts w:ascii="Times New Roman" w:hAnsi="Times New Roman" w:cs="Times New Roman"/>
          <w:lang w:val="el-GR"/>
        </w:rPr>
        <w:t>6</w:t>
      </w:r>
      <w:r w:rsidR="004B2EAD" w:rsidRPr="00511760">
        <w:rPr>
          <w:rFonts w:ascii="Times New Roman" w:hAnsi="Times New Roman" w:cs="Times New Roman"/>
          <w:lang w:val="el-GR"/>
        </w:rPr>
        <w:t>47</w:t>
      </w:r>
      <w:r w:rsidR="00311C7B" w:rsidRPr="00511760">
        <w:rPr>
          <w:rFonts w:ascii="Times New Roman" w:hAnsi="Times New Roman" w:cs="Times New Roman"/>
          <w:lang w:val="el-GR"/>
        </w:rPr>
        <w:t xml:space="preserve">. Λόγω του γεγονότος αυτού η αξία του κονδυλίου του ενεργητικού Ε.2 «Έσοδα χρήσεως εισπρακτέα» και τα ίδια κεφάλαια εμφανίζονται μειωμένα κατά ποσό </w:t>
      </w:r>
      <w:r w:rsidR="00222F71" w:rsidRPr="00511760">
        <w:rPr>
          <w:rFonts w:ascii="Times New Roman" w:hAnsi="Times New Roman" w:cs="Times New Roman"/>
          <w:lang w:val="el-GR"/>
        </w:rPr>
        <w:t xml:space="preserve">€ </w:t>
      </w:r>
      <w:r w:rsidR="008C19F0" w:rsidRPr="00511760">
        <w:rPr>
          <w:rFonts w:ascii="Times New Roman" w:hAnsi="Times New Roman" w:cs="Times New Roman"/>
          <w:lang w:val="el-GR"/>
        </w:rPr>
        <w:t>2.350.6</w:t>
      </w:r>
      <w:r w:rsidR="004B2EAD" w:rsidRPr="00511760">
        <w:rPr>
          <w:rFonts w:ascii="Times New Roman" w:hAnsi="Times New Roman" w:cs="Times New Roman"/>
          <w:lang w:val="el-GR"/>
        </w:rPr>
        <w:t>47</w:t>
      </w:r>
      <w:r w:rsidR="00311C7B" w:rsidRPr="00511760">
        <w:rPr>
          <w:rFonts w:ascii="Times New Roman" w:hAnsi="Times New Roman" w:cs="Times New Roman"/>
          <w:lang w:val="el-GR"/>
        </w:rPr>
        <w:t xml:space="preserve"> και τα αποτελέσματα της </w:t>
      </w:r>
      <w:proofErr w:type="spellStart"/>
      <w:r w:rsidR="00311C7B" w:rsidRPr="00511760">
        <w:rPr>
          <w:rFonts w:ascii="Times New Roman" w:hAnsi="Times New Roman" w:cs="Times New Roman"/>
          <w:lang w:val="el-GR"/>
        </w:rPr>
        <w:t>κλειόμενης</w:t>
      </w:r>
      <w:proofErr w:type="spellEnd"/>
      <w:r w:rsidR="00311C7B" w:rsidRPr="00511760">
        <w:rPr>
          <w:rFonts w:ascii="Times New Roman" w:hAnsi="Times New Roman" w:cs="Times New Roman"/>
          <w:lang w:val="el-GR"/>
        </w:rPr>
        <w:t xml:space="preserve"> χρήσης μειωμένα κατά το αντίστοιχο ποσό.</w:t>
      </w:r>
    </w:p>
    <w:p w14:paraId="262CFD2E" w14:textId="77777777" w:rsidR="0020070A" w:rsidRPr="00511760" w:rsidRDefault="0020070A" w:rsidP="00D051A2">
      <w:pPr>
        <w:spacing w:after="0" w:line="312" w:lineRule="auto"/>
        <w:jc w:val="both"/>
        <w:rPr>
          <w:rFonts w:ascii="Times New Roman" w:hAnsi="Times New Roman" w:cs="Times New Roman"/>
          <w:lang w:val="el-GR"/>
        </w:rPr>
      </w:pPr>
    </w:p>
    <w:p w14:paraId="5B1CE705" w14:textId="2680A626" w:rsidR="00311C7B" w:rsidRDefault="00F504E1" w:rsidP="00D051A2">
      <w:pPr>
        <w:spacing w:after="0" w:line="312" w:lineRule="auto"/>
        <w:jc w:val="both"/>
        <w:rPr>
          <w:rFonts w:ascii="Times New Roman" w:hAnsi="Times New Roman" w:cs="Times New Roman"/>
          <w:lang w:val="el-GR"/>
        </w:rPr>
      </w:pPr>
      <w:r w:rsidRPr="00511760">
        <w:rPr>
          <w:rFonts w:ascii="Times New Roman" w:hAnsi="Times New Roman" w:cs="Times New Roman"/>
          <w:b/>
          <w:bCs/>
          <w:lang w:val="el-GR"/>
        </w:rPr>
        <w:t>3</w:t>
      </w:r>
      <w:r w:rsidR="00311C7B" w:rsidRPr="00511760">
        <w:rPr>
          <w:rFonts w:ascii="Times New Roman" w:hAnsi="Times New Roman" w:cs="Times New Roman"/>
          <w:b/>
          <w:bCs/>
          <w:lang w:val="el-GR"/>
        </w:rPr>
        <w:t>.</w:t>
      </w:r>
      <w:r w:rsidR="00311C7B" w:rsidRPr="00511760">
        <w:rPr>
          <w:rFonts w:ascii="Times New Roman" w:hAnsi="Times New Roman" w:cs="Times New Roman"/>
          <w:lang w:val="el-GR"/>
        </w:rPr>
        <w:t xml:space="preserve"> Με βάση την επιστολή της Νομικής Υπηρεσίας του Δήμου, υπάρχουν εκκρεμείς αγωγές από τρίτους και εργαζομένους κατά του Δήμου διεκδικώντας αποζημιώσε</w:t>
      </w:r>
      <w:r w:rsidR="00FF1A97" w:rsidRPr="00511760">
        <w:rPr>
          <w:rFonts w:ascii="Times New Roman" w:hAnsi="Times New Roman" w:cs="Times New Roman"/>
          <w:lang w:val="el-GR"/>
        </w:rPr>
        <w:t>ις ποσού €</w:t>
      </w:r>
      <w:r w:rsidR="00261A86" w:rsidRPr="00511760">
        <w:rPr>
          <w:rFonts w:ascii="Times New Roman" w:hAnsi="Times New Roman" w:cs="Times New Roman"/>
          <w:lang w:val="el-GR"/>
        </w:rPr>
        <w:t xml:space="preserve"> </w:t>
      </w:r>
      <w:r w:rsidR="002436BA" w:rsidRPr="00511760">
        <w:rPr>
          <w:rFonts w:ascii="Times New Roman" w:hAnsi="Times New Roman" w:cs="Times New Roman"/>
          <w:lang w:val="el-GR"/>
        </w:rPr>
        <w:t>15.785.805</w:t>
      </w:r>
      <w:r w:rsidR="00311C7B" w:rsidRPr="00DB2129">
        <w:rPr>
          <w:rFonts w:ascii="Times New Roman" w:hAnsi="Times New Roman" w:cs="Times New Roman"/>
          <w:lang w:val="el-GR"/>
        </w:rPr>
        <w:t xml:space="preserve"> καθώς και αγωγές για τις οποίες δεν έχουν προσδιοριστεί ποσά αποζημιώσεων. Από τις ανωτέρω αγωγές, υπάρχουν υποθέσεις οι οποίες ανάγονται στην χρήση 20</w:t>
      </w:r>
      <w:r w:rsidR="009E4D9C" w:rsidRPr="00DB2129">
        <w:rPr>
          <w:rFonts w:ascii="Times New Roman" w:hAnsi="Times New Roman" w:cs="Times New Roman"/>
          <w:lang w:val="el-GR"/>
        </w:rPr>
        <w:t>2</w:t>
      </w:r>
      <w:r w:rsidR="00625482">
        <w:rPr>
          <w:rFonts w:ascii="Times New Roman" w:hAnsi="Times New Roman" w:cs="Times New Roman"/>
          <w:lang w:val="el-GR"/>
        </w:rPr>
        <w:t>2</w:t>
      </w:r>
      <w:r w:rsidR="00311C7B" w:rsidRPr="00DB2129">
        <w:rPr>
          <w:rFonts w:ascii="Times New Roman" w:hAnsi="Times New Roman" w:cs="Times New Roman"/>
          <w:lang w:val="el-GR"/>
        </w:rPr>
        <w:t xml:space="preserve"> και προγενέστερες καθώς και υποθέσεις οι οποίες αφορούν χρήσεις μετά το 20</w:t>
      </w:r>
      <w:r w:rsidR="009E4D9C" w:rsidRPr="00DB2129">
        <w:rPr>
          <w:rFonts w:ascii="Times New Roman" w:hAnsi="Times New Roman" w:cs="Times New Roman"/>
          <w:lang w:val="el-GR"/>
        </w:rPr>
        <w:t>2</w:t>
      </w:r>
      <w:r w:rsidR="00625482">
        <w:rPr>
          <w:rFonts w:ascii="Times New Roman" w:hAnsi="Times New Roman" w:cs="Times New Roman"/>
          <w:lang w:val="el-GR"/>
        </w:rPr>
        <w:t>2</w:t>
      </w:r>
      <w:r w:rsidR="00311C7B" w:rsidRPr="00DB2129">
        <w:rPr>
          <w:rFonts w:ascii="Times New Roman" w:hAnsi="Times New Roman" w:cs="Times New Roman"/>
          <w:lang w:val="el-GR"/>
        </w:rPr>
        <w:t xml:space="preserve">, χωρίς ωστόσο να </w:t>
      </w:r>
      <w:r w:rsidR="00311C7B" w:rsidRPr="00511760">
        <w:rPr>
          <w:rFonts w:ascii="Times New Roman" w:hAnsi="Times New Roman" w:cs="Times New Roman"/>
          <w:lang w:val="el-GR"/>
        </w:rPr>
        <w:t>είμαστε σε θέση να γνωρίζουμε εάν τα αίτια δημιουργίας τους αφορούν προηγούμενες χρήσεις. Έναντι των ανωτέρω αγωγών ο Δήμος έχει σχηματίσει προβλέψεις πο</w:t>
      </w:r>
      <w:r w:rsidR="00FF1A97" w:rsidRPr="00511760">
        <w:rPr>
          <w:rFonts w:ascii="Times New Roman" w:hAnsi="Times New Roman" w:cs="Times New Roman"/>
          <w:lang w:val="el-GR"/>
        </w:rPr>
        <w:t xml:space="preserve">υ ανέρχονται σε ποσό € </w:t>
      </w:r>
      <w:r w:rsidR="00F32485" w:rsidRPr="00511760">
        <w:rPr>
          <w:rFonts w:ascii="Times New Roman" w:hAnsi="Times New Roman" w:cs="Times New Roman"/>
          <w:lang w:val="el-GR"/>
        </w:rPr>
        <w:t>3.701.421</w:t>
      </w:r>
      <w:r w:rsidR="00261A86" w:rsidRPr="00511760">
        <w:rPr>
          <w:rFonts w:ascii="Times New Roman" w:hAnsi="Times New Roman" w:cs="Times New Roman"/>
          <w:lang w:val="el-GR"/>
        </w:rPr>
        <w:t>.</w:t>
      </w:r>
      <w:r w:rsidR="00311C7B" w:rsidRPr="00511760">
        <w:rPr>
          <w:rFonts w:ascii="Times New Roman" w:hAnsi="Times New Roman" w:cs="Times New Roman"/>
          <w:lang w:val="el-GR"/>
        </w:rPr>
        <w:t xml:space="preserve"> Ωστόσο, η τελική έκβαση των αγωγών αυτών δεν είναι δυνατό να προβλεφθεί στο παρόν στάδιο</w:t>
      </w:r>
      <w:r w:rsidR="004B2EAD" w:rsidRPr="00511760">
        <w:rPr>
          <w:rFonts w:ascii="Times New Roman" w:hAnsi="Times New Roman" w:cs="Times New Roman"/>
          <w:lang w:val="el-GR"/>
        </w:rPr>
        <w:t>.</w:t>
      </w:r>
      <w:r w:rsidR="00311C7B" w:rsidRPr="00511760">
        <w:rPr>
          <w:rFonts w:ascii="Times New Roman" w:hAnsi="Times New Roman" w:cs="Times New Roman"/>
          <w:lang w:val="el-GR"/>
        </w:rPr>
        <w:t xml:space="preserve"> Συνεπώς, διατηρούμε επιφύλαξη για την ενδεχόμενη ή πιθανή επίπτωση λόγω της ύπαρξης αξιώσεων και διεκδικήσεων κατά του Δήμου, στους λογαριασμούς προβλέψεων, στα Αποτελέσματα Χρήσης, στα Ίδια Κεφάλαια και στην περιουσιακή κατάσταση του Δήμου κατά την 31η Δεκεμβρίου 20</w:t>
      </w:r>
      <w:r w:rsidR="009E4D9C" w:rsidRPr="00511760">
        <w:rPr>
          <w:rFonts w:ascii="Times New Roman" w:hAnsi="Times New Roman" w:cs="Times New Roman"/>
          <w:lang w:val="el-GR"/>
        </w:rPr>
        <w:t>2</w:t>
      </w:r>
      <w:r w:rsidR="00625482" w:rsidRPr="00511760">
        <w:rPr>
          <w:rFonts w:ascii="Times New Roman" w:hAnsi="Times New Roman" w:cs="Times New Roman"/>
          <w:lang w:val="el-GR"/>
        </w:rPr>
        <w:t>2</w:t>
      </w:r>
      <w:r w:rsidR="00311C7B" w:rsidRPr="00511760">
        <w:rPr>
          <w:rFonts w:ascii="Times New Roman" w:hAnsi="Times New Roman" w:cs="Times New Roman"/>
          <w:lang w:val="el-GR"/>
        </w:rPr>
        <w:t>.</w:t>
      </w:r>
    </w:p>
    <w:p w14:paraId="310B6D27" w14:textId="77777777" w:rsidR="0020070A" w:rsidRPr="00DB2129" w:rsidRDefault="0020070A" w:rsidP="00D051A2">
      <w:pPr>
        <w:spacing w:after="0" w:line="312" w:lineRule="auto"/>
        <w:jc w:val="both"/>
        <w:rPr>
          <w:rFonts w:ascii="Times New Roman" w:hAnsi="Times New Roman" w:cs="Times New Roman"/>
          <w:lang w:val="el-GR"/>
        </w:rPr>
      </w:pPr>
    </w:p>
    <w:p w14:paraId="4F8B1742" w14:textId="44D90FC1" w:rsidR="004D355C" w:rsidRPr="00DB2129" w:rsidRDefault="00F504E1" w:rsidP="00D051A2">
      <w:pPr>
        <w:spacing w:after="0" w:line="312" w:lineRule="auto"/>
        <w:jc w:val="both"/>
        <w:rPr>
          <w:rFonts w:ascii="Times New Roman" w:hAnsi="Times New Roman" w:cs="Times New Roman"/>
          <w:lang w:val="el-GR"/>
        </w:rPr>
      </w:pPr>
      <w:r w:rsidRPr="00DB2129">
        <w:rPr>
          <w:rFonts w:ascii="Times New Roman" w:hAnsi="Times New Roman" w:cs="Times New Roman"/>
          <w:b/>
          <w:bCs/>
          <w:lang w:val="el-GR"/>
        </w:rPr>
        <w:t>4</w:t>
      </w:r>
      <w:r w:rsidR="00311C7B" w:rsidRPr="00DB2129">
        <w:rPr>
          <w:rFonts w:ascii="Times New Roman" w:hAnsi="Times New Roman" w:cs="Times New Roman"/>
          <w:b/>
          <w:bCs/>
          <w:lang w:val="el-GR"/>
        </w:rPr>
        <w:t>.</w:t>
      </w:r>
      <w:r w:rsidR="00311C7B" w:rsidRPr="00DB2129">
        <w:rPr>
          <w:rFonts w:ascii="Times New Roman" w:hAnsi="Times New Roman" w:cs="Times New Roman"/>
          <w:lang w:val="el-GR"/>
        </w:rPr>
        <w:t xml:space="preserve"> Οι φορολογικές υποχρεώσεις του Δήμου, δεν έχουν εξεταστεί από τις φορολογικές αρχές έως και την χρήση 20</w:t>
      </w:r>
      <w:r w:rsidR="009E4D9C" w:rsidRPr="00DB2129">
        <w:rPr>
          <w:rFonts w:ascii="Times New Roman" w:hAnsi="Times New Roman" w:cs="Times New Roman"/>
          <w:lang w:val="el-GR"/>
        </w:rPr>
        <w:t>2</w:t>
      </w:r>
      <w:r w:rsidR="00625482">
        <w:rPr>
          <w:rFonts w:ascii="Times New Roman" w:hAnsi="Times New Roman" w:cs="Times New Roman"/>
          <w:lang w:val="el-GR"/>
        </w:rPr>
        <w:t>2</w:t>
      </w:r>
      <w:r w:rsidR="009E4D9C" w:rsidRPr="00DB2129">
        <w:rPr>
          <w:rFonts w:ascii="Times New Roman" w:hAnsi="Times New Roman" w:cs="Times New Roman"/>
          <w:lang w:val="el-GR"/>
        </w:rPr>
        <w:t xml:space="preserve"> </w:t>
      </w:r>
      <w:r w:rsidR="00311C7B" w:rsidRPr="00DB2129">
        <w:rPr>
          <w:rFonts w:ascii="Times New Roman" w:hAnsi="Times New Roman" w:cs="Times New Roman"/>
          <w:lang w:val="el-GR"/>
        </w:rPr>
        <w:t>και ως εκ τούτου τα φορολογικά αποτελέσματα δεν έχουν καταστεί οριστικά. Ο Δήμος δεν έχει προβεί σε εκτίμηση των πρόσθετων φόρων και των προσαυξήσεων που πιθανόν καταλογιστούν σε μελλοντικό φορολογικό έλεγχο και δεν έχει σχηματίσει σχετική πρόβλεψη για αυτή την ενδεχόμενη υποχρέωση. Από τον έλεγχό μας, δεν έχουμε αποκτήσει εύλογη διασφάλιση σχετικά με την εκτίμηση του ύψους της πρόβλεψης που τυχόν απαιτείται.</w:t>
      </w:r>
    </w:p>
    <w:p w14:paraId="309A34E5" w14:textId="77777777" w:rsidR="006862C7" w:rsidRPr="00DB2129" w:rsidRDefault="006862C7" w:rsidP="00D051A2">
      <w:pPr>
        <w:spacing w:after="0" w:line="312" w:lineRule="auto"/>
        <w:jc w:val="both"/>
        <w:rPr>
          <w:rFonts w:ascii="Times New Roman" w:hAnsi="Times New Roman" w:cs="Times New Roman"/>
          <w:lang w:val="el-GR"/>
        </w:rPr>
      </w:pPr>
    </w:p>
    <w:p w14:paraId="4244EBE3" w14:textId="6C6E320E" w:rsidR="006862C7" w:rsidRPr="00DB2129" w:rsidRDefault="00311C7B" w:rsidP="002436BA">
      <w:pPr>
        <w:spacing w:after="0" w:line="312" w:lineRule="auto"/>
        <w:jc w:val="both"/>
        <w:rPr>
          <w:rFonts w:ascii="Times New Roman" w:hAnsi="Times New Roman" w:cs="Times New Roman"/>
          <w:b/>
          <w:bCs/>
          <w:lang w:val="el-GR"/>
        </w:rPr>
      </w:pPr>
      <w:r w:rsidRPr="00DB2129">
        <w:rPr>
          <w:rFonts w:ascii="Times New Roman" w:hAnsi="Times New Roman" w:cs="Times New Roman"/>
          <w:lang w:val="el-GR"/>
        </w:rPr>
        <w:t xml:space="preserve">Διενεργήσαμε τον έλεγχό μας σύμφωνα με τα Διεθνή Πρότυπα Ελέγχου (ΔΠΕ) όπως αυτά έχουν ενσωματωθεί στην Ελληνική Νομοθεσία. Οι ευθύνες μας, σύμφωνα με τα πρότυπα αυτά περιγράφονται περαιτέρω στην παράγραφο της έκθεσής μας </w:t>
      </w:r>
      <w:r w:rsidR="009E0191" w:rsidRPr="00DB2129">
        <w:rPr>
          <w:rFonts w:ascii="Times New Roman" w:hAnsi="Times New Roman" w:cs="Times New Roman"/>
          <w:lang w:val="el-GR"/>
        </w:rPr>
        <w:t>«</w:t>
      </w:r>
      <w:r w:rsidRPr="00DB2129">
        <w:rPr>
          <w:rFonts w:ascii="Times New Roman" w:hAnsi="Times New Roman" w:cs="Times New Roman"/>
          <w:lang w:val="el-GR"/>
        </w:rPr>
        <w:t>Ευθύνες Ελεγκτή για τον Έλεγχο των Οικονομικών Καταστάσεων</w:t>
      </w:r>
      <w:r w:rsidR="009E0191" w:rsidRPr="00DB2129">
        <w:rPr>
          <w:rFonts w:ascii="Times New Roman" w:hAnsi="Times New Roman" w:cs="Times New Roman"/>
          <w:lang w:val="el-GR"/>
        </w:rPr>
        <w:t>»</w:t>
      </w:r>
      <w:r w:rsidRPr="00DB2129">
        <w:rPr>
          <w:rFonts w:ascii="Times New Roman" w:hAnsi="Times New Roman" w:cs="Times New Roman"/>
          <w:lang w:val="el-GR"/>
        </w:rPr>
        <w:t>. Είμαστε ανεξάρτητοι από το Δήμο καθ’ όλη την διάρκεια του διορισμού μας σύμφωνα με τον Κώδικα Δεοντολογίας για Επαγγελματίες Ελεγκτές του Συμβουλίου Διεθνών Προτύπων Δεοντολογίας Ελεγκτών, όπως αυτός έχει ενσωματωθεί στην Ελληνική Νομοθεσία και τις απαιτήσεις δεοντολογίας που σχετίζονται με τον έλεγχο των οικονομικών καταστάσεων στην Ελλάδα και έχουμε εκπληρώσει τις δεοντολογικές μας υποχρεώσεις σύμφωνα με τις απαιτήσεις της ισχύουσας νομοθεσίας και του προαναφερόμενου Κώδικα Δεοντολογίας. Πιστεύουμε ότι τα ελεγκτικά τεκμήρια που έχουμε αποκτήσει είναι επαρκή και κατάλληλα να παρέχουν βάση για γνώμη με επιφύλαξη.</w:t>
      </w:r>
    </w:p>
    <w:p w14:paraId="4A284EAD" w14:textId="77777777" w:rsidR="009E0191" w:rsidRPr="00DB2129" w:rsidRDefault="009E0191" w:rsidP="00D051A2">
      <w:pPr>
        <w:spacing w:after="0" w:line="312" w:lineRule="auto"/>
        <w:jc w:val="both"/>
        <w:rPr>
          <w:rFonts w:ascii="Times New Roman" w:hAnsi="Times New Roman" w:cs="Times New Roman"/>
          <w:b/>
          <w:bCs/>
          <w:lang w:val="el-GR"/>
        </w:rPr>
      </w:pPr>
    </w:p>
    <w:p w14:paraId="1F58FF03" w14:textId="7FA7244B" w:rsidR="00311C7B" w:rsidRPr="00DB2129" w:rsidRDefault="00311C7B" w:rsidP="00D051A2">
      <w:pPr>
        <w:spacing w:after="0" w:line="312" w:lineRule="auto"/>
        <w:jc w:val="both"/>
        <w:rPr>
          <w:rFonts w:ascii="Times New Roman" w:hAnsi="Times New Roman" w:cs="Times New Roman"/>
          <w:b/>
          <w:bCs/>
          <w:lang w:val="el-GR"/>
        </w:rPr>
      </w:pPr>
      <w:r w:rsidRPr="00DB2129">
        <w:rPr>
          <w:rFonts w:ascii="Times New Roman" w:hAnsi="Times New Roman" w:cs="Times New Roman"/>
          <w:b/>
          <w:bCs/>
          <w:lang w:val="el-GR"/>
        </w:rPr>
        <w:t>Ευθύνη της Διοίκησης επί των Οικονομικών Καταστάσεων</w:t>
      </w:r>
    </w:p>
    <w:p w14:paraId="343BE54A" w14:textId="77777777" w:rsidR="00311C7B" w:rsidRPr="00DB2129" w:rsidRDefault="00311C7B" w:rsidP="00D051A2">
      <w:pPr>
        <w:spacing w:after="0" w:line="312" w:lineRule="auto"/>
        <w:jc w:val="both"/>
        <w:rPr>
          <w:rFonts w:ascii="Times New Roman" w:hAnsi="Times New Roman" w:cs="Times New Roman"/>
          <w:lang w:val="el-GR"/>
        </w:rPr>
      </w:pPr>
      <w:r w:rsidRPr="00DB2129">
        <w:rPr>
          <w:rFonts w:ascii="Times New Roman" w:hAnsi="Times New Roman" w:cs="Times New Roman"/>
          <w:lang w:val="el-GR"/>
        </w:rPr>
        <w:t>Η Διοίκηση είναι υπεύθυνη για την κατάρτιση και εύλογη παρουσίαση αυτών των χρηματοοικονομικών καταστάσεων σύμφωνα με το Π.Δ. 315/1999 «Κλαδικό Λογιστικό Σχέδιο Οργανισμών Τοπικής Αυτοδιοίκησης», όπως και για εκείνες τις εσωτερικές δικλίδες που η διοίκηση καθορίζει ως απαραίτητες ώστε να καθίσταται δυνατή η κατάρτιση χρηματοοικονομικών καταστάσεων απαλλαγμένων από ουσιώδη ανακρίβεια που οφείλεται είτε σε απάτη είτε σε λάθος.</w:t>
      </w:r>
    </w:p>
    <w:p w14:paraId="78C9556A" w14:textId="77777777" w:rsidR="00B830E9" w:rsidRPr="00DB2129" w:rsidRDefault="00B830E9" w:rsidP="00D051A2">
      <w:pPr>
        <w:spacing w:after="0" w:line="312" w:lineRule="auto"/>
        <w:jc w:val="both"/>
        <w:rPr>
          <w:rFonts w:ascii="Times New Roman" w:hAnsi="Times New Roman" w:cs="Times New Roman"/>
          <w:lang w:val="el-GR"/>
        </w:rPr>
      </w:pPr>
    </w:p>
    <w:p w14:paraId="78D8217E" w14:textId="2285F506" w:rsidR="00311C7B" w:rsidRDefault="00311C7B" w:rsidP="00D051A2">
      <w:pPr>
        <w:spacing w:after="0" w:line="312" w:lineRule="auto"/>
        <w:jc w:val="both"/>
        <w:rPr>
          <w:rFonts w:ascii="Times New Roman" w:hAnsi="Times New Roman" w:cs="Times New Roman"/>
          <w:lang w:val="el-GR"/>
        </w:rPr>
      </w:pPr>
      <w:r w:rsidRPr="00DB2129">
        <w:rPr>
          <w:rFonts w:ascii="Times New Roman" w:hAnsi="Times New Roman" w:cs="Times New Roman"/>
          <w:lang w:val="el-GR"/>
        </w:rPr>
        <w:t>Κατά την κατάρτιση των οικονομικών καταστάσεων, η Διοίκηση είναι υπεύθυνη για την αξιολόγηση της ικανότητας του Δήμου να συνεχίσει τη δραστηριότητά του, γνωστοποιώντας όπου συντρέχει τέτοια περίπτωση, τα ειδικά θέματα που αφορούν οντότητες του δημοσίου τομέα και σχετίζονται με τη χρήση της λογιστικής αρχής της συνεχιζόμενης δραστηριότητας.</w:t>
      </w:r>
    </w:p>
    <w:p w14:paraId="08159DBB" w14:textId="5E2DAB7C" w:rsidR="0020070A" w:rsidRDefault="0020070A" w:rsidP="00D051A2">
      <w:pPr>
        <w:spacing w:after="0" w:line="312" w:lineRule="auto"/>
        <w:jc w:val="both"/>
        <w:rPr>
          <w:rFonts w:ascii="Times New Roman" w:hAnsi="Times New Roman" w:cs="Times New Roman"/>
          <w:lang w:val="el-GR"/>
        </w:rPr>
      </w:pPr>
    </w:p>
    <w:p w14:paraId="19189C33" w14:textId="49EEE257" w:rsidR="0020070A" w:rsidRDefault="0020070A" w:rsidP="00D051A2">
      <w:pPr>
        <w:spacing w:after="0" w:line="312" w:lineRule="auto"/>
        <w:jc w:val="both"/>
        <w:rPr>
          <w:rFonts w:ascii="Times New Roman" w:hAnsi="Times New Roman" w:cs="Times New Roman"/>
          <w:lang w:val="el-GR"/>
        </w:rPr>
      </w:pPr>
    </w:p>
    <w:p w14:paraId="6C6DFB92" w14:textId="22084569" w:rsidR="0020070A" w:rsidRDefault="0020070A" w:rsidP="00D051A2">
      <w:pPr>
        <w:spacing w:after="0" w:line="312" w:lineRule="auto"/>
        <w:jc w:val="both"/>
        <w:rPr>
          <w:rFonts w:ascii="Times New Roman" w:hAnsi="Times New Roman" w:cs="Times New Roman"/>
          <w:lang w:val="el-GR"/>
        </w:rPr>
      </w:pPr>
    </w:p>
    <w:p w14:paraId="325B9CDF" w14:textId="77777777" w:rsidR="0020070A" w:rsidRPr="00DB2129" w:rsidRDefault="0020070A" w:rsidP="00D051A2">
      <w:pPr>
        <w:spacing w:after="0" w:line="312" w:lineRule="auto"/>
        <w:jc w:val="both"/>
        <w:rPr>
          <w:rFonts w:ascii="Times New Roman" w:hAnsi="Times New Roman" w:cs="Times New Roman"/>
          <w:lang w:val="el-GR"/>
        </w:rPr>
      </w:pPr>
    </w:p>
    <w:p w14:paraId="1FA5B5DE" w14:textId="77777777" w:rsidR="00B830E9" w:rsidRPr="00DB2129" w:rsidRDefault="00B830E9" w:rsidP="00D051A2">
      <w:pPr>
        <w:spacing w:after="0" w:line="312" w:lineRule="auto"/>
        <w:jc w:val="both"/>
        <w:rPr>
          <w:rFonts w:ascii="Times New Roman" w:hAnsi="Times New Roman" w:cs="Times New Roman"/>
          <w:b/>
          <w:bCs/>
          <w:lang w:val="el-GR"/>
        </w:rPr>
      </w:pPr>
    </w:p>
    <w:p w14:paraId="1689E845" w14:textId="5EDEAD28" w:rsidR="00311C7B" w:rsidRPr="00DB2129" w:rsidRDefault="00311C7B" w:rsidP="00D051A2">
      <w:pPr>
        <w:spacing w:after="0" w:line="312" w:lineRule="auto"/>
        <w:jc w:val="both"/>
        <w:rPr>
          <w:rFonts w:ascii="Times New Roman" w:hAnsi="Times New Roman" w:cs="Times New Roman"/>
          <w:b/>
          <w:bCs/>
          <w:lang w:val="el-GR"/>
        </w:rPr>
      </w:pPr>
      <w:r w:rsidRPr="00DB2129">
        <w:rPr>
          <w:rFonts w:ascii="Times New Roman" w:hAnsi="Times New Roman" w:cs="Times New Roman"/>
          <w:b/>
          <w:bCs/>
          <w:lang w:val="el-GR"/>
        </w:rPr>
        <w:t>Ευθύνες του Ελεγκτή για τον Έλεγχο των Οικονομικών Καταστάσεων</w:t>
      </w:r>
    </w:p>
    <w:p w14:paraId="43A05E88" w14:textId="77777777" w:rsidR="00311C7B" w:rsidRPr="00DB2129" w:rsidRDefault="00311C7B" w:rsidP="00D051A2">
      <w:pPr>
        <w:spacing w:after="0" w:line="312" w:lineRule="auto"/>
        <w:jc w:val="both"/>
        <w:rPr>
          <w:rFonts w:ascii="Times New Roman" w:hAnsi="Times New Roman" w:cs="Times New Roman"/>
          <w:lang w:val="el-GR"/>
        </w:rPr>
      </w:pPr>
      <w:r w:rsidRPr="00DB2129">
        <w:rPr>
          <w:rFonts w:ascii="Times New Roman" w:hAnsi="Times New Roman" w:cs="Times New Roman"/>
          <w:lang w:val="el-GR"/>
        </w:rPr>
        <w:t>Οι στόχοι μας είναι να αποκτήσουμε εύλογη διασφάλιση για το κατά πόσο οι οικονομικές καταστάσεις, στο σύνολο τους, είναι απαλλαγμένες από ουσιώδες σφάλμα, που οφείλεται είτε σε απάτη είτε σε λάθος και να εκδώσουμε έκθεση ελεγκτή, η οποία περιλαμβάνει τη γνώμη μας. Η εύλογη διασφάλιση συνιστά διασφάλιση υψηλού επιπέδου, αλλά δεν είναι εγγύηση ότι ο έλεγχος που διενεργείται σύμφωνα με τα ΔΠΕ, όπως αυτά έχουν ενσωματωθεί στην Ελληνική Νομοθεσία, θα εντοπίζει πάντα ένα ουσιώδες σφάλμα, όταν αυτό υπάρχει.</w:t>
      </w:r>
    </w:p>
    <w:p w14:paraId="7A575B79" w14:textId="77777777" w:rsidR="00311C7B" w:rsidRPr="00DB2129" w:rsidRDefault="00311C7B" w:rsidP="00D051A2">
      <w:pPr>
        <w:spacing w:after="0" w:line="312" w:lineRule="auto"/>
        <w:jc w:val="both"/>
        <w:rPr>
          <w:rFonts w:ascii="Times New Roman" w:hAnsi="Times New Roman" w:cs="Times New Roman"/>
          <w:lang w:val="el-GR"/>
        </w:rPr>
      </w:pPr>
      <w:r w:rsidRPr="00DB2129">
        <w:rPr>
          <w:rFonts w:ascii="Times New Roman" w:hAnsi="Times New Roman" w:cs="Times New Roman"/>
          <w:lang w:val="el-GR"/>
        </w:rPr>
        <w:t>Σφάλματα δύναται να προκύψουν από απάτη ή από λάθος και θεωρούνται ουσιώδη όταν, μεμονωμένα ή αθροιστικά, θα μπορούσε εύλογα να αναμένεται ότι θα επηρέαζαν τις οικονομικές αποφάσεις των χρηστών, που λαμβάνονται με βάση αυτές τις οικονομικές καταστάσεις.</w:t>
      </w:r>
    </w:p>
    <w:p w14:paraId="30591759" w14:textId="0F7D1C93" w:rsidR="00B830E9" w:rsidRDefault="00311C7B" w:rsidP="00D051A2">
      <w:pPr>
        <w:spacing w:after="0" w:line="312" w:lineRule="auto"/>
        <w:jc w:val="both"/>
        <w:rPr>
          <w:rFonts w:ascii="Times New Roman" w:hAnsi="Times New Roman" w:cs="Times New Roman"/>
          <w:lang w:val="el-GR"/>
        </w:rPr>
      </w:pPr>
      <w:r w:rsidRPr="00DB2129">
        <w:rPr>
          <w:rFonts w:ascii="Times New Roman" w:hAnsi="Times New Roman" w:cs="Times New Roman"/>
          <w:lang w:val="el-GR"/>
        </w:rPr>
        <w:t>Ως καθήκον του ελέγχου, σύμφωνα με τα ΔΠΕ όπως αυτά έχουν ενσωματωθεί στην Ελληνική Νομοθεσία, ασκούμε επαγγελματική κρίση και διατηρούμε επαγγελματικό σκεπτικισμό καθ’ όλη τη διάρκεια του ελέγχου. Επίσης:</w:t>
      </w:r>
    </w:p>
    <w:p w14:paraId="4DBDE408" w14:textId="77777777" w:rsidR="0020070A" w:rsidRPr="00DB2129" w:rsidRDefault="0020070A" w:rsidP="00D051A2">
      <w:pPr>
        <w:spacing w:after="0" w:line="312" w:lineRule="auto"/>
        <w:jc w:val="both"/>
        <w:rPr>
          <w:rFonts w:ascii="Times New Roman" w:hAnsi="Times New Roman" w:cs="Times New Roman"/>
          <w:lang w:val="el-GR"/>
        </w:rPr>
      </w:pPr>
    </w:p>
    <w:p w14:paraId="046BD700" w14:textId="77777777" w:rsidR="00B830E9" w:rsidRPr="00DB2129" w:rsidRDefault="00B830E9" w:rsidP="005857DF">
      <w:pPr>
        <w:pStyle w:val="a5"/>
        <w:numPr>
          <w:ilvl w:val="0"/>
          <w:numId w:val="8"/>
        </w:numPr>
        <w:spacing w:line="312" w:lineRule="auto"/>
        <w:rPr>
          <w:rFonts w:ascii="Times New Roman" w:hAnsi="Times New Roman"/>
          <w:szCs w:val="22"/>
          <w:lang w:val="el-GR"/>
        </w:rPr>
      </w:pPr>
      <w:r w:rsidRPr="00DB2129">
        <w:rPr>
          <w:rFonts w:ascii="Times New Roman" w:hAnsi="Times New Roman"/>
          <w:szCs w:val="22"/>
          <w:lang w:val="el-GR"/>
        </w:rPr>
        <w:t>Εντοπίζουμε και αξιολογούμε τους κινδύνους ουσιώδους σφάλματος στις οικονομικές καταστάσεις, που οφείλεται είτε σε απάτη είτε σε λάθος, σχεδιάζοντας και διενεργώντας ελεγκτικές διαδικασίες που ανταποκρίνονται στους κινδύνους αυτούς και αποκτούμε ελεγκτικά τεκμήρια που είναι επαρκή και κατάλληλα για να παρέχουν βάση για τη γνώμη μας. Ο κίνδυνος μη εντοπισμού ουσιώδους σφάλματος που οφείλεται σε απάτη είναι υψηλότερος από αυτόν που οφείλεται σε λάθος, καθώς η απάτη μπορεί να εμπεριέχει συμπαιγνία, πλαστογραφία, εσκεμμένες παραλείψεις, ψευδείς διαβεβαιώσεις ή παράκαμψη των δικλίδων εσωτερικού ελέγχου.</w:t>
      </w:r>
    </w:p>
    <w:p w14:paraId="732B1E77" w14:textId="77777777" w:rsidR="00B830E9" w:rsidRPr="00DB2129" w:rsidRDefault="00B830E9" w:rsidP="005857DF">
      <w:pPr>
        <w:pStyle w:val="a5"/>
        <w:numPr>
          <w:ilvl w:val="0"/>
          <w:numId w:val="8"/>
        </w:numPr>
        <w:spacing w:line="312" w:lineRule="auto"/>
        <w:rPr>
          <w:rFonts w:ascii="Times New Roman" w:hAnsi="Times New Roman"/>
          <w:szCs w:val="22"/>
          <w:lang w:val="el-GR"/>
        </w:rPr>
      </w:pPr>
      <w:r w:rsidRPr="00DB2129">
        <w:rPr>
          <w:rFonts w:ascii="Times New Roman" w:hAnsi="Times New Roman"/>
          <w:szCs w:val="22"/>
          <w:lang w:val="el-GR"/>
        </w:rPr>
        <w:t>Κατανοούμε τις δικλίδες εσωτερικού ελέγχου που σχετίζονται με τον έλεγχο, με σκοπό το σχεδιασμό ελεγκτικών διαδικασιών κατάλληλων για τις περιστάσεις, αλλά όχι με σκοπό τη διατύπωση γνώμης επί της αποτελεσματικότητας των δικλίδων εσωτερικού ελέγχου του Δήμου.</w:t>
      </w:r>
    </w:p>
    <w:p w14:paraId="3F7D00A6" w14:textId="77777777" w:rsidR="00B830E9" w:rsidRPr="00DB2129" w:rsidRDefault="00B830E9" w:rsidP="005857DF">
      <w:pPr>
        <w:pStyle w:val="a5"/>
        <w:numPr>
          <w:ilvl w:val="0"/>
          <w:numId w:val="8"/>
        </w:numPr>
        <w:spacing w:line="312" w:lineRule="auto"/>
        <w:rPr>
          <w:rFonts w:ascii="Times New Roman" w:hAnsi="Times New Roman"/>
          <w:szCs w:val="22"/>
          <w:lang w:val="el-GR"/>
        </w:rPr>
      </w:pPr>
      <w:r w:rsidRPr="00DB2129">
        <w:rPr>
          <w:rFonts w:ascii="Times New Roman" w:hAnsi="Times New Roman"/>
          <w:szCs w:val="22"/>
          <w:lang w:val="el-GR"/>
        </w:rPr>
        <w:t xml:space="preserve">Αξιολογούμε την </w:t>
      </w:r>
      <w:proofErr w:type="spellStart"/>
      <w:r w:rsidRPr="00DB2129">
        <w:rPr>
          <w:rFonts w:ascii="Times New Roman" w:hAnsi="Times New Roman"/>
          <w:szCs w:val="22"/>
          <w:lang w:val="el-GR"/>
        </w:rPr>
        <w:t>καταλληλότητα</w:t>
      </w:r>
      <w:proofErr w:type="spellEnd"/>
      <w:r w:rsidRPr="00DB2129">
        <w:rPr>
          <w:rFonts w:ascii="Times New Roman" w:hAnsi="Times New Roman"/>
          <w:szCs w:val="22"/>
          <w:lang w:val="el-GR"/>
        </w:rPr>
        <w:t xml:space="preserve"> των λογιστικών αρχών και μεθόδων που χρησιμοποιήθηκαν και το εύλογο των λογιστικών εκτιμήσεων και των σχετικών γνωστοποιήσεων που έγιναν από το Δημοτικό Συμβούλιο.</w:t>
      </w:r>
    </w:p>
    <w:p w14:paraId="4A81580F" w14:textId="2DF5239E" w:rsidR="00B830E9" w:rsidRDefault="00B830E9" w:rsidP="005857DF">
      <w:pPr>
        <w:pStyle w:val="a5"/>
        <w:numPr>
          <w:ilvl w:val="0"/>
          <w:numId w:val="8"/>
        </w:numPr>
        <w:spacing w:line="312" w:lineRule="auto"/>
        <w:rPr>
          <w:rFonts w:ascii="Times New Roman" w:hAnsi="Times New Roman"/>
          <w:szCs w:val="22"/>
          <w:lang w:val="el-GR"/>
        </w:rPr>
      </w:pPr>
      <w:r w:rsidRPr="00DB2129">
        <w:rPr>
          <w:rFonts w:ascii="Times New Roman" w:hAnsi="Times New Roman"/>
          <w:szCs w:val="22"/>
          <w:lang w:val="el-GR"/>
        </w:rPr>
        <w:t>Αξιολογούμε τη συνολική παρουσίαση, τη δομή και το περιεχόμενο των οικονομικών καταστάσεων, συμπεριλαμβανομένων των γνωστοποιήσεων, καθώς και το κατά πόσο οι οικονομικές καταστάσεις απεικονίζουν τις υποκείμενες συναλλαγές και τα γεγονότα με τρόπο που επιτυγχάνεται η εύλογη παρουσίαση.</w:t>
      </w:r>
    </w:p>
    <w:p w14:paraId="0E571D40" w14:textId="77777777" w:rsidR="0020070A" w:rsidRDefault="0020070A" w:rsidP="00D051A2">
      <w:pPr>
        <w:spacing w:after="0" w:line="312" w:lineRule="auto"/>
        <w:jc w:val="both"/>
        <w:rPr>
          <w:rFonts w:ascii="Times New Roman" w:hAnsi="Times New Roman" w:cs="Times New Roman"/>
          <w:lang w:val="el-GR"/>
        </w:rPr>
      </w:pPr>
    </w:p>
    <w:p w14:paraId="54EB426D" w14:textId="36A4DEBF" w:rsidR="00311C7B" w:rsidRDefault="00311C7B" w:rsidP="00D051A2">
      <w:pPr>
        <w:spacing w:after="0" w:line="312" w:lineRule="auto"/>
        <w:jc w:val="both"/>
        <w:rPr>
          <w:rFonts w:ascii="Times New Roman" w:hAnsi="Times New Roman" w:cs="Times New Roman"/>
          <w:lang w:val="el-GR"/>
        </w:rPr>
      </w:pPr>
      <w:r w:rsidRPr="00DB2129">
        <w:rPr>
          <w:rFonts w:ascii="Times New Roman" w:hAnsi="Times New Roman" w:cs="Times New Roman"/>
          <w:lang w:val="el-GR"/>
        </w:rPr>
        <w:t>Μεταξύ άλλων θεμάτων, κοινοποιούμε στη Διοίκηση, το σχεδιαζόμενο εύρος και το χρονοδιάγραμμα του ελέγχου, καθώς και σημαντικά ευρήματα του ελέγχου, συμπεριλαμβανομένων όποιων σημαντικών ελλείψεων στις δικλίδες εσωτερικού ελέγχου εντοπίζουμε κατά τη διάρκεια του ελέγχου μας.</w:t>
      </w:r>
    </w:p>
    <w:p w14:paraId="6E021927" w14:textId="4192597D" w:rsidR="0020070A" w:rsidRDefault="0020070A" w:rsidP="00D051A2">
      <w:pPr>
        <w:spacing w:after="0" w:line="312" w:lineRule="auto"/>
        <w:jc w:val="both"/>
        <w:rPr>
          <w:rFonts w:ascii="Times New Roman" w:hAnsi="Times New Roman" w:cs="Times New Roman"/>
          <w:lang w:val="el-GR"/>
        </w:rPr>
      </w:pPr>
    </w:p>
    <w:p w14:paraId="267FDFD6" w14:textId="561D521A" w:rsidR="0020070A" w:rsidRDefault="0020070A" w:rsidP="00D051A2">
      <w:pPr>
        <w:spacing w:after="0" w:line="312" w:lineRule="auto"/>
        <w:jc w:val="both"/>
        <w:rPr>
          <w:rFonts w:ascii="Times New Roman" w:hAnsi="Times New Roman" w:cs="Times New Roman"/>
          <w:lang w:val="el-GR"/>
        </w:rPr>
      </w:pPr>
    </w:p>
    <w:p w14:paraId="3DE39C9E" w14:textId="77777777" w:rsidR="0020070A" w:rsidRPr="00DB2129" w:rsidRDefault="0020070A" w:rsidP="00D051A2">
      <w:pPr>
        <w:spacing w:after="0" w:line="312" w:lineRule="auto"/>
        <w:jc w:val="both"/>
        <w:rPr>
          <w:rFonts w:ascii="Times New Roman" w:hAnsi="Times New Roman" w:cs="Times New Roman"/>
          <w:lang w:val="el-GR"/>
        </w:rPr>
      </w:pPr>
    </w:p>
    <w:p w14:paraId="0388A29E" w14:textId="77777777" w:rsidR="00625482" w:rsidRDefault="00625482" w:rsidP="00D051A2">
      <w:pPr>
        <w:spacing w:after="0" w:line="312" w:lineRule="auto"/>
        <w:jc w:val="both"/>
        <w:rPr>
          <w:rFonts w:ascii="Times New Roman" w:hAnsi="Times New Roman" w:cs="Times New Roman"/>
          <w:b/>
          <w:bCs/>
          <w:lang w:val="el-GR"/>
        </w:rPr>
      </w:pPr>
    </w:p>
    <w:p w14:paraId="0D8B6F8E" w14:textId="77777777" w:rsidR="0020070A" w:rsidRDefault="0020070A" w:rsidP="00D051A2">
      <w:pPr>
        <w:spacing w:after="0" w:line="312" w:lineRule="auto"/>
        <w:jc w:val="both"/>
        <w:rPr>
          <w:rFonts w:ascii="Times New Roman" w:hAnsi="Times New Roman" w:cs="Times New Roman"/>
          <w:b/>
          <w:bCs/>
          <w:lang w:val="el-GR"/>
        </w:rPr>
      </w:pPr>
    </w:p>
    <w:p w14:paraId="606045C2" w14:textId="376735E5" w:rsidR="00311C7B" w:rsidRPr="00DB2129" w:rsidRDefault="00311C7B" w:rsidP="00D051A2">
      <w:pPr>
        <w:spacing w:after="0" w:line="312" w:lineRule="auto"/>
        <w:jc w:val="both"/>
        <w:rPr>
          <w:rFonts w:ascii="Times New Roman" w:hAnsi="Times New Roman" w:cs="Times New Roman"/>
          <w:b/>
          <w:bCs/>
          <w:lang w:val="el-GR"/>
        </w:rPr>
      </w:pPr>
      <w:r w:rsidRPr="00DB2129">
        <w:rPr>
          <w:rFonts w:ascii="Times New Roman" w:hAnsi="Times New Roman" w:cs="Times New Roman"/>
          <w:b/>
          <w:bCs/>
          <w:lang w:val="el-GR"/>
        </w:rPr>
        <w:t>Έκθεση επί Άλλων Νομικών και Κανονιστικών Απαιτήσεων</w:t>
      </w:r>
    </w:p>
    <w:p w14:paraId="73D793B3" w14:textId="4D3C8453" w:rsidR="004D355C" w:rsidRPr="00DB2129" w:rsidRDefault="00311C7B" w:rsidP="00D051A2">
      <w:pPr>
        <w:spacing w:after="0" w:line="312" w:lineRule="auto"/>
        <w:jc w:val="both"/>
        <w:rPr>
          <w:rFonts w:ascii="Times New Roman" w:hAnsi="Times New Roman" w:cs="Times New Roman"/>
          <w:lang w:val="el-GR"/>
        </w:rPr>
      </w:pPr>
      <w:r w:rsidRPr="00DB2129">
        <w:rPr>
          <w:rFonts w:ascii="Times New Roman" w:hAnsi="Times New Roman" w:cs="Times New Roman"/>
          <w:lang w:val="el-GR"/>
        </w:rPr>
        <w:t xml:space="preserve">Επαληθεύσαμε τη συμφωνία και την αντιστοίχιση του περιεχομένου της Έκθεσης Διαχείρισης της Οικονομικής Επιτροπής προς το Δημοτικό Συμβούλιο με τις </w:t>
      </w:r>
      <w:r w:rsidR="00B830E9" w:rsidRPr="00DB2129">
        <w:rPr>
          <w:rFonts w:ascii="Times New Roman" w:hAnsi="Times New Roman" w:cs="Times New Roman"/>
          <w:lang w:val="el-GR"/>
        </w:rPr>
        <w:t>συνημμένες</w:t>
      </w:r>
      <w:r w:rsidRPr="00DB2129">
        <w:rPr>
          <w:rFonts w:ascii="Times New Roman" w:hAnsi="Times New Roman" w:cs="Times New Roman"/>
          <w:lang w:val="el-GR"/>
        </w:rPr>
        <w:t xml:space="preserve"> οικονομικές καταστάσεις της χρήσης που έληξε την 31.12.20</w:t>
      </w:r>
      <w:r w:rsidR="00B830E9" w:rsidRPr="00DB2129">
        <w:rPr>
          <w:rFonts w:ascii="Times New Roman" w:hAnsi="Times New Roman" w:cs="Times New Roman"/>
          <w:lang w:val="el-GR"/>
        </w:rPr>
        <w:t>2</w:t>
      </w:r>
      <w:r w:rsidR="00D4776E">
        <w:rPr>
          <w:rFonts w:ascii="Times New Roman" w:hAnsi="Times New Roman" w:cs="Times New Roman"/>
          <w:lang w:val="el-GR"/>
        </w:rPr>
        <w:t>2</w:t>
      </w:r>
      <w:r w:rsidRPr="00DB2129">
        <w:rPr>
          <w:rFonts w:ascii="Times New Roman" w:hAnsi="Times New Roman" w:cs="Times New Roman"/>
          <w:lang w:val="el-GR"/>
        </w:rPr>
        <w:t>.</w:t>
      </w:r>
      <w:r w:rsidR="0008509A" w:rsidRPr="00DB2129">
        <w:rPr>
          <w:rFonts w:ascii="Times New Roman" w:hAnsi="Times New Roman" w:cs="Times New Roman"/>
          <w:lang w:val="el-GR"/>
        </w:rPr>
        <w:t xml:space="preserve"> </w:t>
      </w:r>
      <w:r w:rsidRPr="00DB2129">
        <w:rPr>
          <w:rFonts w:ascii="Times New Roman" w:hAnsi="Times New Roman" w:cs="Times New Roman"/>
          <w:lang w:val="el-GR"/>
        </w:rPr>
        <w:t xml:space="preserve">Με βάση τη γνώση που αποκτήσαμε κατά το έλεγχό μας, για το Δήμο Καλλιθέας και το περιβάλλον του, δεν έχουμε εντοπίσει ουσιώδεις ανακρίβειες στην Έκθεση Διαχείρισης της Οικονομικής Επιτροπής εκτός από τις επιπτώσεις </w:t>
      </w:r>
      <w:r w:rsidR="00AF53E2" w:rsidRPr="00DB2129">
        <w:rPr>
          <w:rFonts w:ascii="Times New Roman" w:hAnsi="Times New Roman" w:cs="Times New Roman"/>
          <w:lang w:val="el-GR"/>
        </w:rPr>
        <w:t>του</w:t>
      </w:r>
      <w:r w:rsidR="0008509A" w:rsidRPr="00DB2129">
        <w:rPr>
          <w:rFonts w:ascii="Times New Roman" w:hAnsi="Times New Roman" w:cs="Times New Roman"/>
          <w:lang w:val="el-GR"/>
        </w:rPr>
        <w:t xml:space="preserve"> </w:t>
      </w:r>
      <w:r w:rsidR="00AF53E2" w:rsidRPr="00DB2129">
        <w:rPr>
          <w:rFonts w:ascii="Times New Roman" w:hAnsi="Times New Roman" w:cs="Times New Roman"/>
          <w:lang w:val="el-GR"/>
        </w:rPr>
        <w:t>θέματος</w:t>
      </w:r>
      <w:r w:rsidRPr="00DB2129">
        <w:rPr>
          <w:rFonts w:ascii="Times New Roman" w:hAnsi="Times New Roman" w:cs="Times New Roman"/>
          <w:lang w:val="el-GR"/>
        </w:rPr>
        <w:t xml:space="preserve"> 2</w:t>
      </w:r>
      <w:r w:rsidR="0008509A" w:rsidRPr="00DB2129">
        <w:rPr>
          <w:rFonts w:ascii="Times New Roman" w:hAnsi="Times New Roman" w:cs="Times New Roman"/>
          <w:lang w:val="el-GR"/>
        </w:rPr>
        <w:t xml:space="preserve"> </w:t>
      </w:r>
      <w:r w:rsidRPr="00DB2129">
        <w:rPr>
          <w:rFonts w:ascii="Times New Roman" w:hAnsi="Times New Roman" w:cs="Times New Roman"/>
          <w:lang w:val="el-GR"/>
        </w:rPr>
        <w:t>που περιγράφονται στην παράγραφο «Βάση για γνώμη με επιφύλαξη» της έκθεσης ελέγχου.</w:t>
      </w:r>
    </w:p>
    <w:p w14:paraId="2BA88F99" w14:textId="77777777" w:rsidR="004D355C" w:rsidRPr="00DB2129" w:rsidRDefault="004D355C" w:rsidP="00D051A2">
      <w:pPr>
        <w:spacing w:after="0" w:line="312" w:lineRule="auto"/>
        <w:jc w:val="both"/>
        <w:rPr>
          <w:rFonts w:ascii="Times New Roman" w:hAnsi="Times New Roman" w:cs="Times New Roman"/>
          <w:lang w:val="el-GR"/>
        </w:rPr>
      </w:pPr>
    </w:p>
    <w:p w14:paraId="08EA36F6" w14:textId="41F1F343" w:rsidR="00B830E9" w:rsidRPr="00DB2129" w:rsidRDefault="0041229B" w:rsidP="00D051A2">
      <w:pPr>
        <w:spacing w:after="0" w:line="312" w:lineRule="auto"/>
        <w:jc w:val="both"/>
        <w:rPr>
          <w:rFonts w:ascii="Times New Roman" w:hAnsi="Times New Roman" w:cs="Times New Roman"/>
          <w:b/>
          <w:bCs/>
          <w:lang w:val="el-GR"/>
        </w:rPr>
      </w:pPr>
      <w:r w:rsidRPr="00DB2129">
        <w:rPr>
          <w:rFonts w:ascii="Times New Roman" w:hAnsi="Times New Roman" w:cs="Times New Roman"/>
          <w:b/>
          <w:bCs/>
          <w:lang w:val="el-GR"/>
        </w:rPr>
        <w:t>Αθήνα</w:t>
      </w:r>
      <w:r w:rsidR="00B830E9" w:rsidRPr="00DB2129">
        <w:rPr>
          <w:rFonts w:ascii="Times New Roman" w:hAnsi="Times New Roman" w:cs="Times New Roman"/>
          <w:b/>
          <w:bCs/>
          <w:lang w:val="el-GR"/>
        </w:rPr>
        <w:t xml:space="preserve">, </w:t>
      </w:r>
      <w:r w:rsidR="00824B46" w:rsidRPr="00824B46">
        <w:rPr>
          <w:rFonts w:ascii="Times New Roman" w:hAnsi="Times New Roman" w:cs="Times New Roman"/>
          <w:b/>
          <w:bCs/>
          <w:lang w:val="el-GR"/>
        </w:rPr>
        <w:t>25</w:t>
      </w:r>
      <w:r w:rsidR="00B134A8" w:rsidRPr="00824B46">
        <w:rPr>
          <w:rFonts w:ascii="Times New Roman" w:hAnsi="Times New Roman" w:cs="Times New Roman"/>
          <w:b/>
          <w:bCs/>
          <w:lang w:val="el-GR"/>
        </w:rPr>
        <w:t xml:space="preserve"> </w:t>
      </w:r>
      <w:r w:rsidR="002436BA" w:rsidRPr="00824B46">
        <w:rPr>
          <w:rFonts w:ascii="Times New Roman" w:hAnsi="Times New Roman" w:cs="Times New Roman"/>
          <w:b/>
          <w:bCs/>
          <w:lang w:val="el-GR"/>
        </w:rPr>
        <w:t>Ιουνίου 2</w:t>
      </w:r>
      <w:r w:rsidR="00B830E9" w:rsidRPr="00824B46">
        <w:rPr>
          <w:rFonts w:ascii="Times New Roman" w:hAnsi="Times New Roman" w:cs="Times New Roman"/>
          <w:b/>
          <w:bCs/>
          <w:lang w:val="el-GR"/>
        </w:rPr>
        <w:t>02</w:t>
      </w:r>
      <w:r w:rsidR="00FF3D23" w:rsidRPr="00824B46">
        <w:rPr>
          <w:rFonts w:ascii="Times New Roman" w:hAnsi="Times New Roman" w:cs="Times New Roman"/>
          <w:b/>
          <w:bCs/>
          <w:lang w:val="el-GR"/>
        </w:rPr>
        <w:t>6</w:t>
      </w:r>
    </w:p>
    <w:p w14:paraId="1C4B215C" w14:textId="667500BA" w:rsidR="00B830E9" w:rsidRPr="00DB2129" w:rsidRDefault="003839E7" w:rsidP="00D051A2">
      <w:pPr>
        <w:spacing w:after="0" w:line="312" w:lineRule="auto"/>
        <w:jc w:val="both"/>
        <w:rPr>
          <w:rFonts w:ascii="Times New Roman" w:hAnsi="Times New Roman" w:cs="Times New Roman"/>
          <w:lang w:val="el-GR"/>
        </w:rPr>
      </w:pPr>
      <w:r w:rsidRPr="00DB2129">
        <w:rPr>
          <w:rFonts w:ascii="Times New Roman" w:hAnsi="Times New Roman" w:cs="Times New Roman"/>
          <w:lang w:val="el-GR"/>
        </w:rPr>
        <w:t xml:space="preserve">Μάριος </w:t>
      </w:r>
      <w:proofErr w:type="spellStart"/>
      <w:r w:rsidRPr="00DB2129">
        <w:rPr>
          <w:rFonts w:ascii="Times New Roman" w:hAnsi="Times New Roman" w:cs="Times New Roman"/>
          <w:lang w:val="el-GR"/>
        </w:rPr>
        <w:t>Σαμόλης</w:t>
      </w:r>
      <w:proofErr w:type="spellEnd"/>
      <w:r w:rsidRPr="00DB2129">
        <w:rPr>
          <w:rFonts w:ascii="Times New Roman" w:hAnsi="Times New Roman" w:cs="Times New Roman"/>
          <w:lang w:val="el-GR"/>
        </w:rPr>
        <w:t xml:space="preserve"> </w:t>
      </w:r>
    </w:p>
    <w:p w14:paraId="094B7D6C" w14:textId="77777777" w:rsidR="00B830E9" w:rsidRPr="00DB2129" w:rsidRDefault="00B830E9" w:rsidP="00D051A2">
      <w:pPr>
        <w:spacing w:after="0" w:line="312" w:lineRule="auto"/>
        <w:jc w:val="both"/>
        <w:rPr>
          <w:rFonts w:ascii="Times New Roman" w:hAnsi="Times New Roman" w:cs="Times New Roman"/>
          <w:lang w:val="el-GR"/>
        </w:rPr>
      </w:pPr>
      <w:r w:rsidRPr="00DB2129">
        <w:rPr>
          <w:rFonts w:ascii="Times New Roman" w:hAnsi="Times New Roman" w:cs="Times New Roman"/>
          <w:lang w:val="el-GR"/>
        </w:rPr>
        <w:t>Ορκωτός Ελεγκτής Λογιστής</w:t>
      </w:r>
    </w:p>
    <w:p w14:paraId="30175826" w14:textId="38668DED" w:rsidR="00B830E9" w:rsidRPr="00DB2129" w:rsidRDefault="00FB64EC" w:rsidP="00D051A2">
      <w:pPr>
        <w:spacing w:after="0" w:line="312" w:lineRule="auto"/>
        <w:jc w:val="both"/>
        <w:rPr>
          <w:rFonts w:ascii="Times New Roman" w:hAnsi="Times New Roman" w:cs="Times New Roman"/>
          <w:lang w:val="el-GR"/>
        </w:rPr>
      </w:pPr>
      <w:r w:rsidRPr="00DB2129">
        <w:rPr>
          <w:rFonts w:ascii="Times New Roman" w:hAnsi="Times New Roman" w:cs="Times New Roman"/>
          <w:lang w:val="el-GR"/>
        </w:rPr>
        <w:t>Α.Μ. ΣΟΕΛ 27481</w:t>
      </w:r>
    </w:p>
    <w:p w14:paraId="166921D9" w14:textId="77777777" w:rsidR="006862C7" w:rsidRPr="00DB2129" w:rsidRDefault="006862C7" w:rsidP="00D051A2">
      <w:pPr>
        <w:spacing w:after="0" w:line="312" w:lineRule="auto"/>
        <w:jc w:val="both"/>
        <w:rPr>
          <w:rFonts w:ascii="Times New Roman" w:hAnsi="Times New Roman" w:cs="Times New Roman"/>
          <w:lang w:val="el-GR"/>
        </w:rPr>
      </w:pPr>
    </w:p>
    <w:p w14:paraId="0A9D8153" w14:textId="34FE2F4B" w:rsidR="00B830E9" w:rsidRPr="00DB2129" w:rsidRDefault="00B830E9" w:rsidP="00D051A2">
      <w:pPr>
        <w:spacing w:after="0" w:line="312" w:lineRule="auto"/>
        <w:jc w:val="both"/>
        <w:rPr>
          <w:rFonts w:ascii="Times New Roman" w:hAnsi="Times New Roman" w:cs="Times New Roman"/>
          <w:lang w:val="el-GR"/>
        </w:rPr>
      </w:pPr>
      <w:r w:rsidRPr="00DB2129">
        <w:rPr>
          <w:rFonts w:ascii="Times New Roman" w:hAnsi="Times New Roman" w:cs="Times New Roman"/>
          <w:lang w:val="el-GR"/>
        </w:rPr>
        <w:t>ΣΟΛ Α.Ε.</w:t>
      </w:r>
    </w:p>
    <w:p w14:paraId="5777069F" w14:textId="77777777" w:rsidR="00B830E9" w:rsidRPr="00DB2129" w:rsidRDefault="00B830E9" w:rsidP="00D051A2">
      <w:pPr>
        <w:spacing w:after="0" w:line="312" w:lineRule="auto"/>
        <w:jc w:val="both"/>
        <w:rPr>
          <w:rFonts w:ascii="Times New Roman" w:hAnsi="Times New Roman" w:cs="Times New Roman"/>
          <w:lang w:val="el-GR"/>
        </w:rPr>
      </w:pPr>
      <w:r w:rsidRPr="00DB2129">
        <w:rPr>
          <w:rFonts w:ascii="Times New Roman" w:hAnsi="Times New Roman" w:cs="Times New Roman"/>
          <w:lang w:val="el-GR"/>
        </w:rPr>
        <w:t xml:space="preserve">Μέλος Δικτύου </w:t>
      </w:r>
      <w:proofErr w:type="spellStart"/>
      <w:r w:rsidRPr="00DB2129">
        <w:rPr>
          <w:rFonts w:ascii="Times New Roman" w:hAnsi="Times New Roman" w:cs="Times New Roman"/>
          <w:lang w:val="el-GR"/>
        </w:rPr>
        <w:t>Crowe</w:t>
      </w:r>
      <w:proofErr w:type="spellEnd"/>
      <w:r w:rsidRPr="00DB2129">
        <w:rPr>
          <w:rFonts w:ascii="Times New Roman" w:hAnsi="Times New Roman" w:cs="Times New Roman"/>
          <w:lang w:val="el-GR"/>
        </w:rPr>
        <w:t xml:space="preserve"> </w:t>
      </w:r>
      <w:proofErr w:type="spellStart"/>
      <w:r w:rsidRPr="00DB2129">
        <w:rPr>
          <w:rFonts w:ascii="Times New Roman" w:hAnsi="Times New Roman" w:cs="Times New Roman"/>
          <w:lang w:val="el-GR"/>
        </w:rPr>
        <w:t>Global</w:t>
      </w:r>
      <w:proofErr w:type="spellEnd"/>
    </w:p>
    <w:p w14:paraId="0C45E7D1" w14:textId="77777777" w:rsidR="00B830E9" w:rsidRPr="00DB2129" w:rsidRDefault="00B830E9" w:rsidP="00D051A2">
      <w:pPr>
        <w:spacing w:after="0" w:line="312" w:lineRule="auto"/>
        <w:jc w:val="both"/>
        <w:rPr>
          <w:rFonts w:ascii="Times New Roman" w:hAnsi="Times New Roman" w:cs="Times New Roman"/>
          <w:lang w:val="el-GR"/>
        </w:rPr>
      </w:pPr>
      <w:proofErr w:type="spellStart"/>
      <w:r w:rsidRPr="00DB2129">
        <w:rPr>
          <w:rFonts w:ascii="Times New Roman" w:hAnsi="Times New Roman" w:cs="Times New Roman"/>
          <w:lang w:val="el-GR"/>
        </w:rPr>
        <w:t>Φωκ</w:t>
      </w:r>
      <w:proofErr w:type="spellEnd"/>
      <w:r w:rsidRPr="00DB2129">
        <w:rPr>
          <w:rFonts w:ascii="Times New Roman" w:hAnsi="Times New Roman" w:cs="Times New Roman"/>
          <w:lang w:val="el-GR"/>
        </w:rPr>
        <w:t>. Νέγρη 3, 112 57 Αθήνα</w:t>
      </w:r>
    </w:p>
    <w:p w14:paraId="54062746" w14:textId="5EE49C82" w:rsidR="004D355C" w:rsidRPr="00DB2129" w:rsidRDefault="00B830E9" w:rsidP="00D051A2">
      <w:pPr>
        <w:spacing w:after="0" w:line="312" w:lineRule="auto"/>
        <w:jc w:val="both"/>
        <w:rPr>
          <w:rFonts w:ascii="Times New Roman" w:hAnsi="Times New Roman" w:cs="Times New Roman"/>
          <w:lang w:val="el-GR"/>
        </w:rPr>
      </w:pPr>
      <w:r w:rsidRPr="00DB2129">
        <w:rPr>
          <w:rFonts w:ascii="Times New Roman" w:hAnsi="Times New Roman" w:cs="Times New Roman"/>
          <w:lang w:val="el-GR"/>
        </w:rPr>
        <w:t>Α.Μ. ΣΟΕΛ 125</w:t>
      </w:r>
    </w:p>
    <w:sectPr w:rsidR="004D355C" w:rsidRPr="00DB2129" w:rsidSect="007D1CE2">
      <w:headerReference w:type="default" r:id="rId57"/>
      <w:footerReference w:type="default" r:id="rId58"/>
      <w:pgSz w:w="12240" w:h="15840" w:code="1"/>
      <w:pgMar w:top="1418" w:right="1043" w:bottom="1134" w:left="1134" w:header="0" w:footer="4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9CC9EE" w14:textId="77777777" w:rsidR="009E7C94" w:rsidRDefault="009E7C94" w:rsidP="001515CB">
      <w:pPr>
        <w:spacing w:after="0" w:line="240" w:lineRule="auto"/>
      </w:pPr>
      <w:r>
        <w:separator/>
      </w:r>
    </w:p>
  </w:endnote>
  <w:endnote w:type="continuationSeparator" w:id="0">
    <w:p w14:paraId="7ED45DDA" w14:textId="77777777" w:rsidR="009E7C94" w:rsidRDefault="009E7C94" w:rsidP="00151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Arial Black">
    <w:panose1 w:val="020B0A04020102020204"/>
    <w:charset w:val="A1"/>
    <w:family w:val="swiss"/>
    <w:pitch w:val="variable"/>
    <w:sig w:usb0="A00002AF" w:usb1="400078FB" w:usb2="00000000" w:usb3="00000000" w:csb0="0000009F" w:csb1="00000000"/>
  </w:font>
  <w:font w:name="Cambria">
    <w:panose1 w:val="02040503050406030204"/>
    <w:charset w:val="A1"/>
    <w:family w:val="roman"/>
    <w:pitch w:val="variable"/>
    <w:sig w:usb0="E00002FF" w:usb1="400004FF" w:usb2="00000000" w:usb3="00000000" w:csb0="0000019F" w:csb1="00000000"/>
  </w:font>
  <w:font w:name="Garamond">
    <w:panose1 w:val="02020404030301010803"/>
    <w:charset w:val="A1"/>
    <w:family w:val="roman"/>
    <w:pitch w:val="variable"/>
    <w:sig w:usb0="00000287" w:usb1="00000000" w:usb2="00000000" w:usb3="00000000" w:csb0="0000009F" w:csb1="00000000"/>
  </w:font>
  <w:font w:name="ArialMT">
    <w:altName w:val="Arial"/>
    <w:panose1 w:val="00000000000000000000"/>
    <w:charset w:val="4D"/>
    <w:family w:val="auto"/>
    <w:notTrueType/>
    <w:pitch w:val="default"/>
    <w:sig w:usb0="00000083" w:usb1="00000000" w:usb2="00000000" w:usb3="00000000" w:csb0="00000009" w:csb1="00000000"/>
  </w:font>
  <w:font w:name="Tahoma-Bold">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hAnsi="Calibri" w:cs="Calibri"/>
        <w:b/>
        <w:bCs/>
        <w:sz w:val="22"/>
        <w:szCs w:val="22"/>
      </w:rPr>
      <w:id w:val="1854377883"/>
      <w:docPartObj>
        <w:docPartGallery w:val="Page Numbers (Bottom of Page)"/>
        <w:docPartUnique/>
      </w:docPartObj>
    </w:sdtPr>
    <w:sdtEndPr>
      <w:rPr>
        <w:rFonts w:ascii="Times New Roman" w:hAnsi="Times New Roman" w:cs="Times New Roman"/>
      </w:rPr>
    </w:sdtEndPr>
    <w:sdtContent>
      <w:p w14:paraId="3A322708" w14:textId="7C66443D" w:rsidR="00015B7A" w:rsidRDefault="00015B7A" w:rsidP="00D051A2">
        <w:pPr>
          <w:pStyle w:val="a4"/>
          <w:spacing w:line="240" w:lineRule="auto"/>
          <w:jc w:val="left"/>
          <w:rPr>
            <w:rFonts w:ascii="Calibri" w:hAnsi="Calibri" w:cs="Calibri"/>
            <w:b/>
            <w:bCs/>
            <w:sz w:val="22"/>
            <w:szCs w:val="22"/>
          </w:rPr>
        </w:pPr>
        <w:r>
          <w:rPr>
            <w:rFonts w:ascii="Calibri" w:hAnsi="Calibri" w:cs="Calibri"/>
            <w:b/>
            <w:bCs/>
            <w:noProof/>
            <w:sz w:val="22"/>
            <w:szCs w:val="22"/>
          </w:rPr>
          <mc:AlternateContent>
            <mc:Choice Requires="wps">
              <w:drawing>
                <wp:anchor distT="0" distB="0" distL="114300" distR="114300" simplePos="0" relativeHeight="251660288" behindDoc="0" locked="0" layoutInCell="1" allowOverlap="1" wp14:anchorId="7A54CC72" wp14:editId="5029E1A6">
                  <wp:simplePos x="0" y="0"/>
                  <wp:positionH relativeFrom="margin">
                    <wp:align>left</wp:align>
                  </wp:positionH>
                  <wp:positionV relativeFrom="paragraph">
                    <wp:posOffset>40668</wp:posOffset>
                  </wp:positionV>
                  <wp:extent cx="6400524" cy="23854"/>
                  <wp:effectExtent l="0" t="0" r="19685" b="33655"/>
                  <wp:wrapNone/>
                  <wp:docPr id="782288231" name="Ευθεία γραμμή σύνδεσης 3"/>
                  <wp:cNvGraphicFramePr/>
                  <a:graphic xmlns:a="http://schemas.openxmlformats.org/drawingml/2006/main">
                    <a:graphicData uri="http://schemas.microsoft.com/office/word/2010/wordprocessingShape">
                      <wps:wsp>
                        <wps:cNvCnPr/>
                        <wps:spPr>
                          <a:xfrm>
                            <a:off x="0" y="0"/>
                            <a:ext cx="6400524" cy="23854"/>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1="http://schemas.microsoft.com/office/drawing/2015/9/8/chartex" xmlns:cx="http://schemas.microsoft.com/office/drawing/2014/chartex">
              <w:pict>
                <v:line w14:anchorId="71335101" id="Ευθεία γραμμή σύνδεσης 3"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2pt" to="7in,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" strokecolor="black [3200]" strokeweight="1.5pt">
                  <v:stroke joinstyle="miter"/>
                  <w10:wrap anchorx="margin"/>
                </v:line>
              </w:pict>
            </mc:Fallback>
          </mc:AlternateContent>
        </w:r>
      </w:p>
      <w:p w14:paraId="633909AC" w14:textId="3722F1BF" w:rsidR="00015B7A" w:rsidRPr="00DB2129" w:rsidRDefault="00015B7A" w:rsidP="00D051A2">
        <w:pPr>
          <w:pStyle w:val="a4"/>
          <w:spacing w:line="240" w:lineRule="auto"/>
          <w:jc w:val="left"/>
          <w:rPr>
            <w:rFonts w:ascii="Times New Roman" w:hAnsi="Times New Roman"/>
            <w:b/>
            <w:bCs/>
            <w:sz w:val="22"/>
            <w:szCs w:val="22"/>
          </w:rPr>
        </w:pPr>
        <w:r w:rsidRPr="00DB2129">
          <w:rPr>
            <w:rFonts w:ascii="Times New Roman" w:hAnsi="Times New Roman"/>
            <w:b/>
            <w:bCs/>
            <w:sz w:val="22"/>
            <w:szCs w:val="22"/>
          </w:rPr>
          <w:t xml:space="preserve">Δήμος Καλλιθέας </w:t>
        </w:r>
        <w:r>
          <w:rPr>
            <w:rFonts w:ascii="Times New Roman" w:hAnsi="Times New Roman"/>
            <w:b/>
            <w:bCs/>
            <w:sz w:val="22"/>
            <w:szCs w:val="22"/>
          </w:rPr>
          <w:t>-</w:t>
        </w:r>
        <w:r w:rsidRPr="00DB2129">
          <w:rPr>
            <w:rFonts w:ascii="Times New Roman" w:hAnsi="Times New Roman"/>
            <w:b/>
            <w:bCs/>
            <w:sz w:val="22"/>
            <w:szCs w:val="22"/>
          </w:rPr>
          <w:t xml:space="preserve"> Αναλυτική Έκθεση Ελέγχου Χρήσης 202</w:t>
        </w:r>
        <w:r>
          <w:rPr>
            <w:rFonts w:ascii="Times New Roman" w:hAnsi="Times New Roman"/>
            <w:b/>
            <w:bCs/>
            <w:sz w:val="22"/>
            <w:szCs w:val="22"/>
          </w:rPr>
          <w:t>2</w:t>
        </w:r>
      </w:p>
      <w:p w14:paraId="781A5727" w14:textId="6E988FF5" w:rsidR="00015B7A" w:rsidRPr="00DB2129" w:rsidRDefault="00015B7A">
        <w:pPr>
          <w:pStyle w:val="a4"/>
          <w:jc w:val="right"/>
          <w:rPr>
            <w:rFonts w:ascii="Times New Roman" w:hAnsi="Times New Roman"/>
            <w:b/>
            <w:bCs/>
            <w:sz w:val="22"/>
            <w:szCs w:val="22"/>
          </w:rPr>
        </w:pPr>
        <w:r w:rsidRPr="00DB2129">
          <w:rPr>
            <w:rFonts w:ascii="Times New Roman" w:hAnsi="Times New Roman"/>
            <w:b/>
            <w:bCs/>
            <w:sz w:val="22"/>
            <w:szCs w:val="22"/>
          </w:rPr>
          <w:fldChar w:fldCharType="begin"/>
        </w:r>
        <w:r w:rsidRPr="00DB2129">
          <w:rPr>
            <w:rFonts w:ascii="Times New Roman" w:hAnsi="Times New Roman"/>
            <w:b/>
            <w:bCs/>
            <w:sz w:val="22"/>
            <w:szCs w:val="22"/>
          </w:rPr>
          <w:instrText>PAGE   \* MERGEFORMAT</w:instrText>
        </w:r>
        <w:r w:rsidRPr="00DB2129">
          <w:rPr>
            <w:rFonts w:ascii="Times New Roman" w:hAnsi="Times New Roman"/>
            <w:b/>
            <w:bCs/>
            <w:sz w:val="22"/>
            <w:szCs w:val="22"/>
          </w:rPr>
          <w:fldChar w:fldCharType="separate"/>
        </w:r>
        <w:r w:rsidR="00CC4C86">
          <w:rPr>
            <w:rFonts w:ascii="Times New Roman" w:hAnsi="Times New Roman"/>
            <w:b/>
            <w:bCs/>
            <w:noProof/>
            <w:sz w:val="22"/>
            <w:szCs w:val="22"/>
          </w:rPr>
          <w:t>22</w:t>
        </w:r>
        <w:r w:rsidRPr="00DB2129">
          <w:rPr>
            <w:rFonts w:ascii="Times New Roman" w:hAnsi="Times New Roman"/>
            <w:b/>
            <w:bCs/>
            <w:sz w:val="22"/>
            <w:szCs w:val="22"/>
          </w:rPr>
          <w:fldChar w:fldCharType="end"/>
        </w:r>
      </w:p>
    </w:sdtContent>
  </w:sdt>
  <w:p w14:paraId="5299FA0B" w14:textId="77777777" w:rsidR="00015B7A" w:rsidRPr="0043501B" w:rsidRDefault="00015B7A" w:rsidP="0043501B">
    <w:pPr>
      <w:pStyle w:val="a4"/>
      <w:spacing w:line="240" w:lineRule="auto"/>
      <w:ind w:left="-425" w:right="-1"/>
      <w:jc w:val="left"/>
      <w:rPr>
        <w:rFonts w:asciiTheme="minorHAnsi" w:hAnsiTheme="minorHAnsi" w:cstheme="minorHAns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4A4159" w14:textId="77777777" w:rsidR="009E7C94" w:rsidRDefault="009E7C94" w:rsidP="001515CB">
      <w:pPr>
        <w:spacing w:after="0" w:line="240" w:lineRule="auto"/>
      </w:pPr>
      <w:r>
        <w:separator/>
      </w:r>
    </w:p>
  </w:footnote>
  <w:footnote w:type="continuationSeparator" w:id="0">
    <w:p w14:paraId="453C0F72" w14:textId="77777777" w:rsidR="009E7C94" w:rsidRDefault="009E7C94" w:rsidP="001515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79E1C" w14:textId="77777777" w:rsidR="00015B7A" w:rsidRDefault="00015B7A" w:rsidP="008C2B23">
    <w:pPr>
      <w:pStyle w:val="a7"/>
      <w:tabs>
        <w:tab w:val="left" w:pos="225"/>
        <w:tab w:val="right" w:pos="8640"/>
      </w:tabs>
      <w:jc w:val="right"/>
      <w:rPr>
        <w:b/>
        <w:i/>
        <w:lang w:val="el-GR"/>
      </w:rPr>
    </w:pPr>
  </w:p>
  <w:p w14:paraId="0879A351" w14:textId="77777777" w:rsidR="00015B7A" w:rsidRDefault="00015B7A" w:rsidP="008C2B23">
    <w:pPr>
      <w:pStyle w:val="a7"/>
      <w:tabs>
        <w:tab w:val="left" w:pos="225"/>
        <w:tab w:val="right" w:pos="8640"/>
      </w:tabs>
      <w:jc w:val="right"/>
      <w:rPr>
        <w:b/>
        <w:i/>
        <w:lang w:val="el-GR"/>
      </w:rPr>
    </w:pPr>
  </w:p>
  <w:p w14:paraId="3D7B19BE" w14:textId="712EE5FB" w:rsidR="00015B7A" w:rsidRDefault="00015B7A" w:rsidP="00D051A2">
    <w:pPr>
      <w:pStyle w:val="a7"/>
      <w:tabs>
        <w:tab w:val="left" w:pos="225"/>
        <w:tab w:val="right" w:pos="8640"/>
      </w:tabs>
      <w:rPr>
        <w:b/>
        <w:i/>
        <w:lang w:val="el-GR"/>
      </w:rPr>
    </w:pPr>
    <w:r w:rsidRPr="0010485F">
      <w:rPr>
        <w:rFonts w:ascii="Times New Roman" w:hAnsi="Times New Roman" w:cs="Times New Roman"/>
        <w:b/>
        <w:noProof/>
        <w:sz w:val="24"/>
        <w:szCs w:val="24"/>
        <w:lang w:val="el-GR" w:eastAsia="el-GR"/>
      </w:rPr>
      <w:drawing>
        <wp:inline distT="0" distB="0" distL="0" distR="0" wp14:anchorId="5421B68C" wp14:editId="5625AF81">
          <wp:extent cx="2037875" cy="365760"/>
          <wp:effectExtent l="0" t="0" r="635" b="0"/>
          <wp:docPr id="2"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0327" cy="385943"/>
                  </a:xfrm>
                  <a:prstGeom prst="rect">
                    <a:avLst/>
                  </a:prstGeom>
                  <a:noFill/>
                  <a:ln>
                    <a:noFill/>
                  </a:ln>
                </pic:spPr>
              </pic:pic>
            </a:graphicData>
          </a:graphic>
        </wp:inline>
      </w:drawing>
    </w:r>
  </w:p>
  <w:p w14:paraId="36975428" w14:textId="2F39C41F" w:rsidR="00015B7A" w:rsidRPr="00277BB5" w:rsidRDefault="00015B7A" w:rsidP="00D051A2">
    <w:pPr>
      <w:pStyle w:val="a7"/>
      <w:tabs>
        <w:tab w:val="left" w:pos="225"/>
        <w:tab w:val="right" w:pos="8640"/>
      </w:tabs>
      <w:ind w:left="-142"/>
      <w:rPr>
        <w:rFonts w:ascii="Times New Roman" w:hAnsi="Times New Roman" w:cs="Times New Roman"/>
        <w:b/>
        <w:sz w:val="24"/>
        <w:szCs w:val="24"/>
        <w:lang w:val="el-GR"/>
      </w:rPr>
    </w:pPr>
    <w:r>
      <w:rPr>
        <w:rFonts w:ascii="Times New Roman" w:hAnsi="Times New Roman" w:cs="Times New Roman"/>
        <w:b/>
        <w:noProof/>
        <w:sz w:val="24"/>
        <w:szCs w:val="24"/>
        <w:lang w:val="el-GR" w:eastAsia="el-GR"/>
      </w:rPr>
      <mc:AlternateContent>
        <mc:Choice Requires="wps">
          <w:drawing>
            <wp:anchor distT="4294967295" distB="4294967295" distL="114300" distR="114300" simplePos="0" relativeHeight="251659264" behindDoc="0" locked="0" layoutInCell="1" allowOverlap="1" wp14:anchorId="471A8F09" wp14:editId="2A9F83BE">
              <wp:simplePos x="0" y="0"/>
              <wp:positionH relativeFrom="column">
                <wp:posOffset>-43815</wp:posOffset>
              </wp:positionH>
              <wp:positionV relativeFrom="paragraph">
                <wp:posOffset>88265</wp:posOffset>
              </wp:positionV>
              <wp:extent cx="6424405" cy="0"/>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24405"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1="http://schemas.microsoft.com/office/drawing/2015/9/8/chartex" xmlns:cx="http://schemas.microsoft.com/office/drawing/2014/chartex">
          <w:pict>
            <v:shapetype w14:anchorId="21AC6B9C" id="_x0000_t32" coordsize="21600,21600" o:spt="32" o:oned="t" path="m,l21600,21600e" filled="f">
              <v:path arrowok="t" fillok="f" o:connecttype="none"/>
              <o:lock v:ext="edit" shapetype="t"/>
            </v:shapetype>
            <v:shape id="AutoShape 2" o:spid="_x0000_s1026" type="#_x0000_t32" style="position:absolute;margin-left:-3.45pt;margin-top:6.95pt;width:505.85pt;height:0;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" strokeweight="1.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429F8"/>
    <w:multiLevelType w:val="hybridMultilevel"/>
    <w:tmpl w:val="863665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1236D78"/>
    <w:multiLevelType w:val="multilevel"/>
    <w:tmpl w:val="0BF62572"/>
    <w:lvl w:ilvl="0">
      <w:start w:val="1"/>
      <w:numFmt w:val="bullet"/>
      <w:pStyle w:val="ThemisBULLETS1"/>
      <w:lvlText w:val=""/>
      <w:lvlJc w:val="left"/>
      <w:pPr>
        <w:tabs>
          <w:tab w:val="num" w:pos="360"/>
        </w:tabs>
        <w:ind w:left="360" w:hanging="360"/>
      </w:pPr>
      <w:rPr>
        <w:rFonts w:ascii="Symbol" w:hAnsi="Symbol" w:hint="default"/>
        <w:b/>
        <w:i w:val="0"/>
        <w:caps w:val="0"/>
        <w:strike w:val="0"/>
        <w:dstrike w:val="0"/>
        <w:vanish w:val="0"/>
        <w:color w:val="000000"/>
        <w:kern w:val="0"/>
        <w:sz w:val="20"/>
        <w:szCs w:val="20"/>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ED5A72"/>
    <w:multiLevelType w:val="hybridMultilevel"/>
    <w:tmpl w:val="20CEC7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CAE4359"/>
    <w:multiLevelType w:val="hybridMultilevel"/>
    <w:tmpl w:val="DB0049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00B6014"/>
    <w:multiLevelType w:val="hybridMultilevel"/>
    <w:tmpl w:val="FC90A4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2ED7C5C"/>
    <w:multiLevelType w:val="hybridMultilevel"/>
    <w:tmpl w:val="CFF230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2F2205F"/>
    <w:multiLevelType w:val="hybridMultilevel"/>
    <w:tmpl w:val="367A36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425268F"/>
    <w:multiLevelType w:val="multilevel"/>
    <w:tmpl w:val="F4B0AA20"/>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8" w15:restartNumberingAfterBreak="0">
    <w:nsid w:val="37F73414"/>
    <w:multiLevelType w:val="hybridMultilevel"/>
    <w:tmpl w:val="384C34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050789A"/>
    <w:multiLevelType w:val="hybridMultilevel"/>
    <w:tmpl w:val="ECDAF1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4AE0D16"/>
    <w:multiLevelType w:val="hybridMultilevel"/>
    <w:tmpl w:val="7F8A78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pStyle w:val="4"/>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4E597AD7"/>
    <w:multiLevelType w:val="hybridMultilevel"/>
    <w:tmpl w:val="C8BEB5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E8D3CB8"/>
    <w:multiLevelType w:val="hybridMultilevel"/>
    <w:tmpl w:val="7158B6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F431212"/>
    <w:multiLevelType w:val="hybridMultilevel"/>
    <w:tmpl w:val="06264E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76049B4"/>
    <w:multiLevelType w:val="multilevel"/>
    <w:tmpl w:val="28989646"/>
    <w:lvl w:ilvl="0">
      <w:start w:val="1"/>
      <w:numFmt w:val="decimal"/>
      <w:pStyle w:val="John-Title21"/>
      <w:lvlText w:val="%1."/>
      <w:lvlJc w:val="left"/>
      <w:pPr>
        <w:tabs>
          <w:tab w:val="num" w:pos="851"/>
        </w:tabs>
        <w:ind w:left="851" w:hanging="851"/>
      </w:pPr>
      <w:rPr>
        <w:rFonts w:hint="default"/>
      </w:rPr>
    </w:lvl>
    <w:lvl w:ilvl="1">
      <w:start w:val="1"/>
      <w:numFmt w:val="decimal"/>
      <w:pStyle w:val="John-Title22"/>
      <w:lvlText w:val="%1.%2."/>
      <w:lvlJc w:val="left"/>
      <w:pPr>
        <w:tabs>
          <w:tab w:val="num" w:pos="851"/>
        </w:tabs>
        <w:ind w:left="851" w:hanging="851"/>
      </w:pPr>
      <w:rPr>
        <w:rFonts w:hint="default"/>
        <w:lang w:val="el-GR"/>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decimal"/>
      <w:lvlText w:val="%1.%2.%3.%4.%5.%6."/>
      <w:lvlJc w:val="left"/>
      <w:pPr>
        <w:tabs>
          <w:tab w:val="num" w:pos="851"/>
        </w:tabs>
        <w:ind w:left="851" w:hanging="851"/>
      </w:pPr>
      <w:rPr>
        <w:rFonts w:hint="default"/>
      </w:rPr>
    </w:lvl>
    <w:lvl w:ilvl="6">
      <w:start w:val="1"/>
      <w:numFmt w:val="decimal"/>
      <w:lvlText w:val="%1.%2.%3.%4.%5.%6.%7."/>
      <w:lvlJc w:val="left"/>
      <w:pPr>
        <w:tabs>
          <w:tab w:val="num" w:pos="851"/>
        </w:tabs>
        <w:ind w:left="851" w:hanging="851"/>
      </w:pPr>
      <w:rPr>
        <w:rFonts w:hint="default"/>
      </w:rPr>
    </w:lvl>
    <w:lvl w:ilvl="7">
      <w:start w:val="1"/>
      <w:numFmt w:val="decimal"/>
      <w:lvlText w:val="%1.%2.%3.%4.%5.%6.%7.%8."/>
      <w:lvlJc w:val="left"/>
      <w:pPr>
        <w:tabs>
          <w:tab w:val="num" w:pos="851"/>
        </w:tabs>
        <w:ind w:left="851" w:hanging="851"/>
      </w:pPr>
      <w:rPr>
        <w:rFonts w:hint="default"/>
      </w:rPr>
    </w:lvl>
    <w:lvl w:ilvl="8">
      <w:start w:val="1"/>
      <w:numFmt w:val="decimal"/>
      <w:lvlText w:val="%1.%2.%3.%4.%5.%6.%7.%8.%9."/>
      <w:lvlJc w:val="left"/>
      <w:pPr>
        <w:tabs>
          <w:tab w:val="num" w:pos="851"/>
        </w:tabs>
        <w:ind w:left="851" w:hanging="851"/>
      </w:pPr>
      <w:rPr>
        <w:rFonts w:hint="default"/>
      </w:rPr>
    </w:lvl>
  </w:abstractNum>
  <w:abstractNum w:abstractNumId="16" w15:restartNumberingAfterBreak="0">
    <w:nsid w:val="59B94B99"/>
    <w:multiLevelType w:val="hybridMultilevel"/>
    <w:tmpl w:val="09926D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5385D18"/>
    <w:multiLevelType w:val="hybridMultilevel"/>
    <w:tmpl w:val="D93C801A"/>
    <w:lvl w:ilvl="0" w:tplc="04080001">
      <w:start w:val="1"/>
      <w:numFmt w:val="bullet"/>
      <w:lvlText w:val=""/>
      <w:lvlJc w:val="left"/>
      <w:pPr>
        <w:ind w:left="436" w:hanging="360"/>
      </w:pPr>
      <w:rPr>
        <w:rFonts w:ascii="Symbol" w:hAnsi="Symbol" w:hint="default"/>
      </w:rPr>
    </w:lvl>
    <w:lvl w:ilvl="1" w:tplc="04080003" w:tentative="1">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18" w15:restartNumberingAfterBreak="0">
    <w:nsid w:val="78C73C6A"/>
    <w:multiLevelType w:val="hybridMultilevel"/>
    <w:tmpl w:val="DE7E37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AFB2FCA"/>
    <w:multiLevelType w:val="hybridMultilevel"/>
    <w:tmpl w:val="38A0C5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15"/>
  </w:num>
  <w:num w:numId="4">
    <w:abstractNumId w:val="17"/>
  </w:num>
  <w:num w:numId="5">
    <w:abstractNumId w:val="7"/>
  </w:num>
  <w:num w:numId="6">
    <w:abstractNumId w:val="8"/>
  </w:num>
  <w:num w:numId="7">
    <w:abstractNumId w:val="0"/>
  </w:num>
  <w:num w:numId="8">
    <w:abstractNumId w:val="13"/>
  </w:num>
  <w:num w:numId="9">
    <w:abstractNumId w:val="14"/>
  </w:num>
  <w:num w:numId="10">
    <w:abstractNumId w:val="19"/>
  </w:num>
  <w:num w:numId="11">
    <w:abstractNumId w:val="3"/>
  </w:num>
  <w:num w:numId="12">
    <w:abstractNumId w:val="18"/>
  </w:num>
  <w:num w:numId="13">
    <w:abstractNumId w:val="12"/>
  </w:num>
  <w:num w:numId="14">
    <w:abstractNumId w:val="5"/>
  </w:num>
  <w:num w:numId="15">
    <w:abstractNumId w:val="9"/>
  </w:num>
  <w:num w:numId="16">
    <w:abstractNumId w:val="2"/>
  </w:num>
  <w:num w:numId="17">
    <w:abstractNumId w:val="16"/>
  </w:num>
  <w:num w:numId="18">
    <w:abstractNumId w:val="4"/>
  </w:num>
  <w:num w:numId="19">
    <w:abstractNumId w:val="10"/>
  </w:num>
  <w:num w:numId="2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02F"/>
    <w:rsid w:val="0000079F"/>
    <w:rsid w:val="00001085"/>
    <w:rsid w:val="0000119D"/>
    <w:rsid w:val="0000197E"/>
    <w:rsid w:val="00001F5A"/>
    <w:rsid w:val="0000202B"/>
    <w:rsid w:val="0000246C"/>
    <w:rsid w:val="00003A28"/>
    <w:rsid w:val="00004490"/>
    <w:rsid w:val="00005CAF"/>
    <w:rsid w:val="000060E0"/>
    <w:rsid w:val="0000624D"/>
    <w:rsid w:val="00006A75"/>
    <w:rsid w:val="00006ABD"/>
    <w:rsid w:val="000106C2"/>
    <w:rsid w:val="000116F3"/>
    <w:rsid w:val="00012354"/>
    <w:rsid w:val="0001420F"/>
    <w:rsid w:val="0001442A"/>
    <w:rsid w:val="00014A78"/>
    <w:rsid w:val="00015298"/>
    <w:rsid w:val="00015B7A"/>
    <w:rsid w:val="00016506"/>
    <w:rsid w:val="00016E2D"/>
    <w:rsid w:val="00020E2D"/>
    <w:rsid w:val="000216CB"/>
    <w:rsid w:val="00021792"/>
    <w:rsid w:val="00022343"/>
    <w:rsid w:val="00022835"/>
    <w:rsid w:val="000241AE"/>
    <w:rsid w:val="00024C20"/>
    <w:rsid w:val="00025309"/>
    <w:rsid w:val="00025353"/>
    <w:rsid w:val="000266E6"/>
    <w:rsid w:val="000276B1"/>
    <w:rsid w:val="00027AA4"/>
    <w:rsid w:val="000317E4"/>
    <w:rsid w:val="00031A44"/>
    <w:rsid w:val="00031EF1"/>
    <w:rsid w:val="00031F29"/>
    <w:rsid w:val="00032C62"/>
    <w:rsid w:val="00032EF9"/>
    <w:rsid w:val="0003342C"/>
    <w:rsid w:val="00033496"/>
    <w:rsid w:val="00033745"/>
    <w:rsid w:val="00033C46"/>
    <w:rsid w:val="000340F5"/>
    <w:rsid w:val="00034779"/>
    <w:rsid w:val="00034D1B"/>
    <w:rsid w:val="0003576E"/>
    <w:rsid w:val="000364D3"/>
    <w:rsid w:val="00040062"/>
    <w:rsid w:val="000414A7"/>
    <w:rsid w:val="00041789"/>
    <w:rsid w:val="000417E3"/>
    <w:rsid w:val="000419AE"/>
    <w:rsid w:val="00041D03"/>
    <w:rsid w:val="00043350"/>
    <w:rsid w:val="00044198"/>
    <w:rsid w:val="0004444C"/>
    <w:rsid w:val="000455E2"/>
    <w:rsid w:val="00046690"/>
    <w:rsid w:val="00046AAE"/>
    <w:rsid w:val="00046E06"/>
    <w:rsid w:val="000508D6"/>
    <w:rsid w:val="00051868"/>
    <w:rsid w:val="0005232E"/>
    <w:rsid w:val="000529D0"/>
    <w:rsid w:val="00052C26"/>
    <w:rsid w:val="000530A3"/>
    <w:rsid w:val="000531E2"/>
    <w:rsid w:val="0005399D"/>
    <w:rsid w:val="00053B78"/>
    <w:rsid w:val="00054012"/>
    <w:rsid w:val="000545FF"/>
    <w:rsid w:val="00054CD7"/>
    <w:rsid w:val="000555D4"/>
    <w:rsid w:val="00055C05"/>
    <w:rsid w:val="0005620A"/>
    <w:rsid w:val="00057212"/>
    <w:rsid w:val="00057854"/>
    <w:rsid w:val="00057F58"/>
    <w:rsid w:val="00060310"/>
    <w:rsid w:val="00060508"/>
    <w:rsid w:val="000614D1"/>
    <w:rsid w:val="00061E55"/>
    <w:rsid w:val="00061E95"/>
    <w:rsid w:val="00061F72"/>
    <w:rsid w:val="0006218D"/>
    <w:rsid w:val="00062A03"/>
    <w:rsid w:val="00062C48"/>
    <w:rsid w:val="000631F8"/>
    <w:rsid w:val="000633DA"/>
    <w:rsid w:val="00064374"/>
    <w:rsid w:val="000654D3"/>
    <w:rsid w:val="00065E1F"/>
    <w:rsid w:val="00065E64"/>
    <w:rsid w:val="00066353"/>
    <w:rsid w:val="000668D4"/>
    <w:rsid w:val="00066A45"/>
    <w:rsid w:val="00067C07"/>
    <w:rsid w:val="000707B4"/>
    <w:rsid w:val="000709CD"/>
    <w:rsid w:val="00070B21"/>
    <w:rsid w:val="00070DE3"/>
    <w:rsid w:val="000715BD"/>
    <w:rsid w:val="00071EEB"/>
    <w:rsid w:val="00072CDA"/>
    <w:rsid w:val="000731B9"/>
    <w:rsid w:val="00074057"/>
    <w:rsid w:val="00074365"/>
    <w:rsid w:val="00075096"/>
    <w:rsid w:val="000762F4"/>
    <w:rsid w:val="000764FB"/>
    <w:rsid w:val="000769D8"/>
    <w:rsid w:val="00077393"/>
    <w:rsid w:val="0007765C"/>
    <w:rsid w:val="00077DCA"/>
    <w:rsid w:val="00080532"/>
    <w:rsid w:val="0008238B"/>
    <w:rsid w:val="0008432F"/>
    <w:rsid w:val="000846E6"/>
    <w:rsid w:val="00084805"/>
    <w:rsid w:val="000848A0"/>
    <w:rsid w:val="0008509A"/>
    <w:rsid w:val="0008571E"/>
    <w:rsid w:val="000865D8"/>
    <w:rsid w:val="00086AA6"/>
    <w:rsid w:val="0008759D"/>
    <w:rsid w:val="00091163"/>
    <w:rsid w:val="00091D6C"/>
    <w:rsid w:val="000922DA"/>
    <w:rsid w:val="000924D3"/>
    <w:rsid w:val="00093340"/>
    <w:rsid w:val="00094250"/>
    <w:rsid w:val="00094DA5"/>
    <w:rsid w:val="00094DD0"/>
    <w:rsid w:val="00095985"/>
    <w:rsid w:val="00096174"/>
    <w:rsid w:val="00096E73"/>
    <w:rsid w:val="00097159"/>
    <w:rsid w:val="000971C3"/>
    <w:rsid w:val="00097BB6"/>
    <w:rsid w:val="00097C04"/>
    <w:rsid w:val="000A024C"/>
    <w:rsid w:val="000A0459"/>
    <w:rsid w:val="000A09B6"/>
    <w:rsid w:val="000A0BBC"/>
    <w:rsid w:val="000A1A66"/>
    <w:rsid w:val="000A1C8E"/>
    <w:rsid w:val="000A213B"/>
    <w:rsid w:val="000A29E9"/>
    <w:rsid w:val="000A2A95"/>
    <w:rsid w:val="000A2DCD"/>
    <w:rsid w:val="000A3631"/>
    <w:rsid w:val="000A3B57"/>
    <w:rsid w:val="000A3D55"/>
    <w:rsid w:val="000A43C0"/>
    <w:rsid w:val="000A5912"/>
    <w:rsid w:val="000A5C32"/>
    <w:rsid w:val="000A5E7B"/>
    <w:rsid w:val="000A723D"/>
    <w:rsid w:val="000A76B6"/>
    <w:rsid w:val="000B0832"/>
    <w:rsid w:val="000B0B0A"/>
    <w:rsid w:val="000B20C4"/>
    <w:rsid w:val="000B238C"/>
    <w:rsid w:val="000B3AE1"/>
    <w:rsid w:val="000B6463"/>
    <w:rsid w:val="000B7F7E"/>
    <w:rsid w:val="000C0B63"/>
    <w:rsid w:val="000C1338"/>
    <w:rsid w:val="000C1D4F"/>
    <w:rsid w:val="000C24CF"/>
    <w:rsid w:val="000C274A"/>
    <w:rsid w:val="000C29E6"/>
    <w:rsid w:val="000C2E12"/>
    <w:rsid w:val="000C2FBB"/>
    <w:rsid w:val="000C3182"/>
    <w:rsid w:val="000C3840"/>
    <w:rsid w:val="000C46B7"/>
    <w:rsid w:val="000C548E"/>
    <w:rsid w:val="000C55A9"/>
    <w:rsid w:val="000C74A8"/>
    <w:rsid w:val="000C763E"/>
    <w:rsid w:val="000C77EB"/>
    <w:rsid w:val="000C7AEC"/>
    <w:rsid w:val="000C7F32"/>
    <w:rsid w:val="000D0773"/>
    <w:rsid w:val="000D10EB"/>
    <w:rsid w:val="000D26B9"/>
    <w:rsid w:val="000D280B"/>
    <w:rsid w:val="000D331B"/>
    <w:rsid w:val="000D3A3E"/>
    <w:rsid w:val="000D41FA"/>
    <w:rsid w:val="000D5027"/>
    <w:rsid w:val="000D52CB"/>
    <w:rsid w:val="000D5A3F"/>
    <w:rsid w:val="000D5E1C"/>
    <w:rsid w:val="000D6642"/>
    <w:rsid w:val="000D6832"/>
    <w:rsid w:val="000E0068"/>
    <w:rsid w:val="000E0A2A"/>
    <w:rsid w:val="000E16DC"/>
    <w:rsid w:val="000E2472"/>
    <w:rsid w:val="000E2DDC"/>
    <w:rsid w:val="000E3263"/>
    <w:rsid w:val="000E3D17"/>
    <w:rsid w:val="000E455F"/>
    <w:rsid w:val="000E4BE4"/>
    <w:rsid w:val="000E63D2"/>
    <w:rsid w:val="000E651A"/>
    <w:rsid w:val="000E6BBB"/>
    <w:rsid w:val="000E75AC"/>
    <w:rsid w:val="000F045A"/>
    <w:rsid w:val="000F065D"/>
    <w:rsid w:val="000F074B"/>
    <w:rsid w:val="000F1601"/>
    <w:rsid w:val="000F181F"/>
    <w:rsid w:val="000F2F3E"/>
    <w:rsid w:val="000F3BE4"/>
    <w:rsid w:val="000F3CAF"/>
    <w:rsid w:val="000F47D8"/>
    <w:rsid w:val="000F4D9F"/>
    <w:rsid w:val="000F4FB0"/>
    <w:rsid w:val="000F50E1"/>
    <w:rsid w:val="000F6460"/>
    <w:rsid w:val="000F7D73"/>
    <w:rsid w:val="000F7F60"/>
    <w:rsid w:val="00102992"/>
    <w:rsid w:val="00102DCA"/>
    <w:rsid w:val="00104050"/>
    <w:rsid w:val="0010485F"/>
    <w:rsid w:val="0010535F"/>
    <w:rsid w:val="00105B38"/>
    <w:rsid w:val="001063A2"/>
    <w:rsid w:val="00107774"/>
    <w:rsid w:val="001078B2"/>
    <w:rsid w:val="00107AC3"/>
    <w:rsid w:val="00111629"/>
    <w:rsid w:val="0011196C"/>
    <w:rsid w:val="00111A48"/>
    <w:rsid w:val="0011232D"/>
    <w:rsid w:val="00112977"/>
    <w:rsid w:val="00112F54"/>
    <w:rsid w:val="00113AC2"/>
    <w:rsid w:val="001149CC"/>
    <w:rsid w:val="00114D8C"/>
    <w:rsid w:val="00114FA6"/>
    <w:rsid w:val="0011693C"/>
    <w:rsid w:val="001169FE"/>
    <w:rsid w:val="00117D82"/>
    <w:rsid w:val="00120440"/>
    <w:rsid w:val="00120E15"/>
    <w:rsid w:val="00122089"/>
    <w:rsid w:val="00122495"/>
    <w:rsid w:val="00122725"/>
    <w:rsid w:val="00122FA9"/>
    <w:rsid w:val="0012348A"/>
    <w:rsid w:val="00123CC1"/>
    <w:rsid w:val="00124D49"/>
    <w:rsid w:val="00124EF3"/>
    <w:rsid w:val="001251F5"/>
    <w:rsid w:val="001257CE"/>
    <w:rsid w:val="001265E0"/>
    <w:rsid w:val="00126651"/>
    <w:rsid w:val="00126AAE"/>
    <w:rsid w:val="00127D9E"/>
    <w:rsid w:val="001303A7"/>
    <w:rsid w:val="001305DB"/>
    <w:rsid w:val="00131067"/>
    <w:rsid w:val="001319F4"/>
    <w:rsid w:val="001325C8"/>
    <w:rsid w:val="00134792"/>
    <w:rsid w:val="00134D90"/>
    <w:rsid w:val="00135341"/>
    <w:rsid w:val="001362FB"/>
    <w:rsid w:val="001374C4"/>
    <w:rsid w:val="00137A6E"/>
    <w:rsid w:val="00140645"/>
    <w:rsid w:val="001407E7"/>
    <w:rsid w:val="001414BF"/>
    <w:rsid w:val="00142021"/>
    <w:rsid w:val="00142048"/>
    <w:rsid w:val="001441A9"/>
    <w:rsid w:val="0014452C"/>
    <w:rsid w:val="00144A98"/>
    <w:rsid w:val="00146736"/>
    <w:rsid w:val="0014695E"/>
    <w:rsid w:val="00146D62"/>
    <w:rsid w:val="00147124"/>
    <w:rsid w:val="0014758D"/>
    <w:rsid w:val="001515CB"/>
    <w:rsid w:val="00151D1C"/>
    <w:rsid w:val="001524F8"/>
    <w:rsid w:val="00152A7A"/>
    <w:rsid w:val="0015347E"/>
    <w:rsid w:val="00153E4D"/>
    <w:rsid w:val="00154BAE"/>
    <w:rsid w:val="0015531E"/>
    <w:rsid w:val="00155431"/>
    <w:rsid w:val="00157455"/>
    <w:rsid w:val="00157FF8"/>
    <w:rsid w:val="00160A44"/>
    <w:rsid w:val="00160D09"/>
    <w:rsid w:val="00161964"/>
    <w:rsid w:val="00161BB2"/>
    <w:rsid w:val="00162575"/>
    <w:rsid w:val="001632A4"/>
    <w:rsid w:val="001643B5"/>
    <w:rsid w:val="00164AFE"/>
    <w:rsid w:val="00166800"/>
    <w:rsid w:val="00166827"/>
    <w:rsid w:val="001669C0"/>
    <w:rsid w:val="001672E5"/>
    <w:rsid w:val="00167481"/>
    <w:rsid w:val="0016772A"/>
    <w:rsid w:val="00167A45"/>
    <w:rsid w:val="001708A7"/>
    <w:rsid w:val="0017127B"/>
    <w:rsid w:val="00171A19"/>
    <w:rsid w:val="0017305D"/>
    <w:rsid w:val="0017353F"/>
    <w:rsid w:val="0017419D"/>
    <w:rsid w:val="00174896"/>
    <w:rsid w:val="00174C42"/>
    <w:rsid w:val="00174F6A"/>
    <w:rsid w:val="0017568B"/>
    <w:rsid w:val="00176290"/>
    <w:rsid w:val="001766A8"/>
    <w:rsid w:val="00182630"/>
    <w:rsid w:val="00182E95"/>
    <w:rsid w:val="001835BF"/>
    <w:rsid w:val="00184DEB"/>
    <w:rsid w:val="00184F25"/>
    <w:rsid w:val="00185B84"/>
    <w:rsid w:val="00185FFD"/>
    <w:rsid w:val="001868C3"/>
    <w:rsid w:val="00186902"/>
    <w:rsid w:val="00186CAE"/>
    <w:rsid w:val="00186E6D"/>
    <w:rsid w:val="001872E4"/>
    <w:rsid w:val="00187CA1"/>
    <w:rsid w:val="00187CB1"/>
    <w:rsid w:val="00187F9D"/>
    <w:rsid w:val="0019210C"/>
    <w:rsid w:val="001927B0"/>
    <w:rsid w:val="00192A30"/>
    <w:rsid w:val="0019319D"/>
    <w:rsid w:val="00194D03"/>
    <w:rsid w:val="00197380"/>
    <w:rsid w:val="001A1867"/>
    <w:rsid w:val="001A2197"/>
    <w:rsid w:val="001A2336"/>
    <w:rsid w:val="001A23C3"/>
    <w:rsid w:val="001A2471"/>
    <w:rsid w:val="001A2829"/>
    <w:rsid w:val="001A2861"/>
    <w:rsid w:val="001A3D0B"/>
    <w:rsid w:val="001A4134"/>
    <w:rsid w:val="001A4796"/>
    <w:rsid w:val="001A5369"/>
    <w:rsid w:val="001A6112"/>
    <w:rsid w:val="001A63D1"/>
    <w:rsid w:val="001A707D"/>
    <w:rsid w:val="001A7477"/>
    <w:rsid w:val="001A7E98"/>
    <w:rsid w:val="001B24BB"/>
    <w:rsid w:val="001B26D4"/>
    <w:rsid w:val="001B2E92"/>
    <w:rsid w:val="001B351F"/>
    <w:rsid w:val="001B3F98"/>
    <w:rsid w:val="001B40E8"/>
    <w:rsid w:val="001B47F9"/>
    <w:rsid w:val="001B48B3"/>
    <w:rsid w:val="001B4FFC"/>
    <w:rsid w:val="001B535C"/>
    <w:rsid w:val="001B5978"/>
    <w:rsid w:val="001B624D"/>
    <w:rsid w:val="001B6EB8"/>
    <w:rsid w:val="001B7397"/>
    <w:rsid w:val="001C059F"/>
    <w:rsid w:val="001C11E1"/>
    <w:rsid w:val="001C2279"/>
    <w:rsid w:val="001C29A3"/>
    <w:rsid w:val="001C39E0"/>
    <w:rsid w:val="001C406C"/>
    <w:rsid w:val="001C57D4"/>
    <w:rsid w:val="001C61DE"/>
    <w:rsid w:val="001C7496"/>
    <w:rsid w:val="001C7A3D"/>
    <w:rsid w:val="001D0A03"/>
    <w:rsid w:val="001D1099"/>
    <w:rsid w:val="001D132E"/>
    <w:rsid w:val="001D2632"/>
    <w:rsid w:val="001D26C8"/>
    <w:rsid w:val="001D3DBA"/>
    <w:rsid w:val="001D5136"/>
    <w:rsid w:val="001D5A33"/>
    <w:rsid w:val="001D5AFD"/>
    <w:rsid w:val="001D5DE5"/>
    <w:rsid w:val="001D66B6"/>
    <w:rsid w:val="001D696F"/>
    <w:rsid w:val="001D6ACF"/>
    <w:rsid w:val="001D6F81"/>
    <w:rsid w:val="001D7380"/>
    <w:rsid w:val="001D74DB"/>
    <w:rsid w:val="001D7A28"/>
    <w:rsid w:val="001D7BA4"/>
    <w:rsid w:val="001E03CB"/>
    <w:rsid w:val="001E0962"/>
    <w:rsid w:val="001E1C90"/>
    <w:rsid w:val="001E2334"/>
    <w:rsid w:val="001E3254"/>
    <w:rsid w:val="001E3F12"/>
    <w:rsid w:val="001E540F"/>
    <w:rsid w:val="001E558A"/>
    <w:rsid w:val="001E665A"/>
    <w:rsid w:val="001E69DB"/>
    <w:rsid w:val="001E79C6"/>
    <w:rsid w:val="001F0D9C"/>
    <w:rsid w:val="001F125B"/>
    <w:rsid w:val="001F2C1C"/>
    <w:rsid w:val="001F3157"/>
    <w:rsid w:val="001F3D6C"/>
    <w:rsid w:val="001F53A6"/>
    <w:rsid w:val="001F604C"/>
    <w:rsid w:val="001F7857"/>
    <w:rsid w:val="001F7EF2"/>
    <w:rsid w:val="002004BF"/>
    <w:rsid w:val="0020070A"/>
    <w:rsid w:val="00200B68"/>
    <w:rsid w:val="00201299"/>
    <w:rsid w:val="002013BC"/>
    <w:rsid w:val="00202D9E"/>
    <w:rsid w:val="002041E3"/>
    <w:rsid w:val="0020436D"/>
    <w:rsid w:val="00204AD1"/>
    <w:rsid w:val="00204B53"/>
    <w:rsid w:val="00204E35"/>
    <w:rsid w:val="00204F8E"/>
    <w:rsid w:val="0020517C"/>
    <w:rsid w:val="0020564D"/>
    <w:rsid w:val="00206B4B"/>
    <w:rsid w:val="00206D52"/>
    <w:rsid w:val="00206D54"/>
    <w:rsid w:val="00207047"/>
    <w:rsid w:val="002077C4"/>
    <w:rsid w:val="00207A5E"/>
    <w:rsid w:val="00210117"/>
    <w:rsid w:val="00210EF9"/>
    <w:rsid w:val="0021116C"/>
    <w:rsid w:val="002117C3"/>
    <w:rsid w:val="002121FC"/>
    <w:rsid w:val="00213569"/>
    <w:rsid w:val="00215660"/>
    <w:rsid w:val="00216363"/>
    <w:rsid w:val="00217588"/>
    <w:rsid w:val="002178FE"/>
    <w:rsid w:val="00217CC9"/>
    <w:rsid w:val="0022036B"/>
    <w:rsid w:val="00220689"/>
    <w:rsid w:val="002208A6"/>
    <w:rsid w:val="00221300"/>
    <w:rsid w:val="002213FB"/>
    <w:rsid w:val="002218C8"/>
    <w:rsid w:val="00222890"/>
    <w:rsid w:val="00222F71"/>
    <w:rsid w:val="002237F1"/>
    <w:rsid w:val="00223B16"/>
    <w:rsid w:val="0022439E"/>
    <w:rsid w:val="00224A9C"/>
    <w:rsid w:val="0022548E"/>
    <w:rsid w:val="0022589B"/>
    <w:rsid w:val="002259BB"/>
    <w:rsid w:val="00225AEF"/>
    <w:rsid w:val="002268A7"/>
    <w:rsid w:val="00226D87"/>
    <w:rsid w:val="00227151"/>
    <w:rsid w:val="002273E7"/>
    <w:rsid w:val="00227E82"/>
    <w:rsid w:val="00230A17"/>
    <w:rsid w:val="0023229B"/>
    <w:rsid w:val="00232969"/>
    <w:rsid w:val="0023305D"/>
    <w:rsid w:val="002333B3"/>
    <w:rsid w:val="002334EE"/>
    <w:rsid w:val="002339FB"/>
    <w:rsid w:val="00234A70"/>
    <w:rsid w:val="00234B87"/>
    <w:rsid w:val="0023523D"/>
    <w:rsid w:val="002366F1"/>
    <w:rsid w:val="0023729D"/>
    <w:rsid w:val="002374CF"/>
    <w:rsid w:val="00240077"/>
    <w:rsid w:val="00240579"/>
    <w:rsid w:val="00241C63"/>
    <w:rsid w:val="002436BA"/>
    <w:rsid w:val="00243840"/>
    <w:rsid w:val="00243875"/>
    <w:rsid w:val="00243FC9"/>
    <w:rsid w:val="002466C6"/>
    <w:rsid w:val="00246A00"/>
    <w:rsid w:val="00247291"/>
    <w:rsid w:val="00247CB6"/>
    <w:rsid w:val="00250125"/>
    <w:rsid w:val="0025047B"/>
    <w:rsid w:val="00250680"/>
    <w:rsid w:val="00250A66"/>
    <w:rsid w:val="00250CB8"/>
    <w:rsid w:val="0025130D"/>
    <w:rsid w:val="002513B6"/>
    <w:rsid w:val="00251840"/>
    <w:rsid w:val="002523E2"/>
    <w:rsid w:val="00252571"/>
    <w:rsid w:val="00252DEF"/>
    <w:rsid w:val="0025312E"/>
    <w:rsid w:val="002545CB"/>
    <w:rsid w:val="00254D99"/>
    <w:rsid w:val="00255442"/>
    <w:rsid w:val="00255E5A"/>
    <w:rsid w:val="00255FA5"/>
    <w:rsid w:val="0025678E"/>
    <w:rsid w:val="00257CA0"/>
    <w:rsid w:val="002607F7"/>
    <w:rsid w:val="00261A86"/>
    <w:rsid w:val="0026297C"/>
    <w:rsid w:val="00262D87"/>
    <w:rsid w:val="0026314B"/>
    <w:rsid w:val="00263E4B"/>
    <w:rsid w:val="00264B41"/>
    <w:rsid w:val="00266DA1"/>
    <w:rsid w:val="00270872"/>
    <w:rsid w:val="00271C05"/>
    <w:rsid w:val="00272E5F"/>
    <w:rsid w:val="00272FB8"/>
    <w:rsid w:val="00273269"/>
    <w:rsid w:val="002733AE"/>
    <w:rsid w:val="00273EB3"/>
    <w:rsid w:val="00274AAE"/>
    <w:rsid w:val="0027535D"/>
    <w:rsid w:val="002755B1"/>
    <w:rsid w:val="00275766"/>
    <w:rsid w:val="00275819"/>
    <w:rsid w:val="00275844"/>
    <w:rsid w:val="00275B6E"/>
    <w:rsid w:val="00276ADE"/>
    <w:rsid w:val="00277864"/>
    <w:rsid w:val="00277BB5"/>
    <w:rsid w:val="00277DC6"/>
    <w:rsid w:val="0028064B"/>
    <w:rsid w:val="00281D15"/>
    <w:rsid w:val="00281F82"/>
    <w:rsid w:val="002820C8"/>
    <w:rsid w:val="002821A9"/>
    <w:rsid w:val="002834B4"/>
    <w:rsid w:val="0028491C"/>
    <w:rsid w:val="002850C9"/>
    <w:rsid w:val="00285286"/>
    <w:rsid w:val="002854DB"/>
    <w:rsid w:val="002859BF"/>
    <w:rsid w:val="00285FB8"/>
    <w:rsid w:val="0028706F"/>
    <w:rsid w:val="00287375"/>
    <w:rsid w:val="002903BA"/>
    <w:rsid w:val="002903D3"/>
    <w:rsid w:val="00290FB6"/>
    <w:rsid w:val="00291E14"/>
    <w:rsid w:val="00292245"/>
    <w:rsid w:val="002926C7"/>
    <w:rsid w:val="0029277A"/>
    <w:rsid w:val="0029294D"/>
    <w:rsid w:val="00292DE5"/>
    <w:rsid w:val="00293971"/>
    <w:rsid w:val="00293AD6"/>
    <w:rsid w:val="00293DB7"/>
    <w:rsid w:val="0029424E"/>
    <w:rsid w:val="00294549"/>
    <w:rsid w:val="00294B23"/>
    <w:rsid w:val="00295EC7"/>
    <w:rsid w:val="00295F94"/>
    <w:rsid w:val="002966A4"/>
    <w:rsid w:val="00296E92"/>
    <w:rsid w:val="0029700E"/>
    <w:rsid w:val="002976FD"/>
    <w:rsid w:val="00297C59"/>
    <w:rsid w:val="002A01A4"/>
    <w:rsid w:val="002A0547"/>
    <w:rsid w:val="002A0C20"/>
    <w:rsid w:val="002A1112"/>
    <w:rsid w:val="002A1B3D"/>
    <w:rsid w:val="002A2212"/>
    <w:rsid w:val="002A3C69"/>
    <w:rsid w:val="002A41F6"/>
    <w:rsid w:val="002A4283"/>
    <w:rsid w:val="002A4A61"/>
    <w:rsid w:val="002A4ADC"/>
    <w:rsid w:val="002A4F6A"/>
    <w:rsid w:val="002A5B54"/>
    <w:rsid w:val="002A5F9A"/>
    <w:rsid w:val="002A609F"/>
    <w:rsid w:val="002A6A1D"/>
    <w:rsid w:val="002A72F4"/>
    <w:rsid w:val="002A77A1"/>
    <w:rsid w:val="002A7B10"/>
    <w:rsid w:val="002A7C01"/>
    <w:rsid w:val="002A7E04"/>
    <w:rsid w:val="002B0196"/>
    <w:rsid w:val="002B01C4"/>
    <w:rsid w:val="002B0384"/>
    <w:rsid w:val="002B0398"/>
    <w:rsid w:val="002B0B1B"/>
    <w:rsid w:val="002B0EDF"/>
    <w:rsid w:val="002B202E"/>
    <w:rsid w:val="002B24C4"/>
    <w:rsid w:val="002B299E"/>
    <w:rsid w:val="002B2A03"/>
    <w:rsid w:val="002B2BD2"/>
    <w:rsid w:val="002B33D9"/>
    <w:rsid w:val="002B5E35"/>
    <w:rsid w:val="002B73DA"/>
    <w:rsid w:val="002B79FC"/>
    <w:rsid w:val="002C0526"/>
    <w:rsid w:val="002C09F7"/>
    <w:rsid w:val="002C1092"/>
    <w:rsid w:val="002C1B13"/>
    <w:rsid w:val="002C1B66"/>
    <w:rsid w:val="002C242C"/>
    <w:rsid w:val="002C29F1"/>
    <w:rsid w:val="002C2D22"/>
    <w:rsid w:val="002C3496"/>
    <w:rsid w:val="002C4028"/>
    <w:rsid w:val="002C4283"/>
    <w:rsid w:val="002C59FA"/>
    <w:rsid w:val="002C5C5F"/>
    <w:rsid w:val="002C611B"/>
    <w:rsid w:val="002C6134"/>
    <w:rsid w:val="002C6A66"/>
    <w:rsid w:val="002D0846"/>
    <w:rsid w:val="002D2016"/>
    <w:rsid w:val="002D25BE"/>
    <w:rsid w:val="002D25FC"/>
    <w:rsid w:val="002D2732"/>
    <w:rsid w:val="002D4F05"/>
    <w:rsid w:val="002D6614"/>
    <w:rsid w:val="002D7058"/>
    <w:rsid w:val="002D7ACB"/>
    <w:rsid w:val="002E2252"/>
    <w:rsid w:val="002E2520"/>
    <w:rsid w:val="002E2BA3"/>
    <w:rsid w:val="002E2BC4"/>
    <w:rsid w:val="002E2DEF"/>
    <w:rsid w:val="002E2F4D"/>
    <w:rsid w:val="002E3C38"/>
    <w:rsid w:val="002E442F"/>
    <w:rsid w:val="002E454D"/>
    <w:rsid w:val="002E47D6"/>
    <w:rsid w:val="002E57EF"/>
    <w:rsid w:val="002E684B"/>
    <w:rsid w:val="002E6BF1"/>
    <w:rsid w:val="002E6F64"/>
    <w:rsid w:val="002E73F0"/>
    <w:rsid w:val="002E7832"/>
    <w:rsid w:val="002F0A63"/>
    <w:rsid w:val="002F1799"/>
    <w:rsid w:val="002F27BF"/>
    <w:rsid w:val="002F3496"/>
    <w:rsid w:val="002F3E15"/>
    <w:rsid w:val="002F4531"/>
    <w:rsid w:val="002F4BE6"/>
    <w:rsid w:val="002F7EEE"/>
    <w:rsid w:val="003009F6"/>
    <w:rsid w:val="00300DB5"/>
    <w:rsid w:val="003018FE"/>
    <w:rsid w:val="00301AA4"/>
    <w:rsid w:val="00302BB0"/>
    <w:rsid w:val="003048D6"/>
    <w:rsid w:val="00304F29"/>
    <w:rsid w:val="00305DCA"/>
    <w:rsid w:val="0030638D"/>
    <w:rsid w:val="00307248"/>
    <w:rsid w:val="00307853"/>
    <w:rsid w:val="00307A6E"/>
    <w:rsid w:val="00307D92"/>
    <w:rsid w:val="00307DF3"/>
    <w:rsid w:val="003102D2"/>
    <w:rsid w:val="00310B8F"/>
    <w:rsid w:val="00311C7B"/>
    <w:rsid w:val="00311E97"/>
    <w:rsid w:val="003126BF"/>
    <w:rsid w:val="003128B6"/>
    <w:rsid w:val="003131D1"/>
    <w:rsid w:val="0031329C"/>
    <w:rsid w:val="00314C76"/>
    <w:rsid w:val="00314C93"/>
    <w:rsid w:val="00314D75"/>
    <w:rsid w:val="00315C97"/>
    <w:rsid w:val="00316923"/>
    <w:rsid w:val="00316E70"/>
    <w:rsid w:val="00317281"/>
    <w:rsid w:val="00317454"/>
    <w:rsid w:val="00317DEC"/>
    <w:rsid w:val="00320548"/>
    <w:rsid w:val="00320926"/>
    <w:rsid w:val="00320E6A"/>
    <w:rsid w:val="00321693"/>
    <w:rsid w:val="0032213E"/>
    <w:rsid w:val="0032261F"/>
    <w:rsid w:val="00322B69"/>
    <w:rsid w:val="003231C6"/>
    <w:rsid w:val="00323DE5"/>
    <w:rsid w:val="00326718"/>
    <w:rsid w:val="00326905"/>
    <w:rsid w:val="00326C49"/>
    <w:rsid w:val="00326F15"/>
    <w:rsid w:val="003274F4"/>
    <w:rsid w:val="0033094B"/>
    <w:rsid w:val="00330C58"/>
    <w:rsid w:val="00331B66"/>
    <w:rsid w:val="00332693"/>
    <w:rsid w:val="00332A2A"/>
    <w:rsid w:val="00332F9B"/>
    <w:rsid w:val="00333906"/>
    <w:rsid w:val="0033470C"/>
    <w:rsid w:val="00335409"/>
    <w:rsid w:val="003358BC"/>
    <w:rsid w:val="003359A4"/>
    <w:rsid w:val="00336396"/>
    <w:rsid w:val="0033712A"/>
    <w:rsid w:val="0034009E"/>
    <w:rsid w:val="00340130"/>
    <w:rsid w:val="00340F20"/>
    <w:rsid w:val="00342B1D"/>
    <w:rsid w:val="003436BD"/>
    <w:rsid w:val="00343A28"/>
    <w:rsid w:val="00344B8B"/>
    <w:rsid w:val="00344C19"/>
    <w:rsid w:val="00344D92"/>
    <w:rsid w:val="003454DE"/>
    <w:rsid w:val="0034631E"/>
    <w:rsid w:val="00347018"/>
    <w:rsid w:val="003479FC"/>
    <w:rsid w:val="003501AB"/>
    <w:rsid w:val="00351180"/>
    <w:rsid w:val="00351B9B"/>
    <w:rsid w:val="00351CD2"/>
    <w:rsid w:val="0035696D"/>
    <w:rsid w:val="00356F26"/>
    <w:rsid w:val="00357B73"/>
    <w:rsid w:val="00357CE4"/>
    <w:rsid w:val="003602F7"/>
    <w:rsid w:val="003605A2"/>
    <w:rsid w:val="003607B8"/>
    <w:rsid w:val="0036116B"/>
    <w:rsid w:val="003613EB"/>
    <w:rsid w:val="0036174B"/>
    <w:rsid w:val="003631B7"/>
    <w:rsid w:val="00363902"/>
    <w:rsid w:val="0036393E"/>
    <w:rsid w:val="0036437D"/>
    <w:rsid w:val="003643C0"/>
    <w:rsid w:val="003643F1"/>
    <w:rsid w:val="003662EC"/>
    <w:rsid w:val="0036697C"/>
    <w:rsid w:val="00367542"/>
    <w:rsid w:val="00367E89"/>
    <w:rsid w:val="00367EC4"/>
    <w:rsid w:val="00367F85"/>
    <w:rsid w:val="00370DB7"/>
    <w:rsid w:val="00371456"/>
    <w:rsid w:val="00372618"/>
    <w:rsid w:val="0037395E"/>
    <w:rsid w:val="003745A6"/>
    <w:rsid w:val="00374B9A"/>
    <w:rsid w:val="003750CA"/>
    <w:rsid w:val="003757B9"/>
    <w:rsid w:val="00375EE1"/>
    <w:rsid w:val="0037705A"/>
    <w:rsid w:val="0037783A"/>
    <w:rsid w:val="00377907"/>
    <w:rsid w:val="00377A63"/>
    <w:rsid w:val="00380A10"/>
    <w:rsid w:val="00380DD1"/>
    <w:rsid w:val="003822D6"/>
    <w:rsid w:val="0038334F"/>
    <w:rsid w:val="0038340F"/>
    <w:rsid w:val="003839E7"/>
    <w:rsid w:val="00383D02"/>
    <w:rsid w:val="00383EB8"/>
    <w:rsid w:val="00385C84"/>
    <w:rsid w:val="0038686F"/>
    <w:rsid w:val="00387CE4"/>
    <w:rsid w:val="0039007E"/>
    <w:rsid w:val="0039024B"/>
    <w:rsid w:val="0039042E"/>
    <w:rsid w:val="003906B5"/>
    <w:rsid w:val="003912F5"/>
    <w:rsid w:val="00391CFB"/>
    <w:rsid w:val="00392D2D"/>
    <w:rsid w:val="00393BD0"/>
    <w:rsid w:val="00394859"/>
    <w:rsid w:val="00394AE9"/>
    <w:rsid w:val="00394DAC"/>
    <w:rsid w:val="00395852"/>
    <w:rsid w:val="00395D13"/>
    <w:rsid w:val="00395DD5"/>
    <w:rsid w:val="00395F86"/>
    <w:rsid w:val="00396B02"/>
    <w:rsid w:val="0039751E"/>
    <w:rsid w:val="00397C53"/>
    <w:rsid w:val="00397E22"/>
    <w:rsid w:val="003A088B"/>
    <w:rsid w:val="003A08CA"/>
    <w:rsid w:val="003A1143"/>
    <w:rsid w:val="003A21AE"/>
    <w:rsid w:val="003A230B"/>
    <w:rsid w:val="003A3668"/>
    <w:rsid w:val="003A4C28"/>
    <w:rsid w:val="003A4D18"/>
    <w:rsid w:val="003A4F65"/>
    <w:rsid w:val="003A5177"/>
    <w:rsid w:val="003A5E8D"/>
    <w:rsid w:val="003A604A"/>
    <w:rsid w:val="003A6587"/>
    <w:rsid w:val="003A69B7"/>
    <w:rsid w:val="003A69F2"/>
    <w:rsid w:val="003A7B04"/>
    <w:rsid w:val="003A7BC3"/>
    <w:rsid w:val="003B0526"/>
    <w:rsid w:val="003B0FCF"/>
    <w:rsid w:val="003B1207"/>
    <w:rsid w:val="003B202B"/>
    <w:rsid w:val="003B21F0"/>
    <w:rsid w:val="003B3635"/>
    <w:rsid w:val="003B43F8"/>
    <w:rsid w:val="003B5FA6"/>
    <w:rsid w:val="003B5FCF"/>
    <w:rsid w:val="003B62C1"/>
    <w:rsid w:val="003B6C17"/>
    <w:rsid w:val="003B6EBE"/>
    <w:rsid w:val="003B6F8B"/>
    <w:rsid w:val="003C08E6"/>
    <w:rsid w:val="003C2AA8"/>
    <w:rsid w:val="003C2B57"/>
    <w:rsid w:val="003C2CB0"/>
    <w:rsid w:val="003C3B75"/>
    <w:rsid w:val="003C4CDA"/>
    <w:rsid w:val="003C4D0C"/>
    <w:rsid w:val="003C5099"/>
    <w:rsid w:val="003C5432"/>
    <w:rsid w:val="003C70D6"/>
    <w:rsid w:val="003C7590"/>
    <w:rsid w:val="003C7760"/>
    <w:rsid w:val="003C7896"/>
    <w:rsid w:val="003C7A22"/>
    <w:rsid w:val="003D0378"/>
    <w:rsid w:val="003D1302"/>
    <w:rsid w:val="003D1A9C"/>
    <w:rsid w:val="003D1EBA"/>
    <w:rsid w:val="003D2D57"/>
    <w:rsid w:val="003D43F2"/>
    <w:rsid w:val="003D606E"/>
    <w:rsid w:val="003D61F4"/>
    <w:rsid w:val="003E2303"/>
    <w:rsid w:val="003E2688"/>
    <w:rsid w:val="003E2B27"/>
    <w:rsid w:val="003E363B"/>
    <w:rsid w:val="003E37BE"/>
    <w:rsid w:val="003E5929"/>
    <w:rsid w:val="003E647C"/>
    <w:rsid w:val="003E653F"/>
    <w:rsid w:val="003E6E05"/>
    <w:rsid w:val="003F021A"/>
    <w:rsid w:val="003F09E1"/>
    <w:rsid w:val="003F2309"/>
    <w:rsid w:val="003F261C"/>
    <w:rsid w:val="003F29C4"/>
    <w:rsid w:val="003F3829"/>
    <w:rsid w:val="003F3D30"/>
    <w:rsid w:val="003F491D"/>
    <w:rsid w:val="003F546B"/>
    <w:rsid w:val="003F5AD0"/>
    <w:rsid w:val="003F6414"/>
    <w:rsid w:val="003F728E"/>
    <w:rsid w:val="003F7408"/>
    <w:rsid w:val="003F7D0D"/>
    <w:rsid w:val="00401E90"/>
    <w:rsid w:val="0040358C"/>
    <w:rsid w:val="0040393C"/>
    <w:rsid w:val="00404745"/>
    <w:rsid w:val="00404D91"/>
    <w:rsid w:val="0040503E"/>
    <w:rsid w:val="0040580B"/>
    <w:rsid w:val="00407A63"/>
    <w:rsid w:val="004106AD"/>
    <w:rsid w:val="00410F32"/>
    <w:rsid w:val="00411269"/>
    <w:rsid w:val="004115AA"/>
    <w:rsid w:val="0041229B"/>
    <w:rsid w:val="004136CD"/>
    <w:rsid w:val="004137A8"/>
    <w:rsid w:val="00413B8F"/>
    <w:rsid w:val="00414901"/>
    <w:rsid w:val="00416186"/>
    <w:rsid w:val="004166B5"/>
    <w:rsid w:val="004171D4"/>
    <w:rsid w:val="00417B87"/>
    <w:rsid w:val="00420136"/>
    <w:rsid w:val="00421EC0"/>
    <w:rsid w:val="00422F07"/>
    <w:rsid w:val="00423280"/>
    <w:rsid w:val="00425AF4"/>
    <w:rsid w:val="00426010"/>
    <w:rsid w:val="00426BD8"/>
    <w:rsid w:val="0042775A"/>
    <w:rsid w:val="00427C0C"/>
    <w:rsid w:val="00427F59"/>
    <w:rsid w:val="00430B71"/>
    <w:rsid w:val="00430D6C"/>
    <w:rsid w:val="004310F6"/>
    <w:rsid w:val="00431E27"/>
    <w:rsid w:val="00431EBA"/>
    <w:rsid w:val="004320A4"/>
    <w:rsid w:val="00432A14"/>
    <w:rsid w:val="00434482"/>
    <w:rsid w:val="00434F2E"/>
    <w:rsid w:val="0043501B"/>
    <w:rsid w:val="00435056"/>
    <w:rsid w:val="00435BD8"/>
    <w:rsid w:val="00437596"/>
    <w:rsid w:val="00437C4E"/>
    <w:rsid w:val="00437ECE"/>
    <w:rsid w:val="004401FF"/>
    <w:rsid w:val="004404BF"/>
    <w:rsid w:val="00440539"/>
    <w:rsid w:val="0044127C"/>
    <w:rsid w:val="00441DAB"/>
    <w:rsid w:val="00442398"/>
    <w:rsid w:val="0044271F"/>
    <w:rsid w:val="00442BC7"/>
    <w:rsid w:val="0044392E"/>
    <w:rsid w:val="00445C11"/>
    <w:rsid w:val="00445EB8"/>
    <w:rsid w:val="00446618"/>
    <w:rsid w:val="00447A69"/>
    <w:rsid w:val="00447CEF"/>
    <w:rsid w:val="00450559"/>
    <w:rsid w:val="004507E5"/>
    <w:rsid w:val="00451C9F"/>
    <w:rsid w:val="0045228F"/>
    <w:rsid w:val="00452871"/>
    <w:rsid w:val="004535DE"/>
    <w:rsid w:val="00453B89"/>
    <w:rsid w:val="0045408B"/>
    <w:rsid w:val="00455921"/>
    <w:rsid w:val="00455F92"/>
    <w:rsid w:val="00456262"/>
    <w:rsid w:val="00456964"/>
    <w:rsid w:val="004569B9"/>
    <w:rsid w:val="00457031"/>
    <w:rsid w:val="004611FC"/>
    <w:rsid w:val="0046126A"/>
    <w:rsid w:val="004615E2"/>
    <w:rsid w:val="00461C63"/>
    <w:rsid w:val="00461CF3"/>
    <w:rsid w:val="00461E58"/>
    <w:rsid w:val="00462852"/>
    <w:rsid w:val="00462A08"/>
    <w:rsid w:val="00462F38"/>
    <w:rsid w:val="00463543"/>
    <w:rsid w:val="004638A0"/>
    <w:rsid w:val="00463FA4"/>
    <w:rsid w:val="00464433"/>
    <w:rsid w:val="00465AF4"/>
    <w:rsid w:val="0046606F"/>
    <w:rsid w:val="00466644"/>
    <w:rsid w:val="00466E22"/>
    <w:rsid w:val="004673F4"/>
    <w:rsid w:val="0046796C"/>
    <w:rsid w:val="004703C1"/>
    <w:rsid w:val="00470550"/>
    <w:rsid w:val="00470812"/>
    <w:rsid w:val="00472A52"/>
    <w:rsid w:val="0047390B"/>
    <w:rsid w:val="00474002"/>
    <w:rsid w:val="004743F5"/>
    <w:rsid w:val="00475780"/>
    <w:rsid w:val="004758F9"/>
    <w:rsid w:val="0047616F"/>
    <w:rsid w:val="0047631C"/>
    <w:rsid w:val="0047684A"/>
    <w:rsid w:val="004807E0"/>
    <w:rsid w:val="0048086C"/>
    <w:rsid w:val="0048191F"/>
    <w:rsid w:val="0048252A"/>
    <w:rsid w:val="00482698"/>
    <w:rsid w:val="00482724"/>
    <w:rsid w:val="00482C84"/>
    <w:rsid w:val="004838A7"/>
    <w:rsid w:val="0048478D"/>
    <w:rsid w:val="00486265"/>
    <w:rsid w:val="00486354"/>
    <w:rsid w:val="0048683C"/>
    <w:rsid w:val="00486A8C"/>
    <w:rsid w:val="00487E9C"/>
    <w:rsid w:val="00487ED9"/>
    <w:rsid w:val="00487F49"/>
    <w:rsid w:val="00490242"/>
    <w:rsid w:val="00490280"/>
    <w:rsid w:val="00490AEB"/>
    <w:rsid w:val="004911B0"/>
    <w:rsid w:val="0049237B"/>
    <w:rsid w:val="00492F64"/>
    <w:rsid w:val="004949D3"/>
    <w:rsid w:val="00494E3B"/>
    <w:rsid w:val="00495B2D"/>
    <w:rsid w:val="00496C5F"/>
    <w:rsid w:val="00496FBE"/>
    <w:rsid w:val="0049728B"/>
    <w:rsid w:val="004A06AB"/>
    <w:rsid w:val="004A0C2E"/>
    <w:rsid w:val="004A1015"/>
    <w:rsid w:val="004A1445"/>
    <w:rsid w:val="004A20E7"/>
    <w:rsid w:val="004A2539"/>
    <w:rsid w:val="004A2883"/>
    <w:rsid w:val="004A295A"/>
    <w:rsid w:val="004A3012"/>
    <w:rsid w:val="004A3C01"/>
    <w:rsid w:val="004A3DA3"/>
    <w:rsid w:val="004A4374"/>
    <w:rsid w:val="004A52DF"/>
    <w:rsid w:val="004A6594"/>
    <w:rsid w:val="004A7059"/>
    <w:rsid w:val="004B1359"/>
    <w:rsid w:val="004B1418"/>
    <w:rsid w:val="004B282E"/>
    <w:rsid w:val="004B2EAD"/>
    <w:rsid w:val="004B44DB"/>
    <w:rsid w:val="004B4F0A"/>
    <w:rsid w:val="004B5141"/>
    <w:rsid w:val="004B5F10"/>
    <w:rsid w:val="004C07D3"/>
    <w:rsid w:val="004C216B"/>
    <w:rsid w:val="004C2A7A"/>
    <w:rsid w:val="004C2A9C"/>
    <w:rsid w:val="004C3D70"/>
    <w:rsid w:val="004C3E01"/>
    <w:rsid w:val="004C4506"/>
    <w:rsid w:val="004C45A6"/>
    <w:rsid w:val="004C4DCF"/>
    <w:rsid w:val="004C5299"/>
    <w:rsid w:val="004C55DD"/>
    <w:rsid w:val="004C58FF"/>
    <w:rsid w:val="004C5922"/>
    <w:rsid w:val="004C5C4C"/>
    <w:rsid w:val="004C6C8E"/>
    <w:rsid w:val="004C7BBB"/>
    <w:rsid w:val="004D011F"/>
    <w:rsid w:val="004D0D7F"/>
    <w:rsid w:val="004D1C4C"/>
    <w:rsid w:val="004D1ED1"/>
    <w:rsid w:val="004D1F68"/>
    <w:rsid w:val="004D1F94"/>
    <w:rsid w:val="004D355C"/>
    <w:rsid w:val="004D375D"/>
    <w:rsid w:val="004D453D"/>
    <w:rsid w:val="004D4870"/>
    <w:rsid w:val="004D507F"/>
    <w:rsid w:val="004D5ABA"/>
    <w:rsid w:val="004D5EE4"/>
    <w:rsid w:val="004D5F6E"/>
    <w:rsid w:val="004D67F1"/>
    <w:rsid w:val="004D69D0"/>
    <w:rsid w:val="004D6A75"/>
    <w:rsid w:val="004D72F3"/>
    <w:rsid w:val="004D77A6"/>
    <w:rsid w:val="004D7BEC"/>
    <w:rsid w:val="004E0746"/>
    <w:rsid w:val="004E0CF7"/>
    <w:rsid w:val="004E13D3"/>
    <w:rsid w:val="004E16D3"/>
    <w:rsid w:val="004E177F"/>
    <w:rsid w:val="004E195F"/>
    <w:rsid w:val="004E1E58"/>
    <w:rsid w:val="004E1FCF"/>
    <w:rsid w:val="004E36F0"/>
    <w:rsid w:val="004E3B19"/>
    <w:rsid w:val="004E3B7E"/>
    <w:rsid w:val="004E4DBE"/>
    <w:rsid w:val="004E6051"/>
    <w:rsid w:val="004E71C8"/>
    <w:rsid w:val="004E72BA"/>
    <w:rsid w:val="004F1DAF"/>
    <w:rsid w:val="004F24A1"/>
    <w:rsid w:val="004F29F7"/>
    <w:rsid w:val="004F6192"/>
    <w:rsid w:val="004F65EE"/>
    <w:rsid w:val="004F79F8"/>
    <w:rsid w:val="00500151"/>
    <w:rsid w:val="00500519"/>
    <w:rsid w:val="005008CF"/>
    <w:rsid w:val="00500AAE"/>
    <w:rsid w:val="00500D90"/>
    <w:rsid w:val="00500FF7"/>
    <w:rsid w:val="00501074"/>
    <w:rsid w:val="00501187"/>
    <w:rsid w:val="005025BC"/>
    <w:rsid w:val="00502B83"/>
    <w:rsid w:val="00503033"/>
    <w:rsid w:val="0050328C"/>
    <w:rsid w:val="00503405"/>
    <w:rsid w:val="00504279"/>
    <w:rsid w:val="00505747"/>
    <w:rsid w:val="00505FC9"/>
    <w:rsid w:val="0050799C"/>
    <w:rsid w:val="005101BA"/>
    <w:rsid w:val="0051068A"/>
    <w:rsid w:val="005115C4"/>
    <w:rsid w:val="00511760"/>
    <w:rsid w:val="00511845"/>
    <w:rsid w:val="0051234C"/>
    <w:rsid w:val="005125FE"/>
    <w:rsid w:val="00513619"/>
    <w:rsid w:val="005137CA"/>
    <w:rsid w:val="00514876"/>
    <w:rsid w:val="00515094"/>
    <w:rsid w:val="005159D7"/>
    <w:rsid w:val="0051656A"/>
    <w:rsid w:val="00516ACD"/>
    <w:rsid w:val="00516DE7"/>
    <w:rsid w:val="0051737E"/>
    <w:rsid w:val="0051747B"/>
    <w:rsid w:val="005219BF"/>
    <w:rsid w:val="005221D5"/>
    <w:rsid w:val="00522768"/>
    <w:rsid w:val="005229D2"/>
    <w:rsid w:val="00523099"/>
    <w:rsid w:val="00525878"/>
    <w:rsid w:val="0052633B"/>
    <w:rsid w:val="00527F07"/>
    <w:rsid w:val="00530B49"/>
    <w:rsid w:val="00530CA6"/>
    <w:rsid w:val="005311D0"/>
    <w:rsid w:val="00531817"/>
    <w:rsid w:val="00531BBE"/>
    <w:rsid w:val="00531E4C"/>
    <w:rsid w:val="00532DDD"/>
    <w:rsid w:val="005337F5"/>
    <w:rsid w:val="0053401F"/>
    <w:rsid w:val="0053549B"/>
    <w:rsid w:val="0053583C"/>
    <w:rsid w:val="00535B46"/>
    <w:rsid w:val="005368D9"/>
    <w:rsid w:val="00536D2E"/>
    <w:rsid w:val="00537A78"/>
    <w:rsid w:val="00540BDB"/>
    <w:rsid w:val="005435C6"/>
    <w:rsid w:val="005438AE"/>
    <w:rsid w:val="00543941"/>
    <w:rsid w:val="00543EC4"/>
    <w:rsid w:val="0054527B"/>
    <w:rsid w:val="005456D8"/>
    <w:rsid w:val="00545F1E"/>
    <w:rsid w:val="00546187"/>
    <w:rsid w:val="00550777"/>
    <w:rsid w:val="00550A84"/>
    <w:rsid w:val="00551B6E"/>
    <w:rsid w:val="00551D58"/>
    <w:rsid w:val="005526E0"/>
    <w:rsid w:val="005529C3"/>
    <w:rsid w:val="00553B50"/>
    <w:rsid w:val="00555354"/>
    <w:rsid w:val="005558FD"/>
    <w:rsid w:val="00555AC1"/>
    <w:rsid w:val="00555DAC"/>
    <w:rsid w:val="00557A69"/>
    <w:rsid w:val="005604C9"/>
    <w:rsid w:val="0056140A"/>
    <w:rsid w:val="00561E0C"/>
    <w:rsid w:val="005622FE"/>
    <w:rsid w:val="00562608"/>
    <w:rsid w:val="00562EE1"/>
    <w:rsid w:val="00562FBB"/>
    <w:rsid w:val="005645DD"/>
    <w:rsid w:val="00564A34"/>
    <w:rsid w:val="00564AE6"/>
    <w:rsid w:val="005654AD"/>
    <w:rsid w:val="00565CC7"/>
    <w:rsid w:val="00566290"/>
    <w:rsid w:val="00566BDE"/>
    <w:rsid w:val="00566FF2"/>
    <w:rsid w:val="00567714"/>
    <w:rsid w:val="0057074D"/>
    <w:rsid w:val="00570F10"/>
    <w:rsid w:val="005723B4"/>
    <w:rsid w:val="0057245F"/>
    <w:rsid w:val="00572C79"/>
    <w:rsid w:val="00573737"/>
    <w:rsid w:val="00573DCA"/>
    <w:rsid w:val="0057413A"/>
    <w:rsid w:val="0057414D"/>
    <w:rsid w:val="005743E3"/>
    <w:rsid w:val="00574406"/>
    <w:rsid w:val="005746B5"/>
    <w:rsid w:val="00574A46"/>
    <w:rsid w:val="00575026"/>
    <w:rsid w:val="005750F3"/>
    <w:rsid w:val="005763BA"/>
    <w:rsid w:val="00576DE1"/>
    <w:rsid w:val="005811BD"/>
    <w:rsid w:val="00581F02"/>
    <w:rsid w:val="00581F62"/>
    <w:rsid w:val="005839CA"/>
    <w:rsid w:val="00583E90"/>
    <w:rsid w:val="00583EDB"/>
    <w:rsid w:val="0058430C"/>
    <w:rsid w:val="005857DF"/>
    <w:rsid w:val="00585B5F"/>
    <w:rsid w:val="00587229"/>
    <w:rsid w:val="00587A62"/>
    <w:rsid w:val="0059064E"/>
    <w:rsid w:val="0059224E"/>
    <w:rsid w:val="005923EA"/>
    <w:rsid w:val="00592AC1"/>
    <w:rsid w:val="00595A2D"/>
    <w:rsid w:val="00596ABC"/>
    <w:rsid w:val="005973BF"/>
    <w:rsid w:val="005A00BA"/>
    <w:rsid w:val="005A030F"/>
    <w:rsid w:val="005A0751"/>
    <w:rsid w:val="005A13CB"/>
    <w:rsid w:val="005A175E"/>
    <w:rsid w:val="005A19CD"/>
    <w:rsid w:val="005A31D3"/>
    <w:rsid w:val="005A31E4"/>
    <w:rsid w:val="005A360B"/>
    <w:rsid w:val="005A3F00"/>
    <w:rsid w:val="005A41E8"/>
    <w:rsid w:val="005A4398"/>
    <w:rsid w:val="005A61B6"/>
    <w:rsid w:val="005A7125"/>
    <w:rsid w:val="005B0F68"/>
    <w:rsid w:val="005B2812"/>
    <w:rsid w:val="005B2984"/>
    <w:rsid w:val="005B385D"/>
    <w:rsid w:val="005B4368"/>
    <w:rsid w:val="005B4937"/>
    <w:rsid w:val="005B57A7"/>
    <w:rsid w:val="005B6AA6"/>
    <w:rsid w:val="005B6DD2"/>
    <w:rsid w:val="005C0A93"/>
    <w:rsid w:val="005C2534"/>
    <w:rsid w:val="005C284D"/>
    <w:rsid w:val="005C36F3"/>
    <w:rsid w:val="005C4F65"/>
    <w:rsid w:val="005C4F78"/>
    <w:rsid w:val="005C5C53"/>
    <w:rsid w:val="005C5F56"/>
    <w:rsid w:val="005C6CEB"/>
    <w:rsid w:val="005D0559"/>
    <w:rsid w:val="005D0AC8"/>
    <w:rsid w:val="005D0C79"/>
    <w:rsid w:val="005D0DE1"/>
    <w:rsid w:val="005D1198"/>
    <w:rsid w:val="005D1239"/>
    <w:rsid w:val="005D2D3D"/>
    <w:rsid w:val="005D2FFB"/>
    <w:rsid w:val="005D30BA"/>
    <w:rsid w:val="005D3533"/>
    <w:rsid w:val="005D43DB"/>
    <w:rsid w:val="005D4843"/>
    <w:rsid w:val="005D4AFF"/>
    <w:rsid w:val="005D5787"/>
    <w:rsid w:val="005D6224"/>
    <w:rsid w:val="005D6301"/>
    <w:rsid w:val="005D6D15"/>
    <w:rsid w:val="005E0154"/>
    <w:rsid w:val="005E03AF"/>
    <w:rsid w:val="005E0AFD"/>
    <w:rsid w:val="005E13CA"/>
    <w:rsid w:val="005E1C41"/>
    <w:rsid w:val="005E3004"/>
    <w:rsid w:val="005E3453"/>
    <w:rsid w:val="005E381C"/>
    <w:rsid w:val="005E39A9"/>
    <w:rsid w:val="005E5565"/>
    <w:rsid w:val="005E55B8"/>
    <w:rsid w:val="005E56B0"/>
    <w:rsid w:val="005E7C28"/>
    <w:rsid w:val="005E7F29"/>
    <w:rsid w:val="005F07FB"/>
    <w:rsid w:val="005F1607"/>
    <w:rsid w:val="005F1B88"/>
    <w:rsid w:val="005F305D"/>
    <w:rsid w:val="005F3859"/>
    <w:rsid w:val="005F3E7E"/>
    <w:rsid w:val="005F490C"/>
    <w:rsid w:val="005F4D5F"/>
    <w:rsid w:val="005F547F"/>
    <w:rsid w:val="005F5C0B"/>
    <w:rsid w:val="005F6104"/>
    <w:rsid w:val="005F66BF"/>
    <w:rsid w:val="005F6F80"/>
    <w:rsid w:val="005F75B3"/>
    <w:rsid w:val="00600578"/>
    <w:rsid w:val="00600BDA"/>
    <w:rsid w:val="00600BE0"/>
    <w:rsid w:val="00601D01"/>
    <w:rsid w:val="00602013"/>
    <w:rsid w:val="006023A6"/>
    <w:rsid w:val="006044D3"/>
    <w:rsid w:val="0060494D"/>
    <w:rsid w:val="00606273"/>
    <w:rsid w:val="00606AD6"/>
    <w:rsid w:val="00606E71"/>
    <w:rsid w:val="00606F0B"/>
    <w:rsid w:val="006075C6"/>
    <w:rsid w:val="00607F59"/>
    <w:rsid w:val="0061051F"/>
    <w:rsid w:val="0061079C"/>
    <w:rsid w:val="00610849"/>
    <w:rsid w:val="00612D4C"/>
    <w:rsid w:val="006139E5"/>
    <w:rsid w:val="00614AD8"/>
    <w:rsid w:val="00614C8E"/>
    <w:rsid w:val="00614F53"/>
    <w:rsid w:val="006155D3"/>
    <w:rsid w:val="00615E28"/>
    <w:rsid w:val="00616BAE"/>
    <w:rsid w:val="00617E76"/>
    <w:rsid w:val="00617F7F"/>
    <w:rsid w:val="0062030D"/>
    <w:rsid w:val="00620417"/>
    <w:rsid w:val="0062067D"/>
    <w:rsid w:val="00620F0F"/>
    <w:rsid w:val="00621378"/>
    <w:rsid w:val="00621DD4"/>
    <w:rsid w:val="00621F6F"/>
    <w:rsid w:val="00622248"/>
    <w:rsid w:val="00624E49"/>
    <w:rsid w:val="006252C8"/>
    <w:rsid w:val="00625482"/>
    <w:rsid w:val="006258A8"/>
    <w:rsid w:val="006259B7"/>
    <w:rsid w:val="0062666C"/>
    <w:rsid w:val="00626FE1"/>
    <w:rsid w:val="00627B74"/>
    <w:rsid w:val="00627FC3"/>
    <w:rsid w:val="0063089A"/>
    <w:rsid w:val="006308BD"/>
    <w:rsid w:val="00630BC6"/>
    <w:rsid w:val="00631B44"/>
    <w:rsid w:val="0063221C"/>
    <w:rsid w:val="00632789"/>
    <w:rsid w:val="00632D67"/>
    <w:rsid w:val="00632D68"/>
    <w:rsid w:val="00632FCD"/>
    <w:rsid w:val="00633643"/>
    <w:rsid w:val="0063508F"/>
    <w:rsid w:val="00635F97"/>
    <w:rsid w:val="00636642"/>
    <w:rsid w:val="00636804"/>
    <w:rsid w:val="00637A61"/>
    <w:rsid w:val="0064000A"/>
    <w:rsid w:val="006423DD"/>
    <w:rsid w:val="006427D3"/>
    <w:rsid w:val="006427E5"/>
    <w:rsid w:val="00643853"/>
    <w:rsid w:val="00643DA8"/>
    <w:rsid w:val="006461EA"/>
    <w:rsid w:val="00646D43"/>
    <w:rsid w:val="00647A74"/>
    <w:rsid w:val="00650FBC"/>
    <w:rsid w:val="006515AC"/>
    <w:rsid w:val="00651D3F"/>
    <w:rsid w:val="006534AF"/>
    <w:rsid w:val="006536B5"/>
    <w:rsid w:val="00654B43"/>
    <w:rsid w:val="00654E16"/>
    <w:rsid w:val="0065676A"/>
    <w:rsid w:val="00657100"/>
    <w:rsid w:val="00657909"/>
    <w:rsid w:val="00657C42"/>
    <w:rsid w:val="006604CF"/>
    <w:rsid w:val="00660F96"/>
    <w:rsid w:val="00661335"/>
    <w:rsid w:val="006618E5"/>
    <w:rsid w:val="00661F5B"/>
    <w:rsid w:val="006626C5"/>
    <w:rsid w:val="00662998"/>
    <w:rsid w:val="00662CE3"/>
    <w:rsid w:val="00662F19"/>
    <w:rsid w:val="0066359D"/>
    <w:rsid w:val="00663E74"/>
    <w:rsid w:val="006660B5"/>
    <w:rsid w:val="006665B6"/>
    <w:rsid w:val="00666889"/>
    <w:rsid w:val="00666E2C"/>
    <w:rsid w:val="00666FFB"/>
    <w:rsid w:val="00667502"/>
    <w:rsid w:val="006678E1"/>
    <w:rsid w:val="00667947"/>
    <w:rsid w:val="006679AB"/>
    <w:rsid w:val="00667BD9"/>
    <w:rsid w:val="00667E71"/>
    <w:rsid w:val="0067031A"/>
    <w:rsid w:val="0067113F"/>
    <w:rsid w:val="006713CB"/>
    <w:rsid w:val="006727D4"/>
    <w:rsid w:val="006738F0"/>
    <w:rsid w:val="006742DF"/>
    <w:rsid w:val="00674EAD"/>
    <w:rsid w:val="00675618"/>
    <w:rsid w:val="006756BD"/>
    <w:rsid w:val="00675CF9"/>
    <w:rsid w:val="00676EB4"/>
    <w:rsid w:val="0068040A"/>
    <w:rsid w:val="006809AB"/>
    <w:rsid w:val="0068369E"/>
    <w:rsid w:val="00683BBA"/>
    <w:rsid w:val="00683BD4"/>
    <w:rsid w:val="00685BF5"/>
    <w:rsid w:val="00685D03"/>
    <w:rsid w:val="006862C7"/>
    <w:rsid w:val="00686506"/>
    <w:rsid w:val="00686BB3"/>
    <w:rsid w:val="00686F1E"/>
    <w:rsid w:val="00687A61"/>
    <w:rsid w:val="00687AAF"/>
    <w:rsid w:val="0069159A"/>
    <w:rsid w:val="00691A35"/>
    <w:rsid w:val="00691BE0"/>
    <w:rsid w:val="00692394"/>
    <w:rsid w:val="00693693"/>
    <w:rsid w:val="0069444F"/>
    <w:rsid w:val="00694DE0"/>
    <w:rsid w:val="00694E17"/>
    <w:rsid w:val="00696679"/>
    <w:rsid w:val="006A00CF"/>
    <w:rsid w:val="006A0A3A"/>
    <w:rsid w:val="006A10A7"/>
    <w:rsid w:val="006A122C"/>
    <w:rsid w:val="006A2670"/>
    <w:rsid w:val="006A2883"/>
    <w:rsid w:val="006A2FF5"/>
    <w:rsid w:val="006A4017"/>
    <w:rsid w:val="006A40EA"/>
    <w:rsid w:val="006A4725"/>
    <w:rsid w:val="006A5D5B"/>
    <w:rsid w:val="006A5E18"/>
    <w:rsid w:val="006A7209"/>
    <w:rsid w:val="006A7E64"/>
    <w:rsid w:val="006B03E6"/>
    <w:rsid w:val="006B04DF"/>
    <w:rsid w:val="006B14BD"/>
    <w:rsid w:val="006B1B1E"/>
    <w:rsid w:val="006B1CA7"/>
    <w:rsid w:val="006B2311"/>
    <w:rsid w:val="006B2850"/>
    <w:rsid w:val="006B46B8"/>
    <w:rsid w:val="006B4F93"/>
    <w:rsid w:val="006B55A2"/>
    <w:rsid w:val="006B562D"/>
    <w:rsid w:val="006B5858"/>
    <w:rsid w:val="006B63FA"/>
    <w:rsid w:val="006B6947"/>
    <w:rsid w:val="006B72FE"/>
    <w:rsid w:val="006B748A"/>
    <w:rsid w:val="006B7647"/>
    <w:rsid w:val="006B7F8D"/>
    <w:rsid w:val="006C0146"/>
    <w:rsid w:val="006C1998"/>
    <w:rsid w:val="006C2923"/>
    <w:rsid w:val="006C2A3A"/>
    <w:rsid w:val="006C3195"/>
    <w:rsid w:val="006C38F2"/>
    <w:rsid w:val="006C3BB2"/>
    <w:rsid w:val="006C42DF"/>
    <w:rsid w:val="006C51CB"/>
    <w:rsid w:val="006C64AF"/>
    <w:rsid w:val="006C6851"/>
    <w:rsid w:val="006C6F3F"/>
    <w:rsid w:val="006C73A3"/>
    <w:rsid w:val="006C755B"/>
    <w:rsid w:val="006C7B5B"/>
    <w:rsid w:val="006D0E33"/>
    <w:rsid w:val="006D1A6E"/>
    <w:rsid w:val="006D364C"/>
    <w:rsid w:val="006D40E7"/>
    <w:rsid w:val="006D4138"/>
    <w:rsid w:val="006D647B"/>
    <w:rsid w:val="006D748B"/>
    <w:rsid w:val="006D7871"/>
    <w:rsid w:val="006E02ED"/>
    <w:rsid w:val="006E148E"/>
    <w:rsid w:val="006E269A"/>
    <w:rsid w:val="006E277C"/>
    <w:rsid w:val="006E2A8D"/>
    <w:rsid w:val="006E2C50"/>
    <w:rsid w:val="006E4007"/>
    <w:rsid w:val="006E4B68"/>
    <w:rsid w:val="006E5E90"/>
    <w:rsid w:val="006E651C"/>
    <w:rsid w:val="006E68D5"/>
    <w:rsid w:val="006E6942"/>
    <w:rsid w:val="006E7BC3"/>
    <w:rsid w:val="006F0382"/>
    <w:rsid w:val="006F03CC"/>
    <w:rsid w:val="006F201B"/>
    <w:rsid w:val="006F2567"/>
    <w:rsid w:val="006F2A4C"/>
    <w:rsid w:val="006F45E1"/>
    <w:rsid w:val="006F5878"/>
    <w:rsid w:val="006F6A1B"/>
    <w:rsid w:val="006F7E12"/>
    <w:rsid w:val="007003C8"/>
    <w:rsid w:val="007003CF"/>
    <w:rsid w:val="007026E9"/>
    <w:rsid w:val="00703D34"/>
    <w:rsid w:val="0070418F"/>
    <w:rsid w:val="007042E8"/>
    <w:rsid w:val="007046EA"/>
    <w:rsid w:val="007048B4"/>
    <w:rsid w:val="00704B59"/>
    <w:rsid w:val="007055A6"/>
    <w:rsid w:val="00707260"/>
    <w:rsid w:val="00707347"/>
    <w:rsid w:val="0070743E"/>
    <w:rsid w:val="00707D3C"/>
    <w:rsid w:val="00710B44"/>
    <w:rsid w:val="00710C73"/>
    <w:rsid w:val="0071148A"/>
    <w:rsid w:val="00711F4C"/>
    <w:rsid w:val="00712755"/>
    <w:rsid w:val="00712A10"/>
    <w:rsid w:val="00713F3E"/>
    <w:rsid w:val="00714213"/>
    <w:rsid w:val="00714DB8"/>
    <w:rsid w:val="00717CE7"/>
    <w:rsid w:val="007204BB"/>
    <w:rsid w:val="00720C5B"/>
    <w:rsid w:val="00721037"/>
    <w:rsid w:val="00721BA7"/>
    <w:rsid w:val="00721BE7"/>
    <w:rsid w:val="0072226A"/>
    <w:rsid w:val="0072229D"/>
    <w:rsid w:val="007226B8"/>
    <w:rsid w:val="00722739"/>
    <w:rsid w:val="00723612"/>
    <w:rsid w:val="00724162"/>
    <w:rsid w:val="00724450"/>
    <w:rsid w:val="007248A8"/>
    <w:rsid w:val="00724D71"/>
    <w:rsid w:val="007250C5"/>
    <w:rsid w:val="00725219"/>
    <w:rsid w:val="007252FC"/>
    <w:rsid w:val="007254D3"/>
    <w:rsid w:val="00725648"/>
    <w:rsid w:val="0072569F"/>
    <w:rsid w:val="007267F6"/>
    <w:rsid w:val="00726931"/>
    <w:rsid w:val="00732D0F"/>
    <w:rsid w:val="00733C48"/>
    <w:rsid w:val="00733D9C"/>
    <w:rsid w:val="0073422A"/>
    <w:rsid w:val="00734301"/>
    <w:rsid w:val="007350F6"/>
    <w:rsid w:val="00735213"/>
    <w:rsid w:val="00735D78"/>
    <w:rsid w:val="00735EFA"/>
    <w:rsid w:val="00737100"/>
    <w:rsid w:val="007379EB"/>
    <w:rsid w:val="00740896"/>
    <w:rsid w:val="00740BC7"/>
    <w:rsid w:val="007416EE"/>
    <w:rsid w:val="00742B00"/>
    <w:rsid w:val="0074596D"/>
    <w:rsid w:val="00746030"/>
    <w:rsid w:val="0074653F"/>
    <w:rsid w:val="00746A52"/>
    <w:rsid w:val="00746CDE"/>
    <w:rsid w:val="007475B1"/>
    <w:rsid w:val="00747626"/>
    <w:rsid w:val="00750250"/>
    <w:rsid w:val="007505DD"/>
    <w:rsid w:val="00750969"/>
    <w:rsid w:val="00751538"/>
    <w:rsid w:val="00751640"/>
    <w:rsid w:val="00751AC8"/>
    <w:rsid w:val="00751B4B"/>
    <w:rsid w:val="00751BD0"/>
    <w:rsid w:val="00751E7F"/>
    <w:rsid w:val="00752571"/>
    <w:rsid w:val="007536CC"/>
    <w:rsid w:val="007549AC"/>
    <w:rsid w:val="007549DC"/>
    <w:rsid w:val="00755296"/>
    <w:rsid w:val="007561BE"/>
    <w:rsid w:val="007570B9"/>
    <w:rsid w:val="007572FB"/>
    <w:rsid w:val="00757DDA"/>
    <w:rsid w:val="00761FB0"/>
    <w:rsid w:val="0076234B"/>
    <w:rsid w:val="007630D9"/>
    <w:rsid w:val="007633B2"/>
    <w:rsid w:val="0076589B"/>
    <w:rsid w:val="00765EC4"/>
    <w:rsid w:val="007664A9"/>
    <w:rsid w:val="007664D9"/>
    <w:rsid w:val="0076667B"/>
    <w:rsid w:val="007670B9"/>
    <w:rsid w:val="00767721"/>
    <w:rsid w:val="00767D69"/>
    <w:rsid w:val="0077281D"/>
    <w:rsid w:val="00773DA0"/>
    <w:rsid w:val="00774E9C"/>
    <w:rsid w:val="0077583C"/>
    <w:rsid w:val="007758CA"/>
    <w:rsid w:val="00775A7F"/>
    <w:rsid w:val="00775E44"/>
    <w:rsid w:val="007764C7"/>
    <w:rsid w:val="00776691"/>
    <w:rsid w:val="0077733E"/>
    <w:rsid w:val="0077736A"/>
    <w:rsid w:val="0077771A"/>
    <w:rsid w:val="00777ED7"/>
    <w:rsid w:val="00777F9D"/>
    <w:rsid w:val="007806EA"/>
    <w:rsid w:val="00780C7C"/>
    <w:rsid w:val="007817BE"/>
    <w:rsid w:val="007819C3"/>
    <w:rsid w:val="00782350"/>
    <w:rsid w:val="00782592"/>
    <w:rsid w:val="00784F95"/>
    <w:rsid w:val="007869CA"/>
    <w:rsid w:val="007879F5"/>
    <w:rsid w:val="00787A3E"/>
    <w:rsid w:val="00787B9C"/>
    <w:rsid w:val="007903AC"/>
    <w:rsid w:val="00790BC2"/>
    <w:rsid w:val="007917ED"/>
    <w:rsid w:val="0079221D"/>
    <w:rsid w:val="00793ACA"/>
    <w:rsid w:val="00794476"/>
    <w:rsid w:val="007953B8"/>
    <w:rsid w:val="00795BC5"/>
    <w:rsid w:val="00795D70"/>
    <w:rsid w:val="007A06D0"/>
    <w:rsid w:val="007A1A15"/>
    <w:rsid w:val="007A2147"/>
    <w:rsid w:val="007A38C1"/>
    <w:rsid w:val="007A4676"/>
    <w:rsid w:val="007A675E"/>
    <w:rsid w:val="007B051E"/>
    <w:rsid w:val="007B0619"/>
    <w:rsid w:val="007B157A"/>
    <w:rsid w:val="007B24B0"/>
    <w:rsid w:val="007B314C"/>
    <w:rsid w:val="007B38C3"/>
    <w:rsid w:val="007B3ADF"/>
    <w:rsid w:val="007B42B6"/>
    <w:rsid w:val="007B49C6"/>
    <w:rsid w:val="007B4DD9"/>
    <w:rsid w:val="007B5509"/>
    <w:rsid w:val="007B5914"/>
    <w:rsid w:val="007B5D27"/>
    <w:rsid w:val="007B619E"/>
    <w:rsid w:val="007B6250"/>
    <w:rsid w:val="007B753C"/>
    <w:rsid w:val="007B77A3"/>
    <w:rsid w:val="007B7AB0"/>
    <w:rsid w:val="007B7FCA"/>
    <w:rsid w:val="007C09A5"/>
    <w:rsid w:val="007C0C09"/>
    <w:rsid w:val="007C210F"/>
    <w:rsid w:val="007C2EFC"/>
    <w:rsid w:val="007C68BB"/>
    <w:rsid w:val="007D04C0"/>
    <w:rsid w:val="007D0798"/>
    <w:rsid w:val="007D0B4B"/>
    <w:rsid w:val="007D1930"/>
    <w:rsid w:val="007D19E9"/>
    <w:rsid w:val="007D1CE2"/>
    <w:rsid w:val="007D27C6"/>
    <w:rsid w:val="007D3DF1"/>
    <w:rsid w:val="007D4390"/>
    <w:rsid w:val="007D49B9"/>
    <w:rsid w:val="007D4B11"/>
    <w:rsid w:val="007D508F"/>
    <w:rsid w:val="007D5530"/>
    <w:rsid w:val="007D586A"/>
    <w:rsid w:val="007D5C78"/>
    <w:rsid w:val="007D6330"/>
    <w:rsid w:val="007D6EF4"/>
    <w:rsid w:val="007D74AB"/>
    <w:rsid w:val="007D7AA0"/>
    <w:rsid w:val="007D7BD7"/>
    <w:rsid w:val="007D7C83"/>
    <w:rsid w:val="007E01F2"/>
    <w:rsid w:val="007E0751"/>
    <w:rsid w:val="007E0A8C"/>
    <w:rsid w:val="007E171C"/>
    <w:rsid w:val="007E432B"/>
    <w:rsid w:val="007E52EA"/>
    <w:rsid w:val="007E5E57"/>
    <w:rsid w:val="007E61D8"/>
    <w:rsid w:val="007E6319"/>
    <w:rsid w:val="007E72BB"/>
    <w:rsid w:val="007F0584"/>
    <w:rsid w:val="007F0D2E"/>
    <w:rsid w:val="007F0E36"/>
    <w:rsid w:val="007F0EAD"/>
    <w:rsid w:val="007F11F0"/>
    <w:rsid w:val="007F151E"/>
    <w:rsid w:val="007F160C"/>
    <w:rsid w:val="007F459A"/>
    <w:rsid w:val="007F5798"/>
    <w:rsid w:val="007F609E"/>
    <w:rsid w:val="007F65DD"/>
    <w:rsid w:val="007F77A2"/>
    <w:rsid w:val="008022C0"/>
    <w:rsid w:val="008028BC"/>
    <w:rsid w:val="0080363F"/>
    <w:rsid w:val="00803E34"/>
    <w:rsid w:val="00804769"/>
    <w:rsid w:val="00804E70"/>
    <w:rsid w:val="00805DEE"/>
    <w:rsid w:val="0080697F"/>
    <w:rsid w:val="00807076"/>
    <w:rsid w:val="00807BF0"/>
    <w:rsid w:val="0081008C"/>
    <w:rsid w:val="00810258"/>
    <w:rsid w:val="00810329"/>
    <w:rsid w:val="00811061"/>
    <w:rsid w:val="0081174F"/>
    <w:rsid w:val="008130B2"/>
    <w:rsid w:val="0081440A"/>
    <w:rsid w:val="00814AA1"/>
    <w:rsid w:val="00814DD2"/>
    <w:rsid w:val="0081512B"/>
    <w:rsid w:val="00817E10"/>
    <w:rsid w:val="00820435"/>
    <w:rsid w:val="0082058E"/>
    <w:rsid w:val="00820A4D"/>
    <w:rsid w:val="008212B9"/>
    <w:rsid w:val="00821C61"/>
    <w:rsid w:val="0082325B"/>
    <w:rsid w:val="00823E78"/>
    <w:rsid w:val="00824B46"/>
    <w:rsid w:val="00826A2E"/>
    <w:rsid w:val="00827988"/>
    <w:rsid w:val="00830538"/>
    <w:rsid w:val="008309E9"/>
    <w:rsid w:val="00830A97"/>
    <w:rsid w:val="00831820"/>
    <w:rsid w:val="00831A10"/>
    <w:rsid w:val="00831B2A"/>
    <w:rsid w:val="00832A87"/>
    <w:rsid w:val="008337F7"/>
    <w:rsid w:val="00833DC6"/>
    <w:rsid w:val="00834FDF"/>
    <w:rsid w:val="0083680B"/>
    <w:rsid w:val="008376C5"/>
    <w:rsid w:val="0084056E"/>
    <w:rsid w:val="0084119A"/>
    <w:rsid w:val="00842EB6"/>
    <w:rsid w:val="0084328A"/>
    <w:rsid w:val="00843E5F"/>
    <w:rsid w:val="00844283"/>
    <w:rsid w:val="00844567"/>
    <w:rsid w:val="00844A60"/>
    <w:rsid w:val="0084548D"/>
    <w:rsid w:val="00845A51"/>
    <w:rsid w:val="008479BE"/>
    <w:rsid w:val="00847DB7"/>
    <w:rsid w:val="008507A1"/>
    <w:rsid w:val="00851A10"/>
    <w:rsid w:val="00851EF7"/>
    <w:rsid w:val="00852543"/>
    <w:rsid w:val="00852BBE"/>
    <w:rsid w:val="00852F1D"/>
    <w:rsid w:val="00853548"/>
    <w:rsid w:val="0085541B"/>
    <w:rsid w:val="00855495"/>
    <w:rsid w:val="00856755"/>
    <w:rsid w:val="008571AA"/>
    <w:rsid w:val="00857278"/>
    <w:rsid w:val="0085753C"/>
    <w:rsid w:val="00857B62"/>
    <w:rsid w:val="00860B3C"/>
    <w:rsid w:val="00860EFB"/>
    <w:rsid w:val="00861120"/>
    <w:rsid w:val="0086178E"/>
    <w:rsid w:val="00864259"/>
    <w:rsid w:val="008642E0"/>
    <w:rsid w:val="008643CB"/>
    <w:rsid w:val="008670A5"/>
    <w:rsid w:val="00870654"/>
    <w:rsid w:val="008708FD"/>
    <w:rsid w:val="0087198E"/>
    <w:rsid w:val="00871DC1"/>
    <w:rsid w:val="00871F39"/>
    <w:rsid w:val="008722C7"/>
    <w:rsid w:val="00873234"/>
    <w:rsid w:val="00873C9B"/>
    <w:rsid w:val="00874784"/>
    <w:rsid w:val="00874997"/>
    <w:rsid w:val="00874C05"/>
    <w:rsid w:val="008755FF"/>
    <w:rsid w:val="00875A99"/>
    <w:rsid w:val="00876524"/>
    <w:rsid w:val="008766BD"/>
    <w:rsid w:val="00876BA5"/>
    <w:rsid w:val="008771EF"/>
    <w:rsid w:val="00877C32"/>
    <w:rsid w:val="00877D1D"/>
    <w:rsid w:val="00880467"/>
    <w:rsid w:val="0088061B"/>
    <w:rsid w:val="00880776"/>
    <w:rsid w:val="0088129D"/>
    <w:rsid w:val="0088142B"/>
    <w:rsid w:val="008817AD"/>
    <w:rsid w:val="00881E3B"/>
    <w:rsid w:val="0088339B"/>
    <w:rsid w:val="008833FA"/>
    <w:rsid w:val="00883ADB"/>
    <w:rsid w:val="00883F18"/>
    <w:rsid w:val="00884B62"/>
    <w:rsid w:val="00884FA1"/>
    <w:rsid w:val="00886150"/>
    <w:rsid w:val="00886228"/>
    <w:rsid w:val="0088750B"/>
    <w:rsid w:val="008901E8"/>
    <w:rsid w:val="00890615"/>
    <w:rsid w:val="00891E6A"/>
    <w:rsid w:val="008920AF"/>
    <w:rsid w:val="0089365D"/>
    <w:rsid w:val="00893C08"/>
    <w:rsid w:val="00894210"/>
    <w:rsid w:val="0089464B"/>
    <w:rsid w:val="008952FE"/>
    <w:rsid w:val="00896E44"/>
    <w:rsid w:val="0089718B"/>
    <w:rsid w:val="008972C7"/>
    <w:rsid w:val="008979D7"/>
    <w:rsid w:val="008A11D3"/>
    <w:rsid w:val="008A214C"/>
    <w:rsid w:val="008A4306"/>
    <w:rsid w:val="008A4B44"/>
    <w:rsid w:val="008A5387"/>
    <w:rsid w:val="008A6015"/>
    <w:rsid w:val="008A61B5"/>
    <w:rsid w:val="008A6931"/>
    <w:rsid w:val="008A77E7"/>
    <w:rsid w:val="008A7CB2"/>
    <w:rsid w:val="008B0137"/>
    <w:rsid w:val="008B1BFD"/>
    <w:rsid w:val="008B1C1D"/>
    <w:rsid w:val="008B2F42"/>
    <w:rsid w:val="008B36AB"/>
    <w:rsid w:val="008B65DA"/>
    <w:rsid w:val="008C033D"/>
    <w:rsid w:val="008C03B7"/>
    <w:rsid w:val="008C0495"/>
    <w:rsid w:val="008C0A22"/>
    <w:rsid w:val="008C1035"/>
    <w:rsid w:val="008C19F0"/>
    <w:rsid w:val="008C1AE8"/>
    <w:rsid w:val="008C2B23"/>
    <w:rsid w:val="008C35F9"/>
    <w:rsid w:val="008C39A3"/>
    <w:rsid w:val="008C43DD"/>
    <w:rsid w:val="008C541D"/>
    <w:rsid w:val="008C5428"/>
    <w:rsid w:val="008C59A5"/>
    <w:rsid w:val="008C6BCE"/>
    <w:rsid w:val="008C6F42"/>
    <w:rsid w:val="008C78CE"/>
    <w:rsid w:val="008C7B6C"/>
    <w:rsid w:val="008D031A"/>
    <w:rsid w:val="008D1A09"/>
    <w:rsid w:val="008D4538"/>
    <w:rsid w:val="008D4B8A"/>
    <w:rsid w:val="008D4C87"/>
    <w:rsid w:val="008D5AA8"/>
    <w:rsid w:val="008D615E"/>
    <w:rsid w:val="008D61A0"/>
    <w:rsid w:val="008D75F3"/>
    <w:rsid w:val="008D7BD1"/>
    <w:rsid w:val="008E11DF"/>
    <w:rsid w:val="008E1DF8"/>
    <w:rsid w:val="008E1F80"/>
    <w:rsid w:val="008E278D"/>
    <w:rsid w:val="008E31F3"/>
    <w:rsid w:val="008E4699"/>
    <w:rsid w:val="008E4899"/>
    <w:rsid w:val="008E513C"/>
    <w:rsid w:val="008E53ED"/>
    <w:rsid w:val="008E56B0"/>
    <w:rsid w:val="008E5B17"/>
    <w:rsid w:val="008E60C9"/>
    <w:rsid w:val="008E72F1"/>
    <w:rsid w:val="008F0609"/>
    <w:rsid w:val="008F1A46"/>
    <w:rsid w:val="008F252B"/>
    <w:rsid w:val="008F3920"/>
    <w:rsid w:val="008F3EED"/>
    <w:rsid w:val="008F4850"/>
    <w:rsid w:val="008F4F02"/>
    <w:rsid w:val="008F57E5"/>
    <w:rsid w:val="008F5C07"/>
    <w:rsid w:val="008F5D07"/>
    <w:rsid w:val="00900D60"/>
    <w:rsid w:val="00900DBC"/>
    <w:rsid w:val="0090268A"/>
    <w:rsid w:val="009033C4"/>
    <w:rsid w:val="00903A05"/>
    <w:rsid w:val="00903C9F"/>
    <w:rsid w:val="009042B9"/>
    <w:rsid w:val="00904C90"/>
    <w:rsid w:val="009053EE"/>
    <w:rsid w:val="0090549F"/>
    <w:rsid w:val="00905812"/>
    <w:rsid w:val="00906676"/>
    <w:rsid w:val="009109ED"/>
    <w:rsid w:val="00910FDB"/>
    <w:rsid w:val="0091116A"/>
    <w:rsid w:val="0091142D"/>
    <w:rsid w:val="0091286B"/>
    <w:rsid w:val="00912C90"/>
    <w:rsid w:val="00913C3A"/>
    <w:rsid w:val="00913EF3"/>
    <w:rsid w:val="00914054"/>
    <w:rsid w:val="00914932"/>
    <w:rsid w:val="00914B93"/>
    <w:rsid w:val="00915B60"/>
    <w:rsid w:val="0091686E"/>
    <w:rsid w:val="00916D04"/>
    <w:rsid w:val="00916F29"/>
    <w:rsid w:val="009171A3"/>
    <w:rsid w:val="00917E72"/>
    <w:rsid w:val="00917EE5"/>
    <w:rsid w:val="0092005B"/>
    <w:rsid w:val="0092010D"/>
    <w:rsid w:val="00920C8E"/>
    <w:rsid w:val="00920E29"/>
    <w:rsid w:val="00921112"/>
    <w:rsid w:val="0092296D"/>
    <w:rsid w:val="00923859"/>
    <w:rsid w:val="00924EA9"/>
    <w:rsid w:val="00925B5A"/>
    <w:rsid w:val="00926167"/>
    <w:rsid w:val="00926221"/>
    <w:rsid w:val="00927A36"/>
    <w:rsid w:val="0093097D"/>
    <w:rsid w:val="009324FA"/>
    <w:rsid w:val="0093327F"/>
    <w:rsid w:val="00933E12"/>
    <w:rsid w:val="009350AF"/>
    <w:rsid w:val="00935FFB"/>
    <w:rsid w:val="00936E0B"/>
    <w:rsid w:val="00937925"/>
    <w:rsid w:val="00937A6B"/>
    <w:rsid w:val="00940869"/>
    <w:rsid w:val="00940A07"/>
    <w:rsid w:val="00941122"/>
    <w:rsid w:val="0094247A"/>
    <w:rsid w:val="00942CAA"/>
    <w:rsid w:val="00942FE1"/>
    <w:rsid w:val="009435B8"/>
    <w:rsid w:val="009437D5"/>
    <w:rsid w:val="00944B9B"/>
    <w:rsid w:val="009460AD"/>
    <w:rsid w:val="00946A31"/>
    <w:rsid w:val="0094738E"/>
    <w:rsid w:val="00951362"/>
    <w:rsid w:val="0095146C"/>
    <w:rsid w:val="00951630"/>
    <w:rsid w:val="00952C66"/>
    <w:rsid w:val="0095389F"/>
    <w:rsid w:val="00953C03"/>
    <w:rsid w:val="009549B9"/>
    <w:rsid w:val="00954EE7"/>
    <w:rsid w:val="009571AE"/>
    <w:rsid w:val="00957291"/>
    <w:rsid w:val="0095756C"/>
    <w:rsid w:val="00957758"/>
    <w:rsid w:val="00960013"/>
    <w:rsid w:val="00961150"/>
    <w:rsid w:val="0096373D"/>
    <w:rsid w:val="009637B3"/>
    <w:rsid w:val="00963AA3"/>
    <w:rsid w:val="00963E30"/>
    <w:rsid w:val="00963E66"/>
    <w:rsid w:val="0096453A"/>
    <w:rsid w:val="00964E9A"/>
    <w:rsid w:val="00965134"/>
    <w:rsid w:val="00965ABA"/>
    <w:rsid w:val="00965F36"/>
    <w:rsid w:val="009664F1"/>
    <w:rsid w:val="009665C7"/>
    <w:rsid w:val="0096760C"/>
    <w:rsid w:val="00967A4C"/>
    <w:rsid w:val="00970DCD"/>
    <w:rsid w:val="00971DB7"/>
    <w:rsid w:val="00972204"/>
    <w:rsid w:val="0097302B"/>
    <w:rsid w:val="0097368D"/>
    <w:rsid w:val="00974C3B"/>
    <w:rsid w:val="00975966"/>
    <w:rsid w:val="00975B9F"/>
    <w:rsid w:val="00976271"/>
    <w:rsid w:val="0097695C"/>
    <w:rsid w:val="00976AF8"/>
    <w:rsid w:val="009773BF"/>
    <w:rsid w:val="00977AF5"/>
    <w:rsid w:val="009802F5"/>
    <w:rsid w:val="00980C56"/>
    <w:rsid w:val="009817CD"/>
    <w:rsid w:val="00981FE2"/>
    <w:rsid w:val="00982EF4"/>
    <w:rsid w:val="00983B87"/>
    <w:rsid w:val="00983C16"/>
    <w:rsid w:val="00984228"/>
    <w:rsid w:val="00984362"/>
    <w:rsid w:val="009846F1"/>
    <w:rsid w:val="00986218"/>
    <w:rsid w:val="009865DF"/>
    <w:rsid w:val="009866F5"/>
    <w:rsid w:val="00986DE7"/>
    <w:rsid w:val="0098776E"/>
    <w:rsid w:val="00990BD0"/>
    <w:rsid w:val="00990FA8"/>
    <w:rsid w:val="00991BA5"/>
    <w:rsid w:val="00991E6D"/>
    <w:rsid w:val="0099245F"/>
    <w:rsid w:val="00992AEA"/>
    <w:rsid w:val="0099412A"/>
    <w:rsid w:val="0099440A"/>
    <w:rsid w:val="00994C81"/>
    <w:rsid w:val="00995A39"/>
    <w:rsid w:val="00995DA6"/>
    <w:rsid w:val="0099619A"/>
    <w:rsid w:val="009970B8"/>
    <w:rsid w:val="0099757E"/>
    <w:rsid w:val="0099764A"/>
    <w:rsid w:val="009A0901"/>
    <w:rsid w:val="009A1186"/>
    <w:rsid w:val="009A1876"/>
    <w:rsid w:val="009A1B2B"/>
    <w:rsid w:val="009A1BA4"/>
    <w:rsid w:val="009A2AE3"/>
    <w:rsid w:val="009A2C6E"/>
    <w:rsid w:val="009A336D"/>
    <w:rsid w:val="009A357B"/>
    <w:rsid w:val="009A3646"/>
    <w:rsid w:val="009A3C3D"/>
    <w:rsid w:val="009A40E4"/>
    <w:rsid w:val="009A4CF7"/>
    <w:rsid w:val="009A4E00"/>
    <w:rsid w:val="009A4E71"/>
    <w:rsid w:val="009A5974"/>
    <w:rsid w:val="009A5D6D"/>
    <w:rsid w:val="009A6634"/>
    <w:rsid w:val="009A6BA8"/>
    <w:rsid w:val="009A7240"/>
    <w:rsid w:val="009B0509"/>
    <w:rsid w:val="009B059E"/>
    <w:rsid w:val="009B1A99"/>
    <w:rsid w:val="009B2FA7"/>
    <w:rsid w:val="009B304E"/>
    <w:rsid w:val="009B352A"/>
    <w:rsid w:val="009B3980"/>
    <w:rsid w:val="009B3BC5"/>
    <w:rsid w:val="009B4740"/>
    <w:rsid w:val="009B5027"/>
    <w:rsid w:val="009B5149"/>
    <w:rsid w:val="009B550E"/>
    <w:rsid w:val="009B5D32"/>
    <w:rsid w:val="009B6048"/>
    <w:rsid w:val="009B66A5"/>
    <w:rsid w:val="009B7739"/>
    <w:rsid w:val="009C0237"/>
    <w:rsid w:val="009C2051"/>
    <w:rsid w:val="009C2254"/>
    <w:rsid w:val="009C234A"/>
    <w:rsid w:val="009C27A3"/>
    <w:rsid w:val="009C2DE9"/>
    <w:rsid w:val="009C5187"/>
    <w:rsid w:val="009C68C2"/>
    <w:rsid w:val="009C7847"/>
    <w:rsid w:val="009C7C52"/>
    <w:rsid w:val="009D028A"/>
    <w:rsid w:val="009D0764"/>
    <w:rsid w:val="009D0891"/>
    <w:rsid w:val="009D125E"/>
    <w:rsid w:val="009D1A59"/>
    <w:rsid w:val="009D31C3"/>
    <w:rsid w:val="009D3D8C"/>
    <w:rsid w:val="009D4029"/>
    <w:rsid w:val="009D4FC5"/>
    <w:rsid w:val="009D5543"/>
    <w:rsid w:val="009D5A0B"/>
    <w:rsid w:val="009D6AD7"/>
    <w:rsid w:val="009D764C"/>
    <w:rsid w:val="009D7CF1"/>
    <w:rsid w:val="009E0191"/>
    <w:rsid w:val="009E092E"/>
    <w:rsid w:val="009E0B17"/>
    <w:rsid w:val="009E1E10"/>
    <w:rsid w:val="009E2283"/>
    <w:rsid w:val="009E27D0"/>
    <w:rsid w:val="009E2B6E"/>
    <w:rsid w:val="009E4D62"/>
    <w:rsid w:val="009E4D9C"/>
    <w:rsid w:val="009E5313"/>
    <w:rsid w:val="009E55EA"/>
    <w:rsid w:val="009E5DA2"/>
    <w:rsid w:val="009E5F31"/>
    <w:rsid w:val="009E603A"/>
    <w:rsid w:val="009E6E4E"/>
    <w:rsid w:val="009E7136"/>
    <w:rsid w:val="009E77AA"/>
    <w:rsid w:val="009E7C94"/>
    <w:rsid w:val="009F0231"/>
    <w:rsid w:val="009F0966"/>
    <w:rsid w:val="009F0B50"/>
    <w:rsid w:val="009F45A5"/>
    <w:rsid w:val="009F46C9"/>
    <w:rsid w:val="009F5BD2"/>
    <w:rsid w:val="009F5C89"/>
    <w:rsid w:val="009F628B"/>
    <w:rsid w:val="009F69D0"/>
    <w:rsid w:val="009F6B12"/>
    <w:rsid w:val="00A004D6"/>
    <w:rsid w:val="00A02623"/>
    <w:rsid w:val="00A02994"/>
    <w:rsid w:val="00A02C2D"/>
    <w:rsid w:val="00A039EF"/>
    <w:rsid w:val="00A040AD"/>
    <w:rsid w:val="00A04C7A"/>
    <w:rsid w:val="00A072A7"/>
    <w:rsid w:val="00A07934"/>
    <w:rsid w:val="00A11692"/>
    <w:rsid w:val="00A11AEB"/>
    <w:rsid w:val="00A120FA"/>
    <w:rsid w:val="00A129A7"/>
    <w:rsid w:val="00A12C1A"/>
    <w:rsid w:val="00A1315F"/>
    <w:rsid w:val="00A14FE6"/>
    <w:rsid w:val="00A1521D"/>
    <w:rsid w:val="00A15A28"/>
    <w:rsid w:val="00A1636C"/>
    <w:rsid w:val="00A16AA9"/>
    <w:rsid w:val="00A1721D"/>
    <w:rsid w:val="00A20054"/>
    <w:rsid w:val="00A2061B"/>
    <w:rsid w:val="00A20A8E"/>
    <w:rsid w:val="00A21018"/>
    <w:rsid w:val="00A2196D"/>
    <w:rsid w:val="00A226E0"/>
    <w:rsid w:val="00A23145"/>
    <w:rsid w:val="00A2358E"/>
    <w:rsid w:val="00A23876"/>
    <w:rsid w:val="00A23884"/>
    <w:rsid w:val="00A23C7F"/>
    <w:rsid w:val="00A24C20"/>
    <w:rsid w:val="00A25BED"/>
    <w:rsid w:val="00A25F3C"/>
    <w:rsid w:val="00A26AA2"/>
    <w:rsid w:val="00A27327"/>
    <w:rsid w:val="00A276C2"/>
    <w:rsid w:val="00A27B35"/>
    <w:rsid w:val="00A301AB"/>
    <w:rsid w:val="00A3038B"/>
    <w:rsid w:val="00A30B13"/>
    <w:rsid w:val="00A31B63"/>
    <w:rsid w:val="00A32994"/>
    <w:rsid w:val="00A32A08"/>
    <w:rsid w:val="00A32E8F"/>
    <w:rsid w:val="00A33760"/>
    <w:rsid w:val="00A33B1B"/>
    <w:rsid w:val="00A33B4A"/>
    <w:rsid w:val="00A343D5"/>
    <w:rsid w:val="00A34DFE"/>
    <w:rsid w:val="00A34E4D"/>
    <w:rsid w:val="00A35752"/>
    <w:rsid w:val="00A3589D"/>
    <w:rsid w:val="00A35A07"/>
    <w:rsid w:val="00A35DD7"/>
    <w:rsid w:val="00A36DC7"/>
    <w:rsid w:val="00A371F0"/>
    <w:rsid w:val="00A37CEC"/>
    <w:rsid w:val="00A404DF"/>
    <w:rsid w:val="00A4089A"/>
    <w:rsid w:val="00A409AA"/>
    <w:rsid w:val="00A40AEE"/>
    <w:rsid w:val="00A40C9C"/>
    <w:rsid w:val="00A41D99"/>
    <w:rsid w:val="00A41E68"/>
    <w:rsid w:val="00A41F43"/>
    <w:rsid w:val="00A423F0"/>
    <w:rsid w:val="00A42ECC"/>
    <w:rsid w:val="00A44EA7"/>
    <w:rsid w:val="00A45C9D"/>
    <w:rsid w:val="00A46632"/>
    <w:rsid w:val="00A46AD9"/>
    <w:rsid w:val="00A47CA0"/>
    <w:rsid w:val="00A47CF7"/>
    <w:rsid w:val="00A50450"/>
    <w:rsid w:val="00A50EA4"/>
    <w:rsid w:val="00A515FB"/>
    <w:rsid w:val="00A5193D"/>
    <w:rsid w:val="00A5201E"/>
    <w:rsid w:val="00A52CAF"/>
    <w:rsid w:val="00A52CE8"/>
    <w:rsid w:val="00A54A20"/>
    <w:rsid w:val="00A56338"/>
    <w:rsid w:val="00A56369"/>
    <w:rsid w:val="00A570BA"/>
    <w:rsid w:val="00A57B2F"/>
    <w:rsid w:val="00A57BB2"/>
    <w:rsid w:val="00A57CC1"/>
    <w:rsid w:val="00A623E6"/>
    <w:rsid w:val="00A625FE"/>
    <w:rsid w:val="00A631E5"/>
    <w:rsid w:val="00A634AE"/>
    <w:rsid w:val="00A63933"/>
    <w:rsid w:val="00A63FAB"/>
    <w:rsid w:val="00A6430A"/>
    <w:rsid w:val="00A65072"/>
    <w:rsid w:val="00A6681D"/>
    <w:rsid w:val="00A669AA"/>
    <w:rsid w:val="00A670DE"/>
    <w:rsid w:val="00A67108"/>
    <w:rsid w:val="00A676F7"/>
    <w:rsid w:val="00A67D01"/>
    <w:rsid w:val="00A7003D"/>
    <w:rsid w:val="00A7082E"/>
    <w:rsid w:val="00A7090B"/>
    <w:rsid w:val="00A70AA7"/>
    <w:rsid w:val="00A71D66"/>
    <w:rsid w:val="00A7265E"/>
    <w:rsid w:val="00A72A8A"/>
    <w:rsid w:val="00A745D3"/>
    <w:rsid w:val="00A74D4E"/>
    <w:rsid w:val="00A75A4C"/>
    <w:rsid w:val="00A7694B"/>
    <w:rsid w:val="00A769B1"/>
    <w:rsid w:val="00A77CBD"/>
    <w:rsid w:val="00A77EC4"/>
    <w:rsid w:val="00A80039"/>
    <w:rsid w:val="00A80E51"/>
    <w:rsid w:val="00A81546"/>
    <w:rsid w:val="00A81B12"/>
    <w:rsid w:val="00A81F0A"/>
    <w:rsid w:val="00A81F50"/>
    <w:rsid w:val="00A8271E"/>
    <w:rsid w:val="00A835BF"/>
    <w:rsid w:val="00A836F4"/>
    <w:rsid w:val="00A843D1"/>
    <w:rsid w:val="00A84888"/>
    <w:rsid w:val="00A84A12"/>
    <w:rsid w:val="00A851BE"/>
    <w:rsid w:val="00A86EB5"/>
    <w:rsid w:val="00A90205"/>
    <w:rsid w:val="00A90348"/>
    <w:rsid w:val="00A904CF"/>
    <w:rsid w:val="00A913C6"/>
    <w:rsid w:val="00A91D79"/>
    <w:rsid w:val="00A92CDF"/>
    <w:rsid w:val="00A94A43"/>
    <w:rsid w:val="00A9515E"/>
    <w:rsid w:val="00A95357"/>
    <w:rsid w:val="00A9571D"/>
    <w:rsid w:val="00A97459"/>
    <w:rsid w:val="00A97BF5"/>
    <w:rsid w:val="00AA0C37"/>
    <w:rsid w:val="00AA18C6"/>
    <w:rsid w:val="00AA37FE"/>
    <w:rsid w:val="00AA4274"/>
    <w:rsid w:val="00AA4C95"/>
    <w:rsid w:val="00AA50A7"/>
    <w:rsid w:val="00AA5A15"/>
    <w:rsid w:val="00AA60AF"/>
    <w:rsid w:val="00AA622D"/>
    <w:rsid w:val="00AA6479"/>
    <w:rsid w:val="00AA6E45"/>
    <w:rsid w:val="00AA6E75"/>
    <w:rsid w:val="00AA7158"/>
    <w:rsid w:val="00AA7D63"/>
    <w:rsid w:val="00AB01FF"/>
    <w:rsid w:val="00AB02E1"/>
    <w:rsid w:val="00AB067E"/>
    <w:rsid w:val="00AB088F"/>
    <w:rsid w:val="00AB0E32"/>
    <w:rsid w:val="00AB180D"/>
    <w:rsid w:val="00AB29B0"/>
    <w:rsid w:val="00AB3532"/>
    <w:rsid w:val="00AB3A9E"/>
    <w:rsid w:val="00AB45DB"/>
    <w:rsid w:val="00AB5022"/>
    <w:rsid w:val="00AB528F"/>
    <w:rsid w:val="00AB5B8C"/>
    <w:rsid w:val="00AB6736"/>
    <w:rsid w:val="00AB6C24"/>
    <w:rsid w:val="00AB719A"/>
    <w:rsid w:val="00AB7570"/>
    <w:rsid w:val="00AC011E"/>
    <w:rsid w:val="00AC0839"/>
    <w:rsid w:val="00AC182F"/>
    <w:rsid w:val="00AC1E0E"/>
    <w:rsid w:val="00AC39E8"/>
    <w:rsid w:val="00AC4420"/>
    <w:rsid w:val="00AC4E01"/>
    <w:rsid w:val="00AC4E24"/>
    <w:rsid w:val="00AC5855"/>
    <w:rsid w:val="00AC70BE"/>
    <w:rsid w:val="00AC745F"/>
    <w:rsid w:val="00AD02C9"/>
    <w:rsid w:val="00AD0A6E"/>
    <w:rsid w:val="00AD0BE8"/>
    <w:rsid w:val="00AD10DA"/>
    <w:rsid w:val="00AD46D6"/>
    <w:rsid w:val="00AD59D5"/>
    <w:rsid w:val="00AD5D4B"/>
    <w:rsid w:val="00AD64B4"/>
    <w:rsid w:val="00AD6995"/>
    <w:rsid w:val="00AD6ADA"/>
    <w:rsid w:val="00AD7505"/>
    <w:rsid w:val="00AD7833"/>
    <w:rsid w:val="00AE07BF"/>
    <w:rsid w:val="00AE0B2C"/>
    <w:rsid w:val="00AE13C8"/>
    <w:rsid w:val="00AE1F64"/>
    <w:rsid w:val="00AE2D5F"/>
    <w:rsid w:val="00AE3682"/>
    <w:rsid w:val="00AE3FFA"/>
    <w:rsid w:val="00AE4435"/>
    <w:rsid w:val="00AE47B6"/>
    <w:rsid w:val="00AE4CC2"/>
    <w:rsid w:val="00AE5852"/>
    <w:rsid w:val="00AE75BA"/>
    <w:rsid w:val="00AF048A"/>
    <w:rsid w:val="00AF14B2"/>
    <w:rsid w:val="00AF19DE"/>
    <w:rsid w:val="00AF2534"/>
    <w:rsid w:val="00AF4E21"/>
    <w:rsid w:val="00AF50FD"/>
    <w:rsid w:val="00AF53E2"/>
    <w:rsid w:val="00AF544E"/>
    <w:rsid w:val="00AF63DD"/>
    <w:rsid w:val="00AF6551"/>
    <w:rsid w:val="00AF68BD"/>
    <w:rsid w:val="00AF713F"/>
    <w:rsid w:val="00AF7191"/>
    <w:rsid w:val="00AF7439"/>
    <w:rsid w:val="00AF745F"/>
    <w:rsid w:val="00AF74AC"/>
    <w:rsid w:val="00B00C5D"/>
    <w:rsid w:val="00B01097"/>
    <w:rsid w:val="00B02323"/>
    <w:rsid w:val="00B04350"/>
    <w:rsid w:val="00B04410"/>
    <w:rsid w:val="00B04D30"/>
    <w:rsid w:val="00B04DA2"/>
    <w:rsid w:val="00B04E90"/>
    <w:rsid w:val="00B058A9"/>
    <w:rsid w:val="00B05C6F"/>
    <w:rsid w:val="00B064CD"/>
    <w:rsid w:val="00B06658"/>
    <w:rsid w:val="00B0764C"/>
    <w:rsid w:val="00B0794B"/>
    <w:rsid w:val="00B0797B"/>
    <w:rsid w:val="00B1162A"/>
    <w:rsid w:val="00B116DA"/>
    <w:rsid w:val="00B12A7A"/>
    <w:rsid w:val="00B134A8"/>
    <w:rsid w:val="00B14087"/>
    <w:rsid w:val="00B1452B"/>
    <w:rsid w:val="00B14623"/>
    <w:rsid w:val="00B14775"/>
    <w:rsid w:val="00B1589B"/>
    <w:rsid w:val="00B15A2C"/>
    <w:rsid w:val="00B17582"/>
    <w:rsid w:val="00B200E0"/>
    <w:rsid w:val="00B203B2"/>
    <w:rsid w:val="00B20766"/>
    <w:rsid w:val="00B20AE5"/>
    <w:rsid w:val="00B20B79"/>
    <w:rsid w:val="00B20D75"/>
    <w:rsid w:val="00B213C3"/>
    <w:rsid w:val="00B21B53"/>
    <w:rsid w:val="00B21B97"/>
    <w:rsid w:val="00B24E23"/>
    <w:rsid w:val="00B256A8"/>
    <w:rsid w:val="00B25927"/>
    <w:rsid w:val="00B25C2F"/>
    <w:rsid w:val="00B26805"/>
    <w:rsid w:val="00B273BD"/>
    <w:rsid w:val="00B304AD"/>
    <w:rsid w:val="00B3086F"/>
    <w:rsid w:val="00B30E9E"/>
    <w:rsid w:val="00B318AB"/>
    <w:rsid w:val="00B318CB"/>
    <w:rsid w:val="00B32489"/>
    <w:rsid w:val="00B32795"/>
    <w:rsid w:val="00B32885"/>
    <w:rsid w:val="00B333AB"/>
    <w:rsid w:val="00B33B9C"/>
    <w:rsid w:val="00B34001"/>
    <w:rsid w:val="00B34B5F"/>
    <w:rsid w:val="00B34F13"/>
    <w:rsid w:val="00B34F81"/>
    <w:rsid w:val="00B355AF"/>
    <w:rsid w:val="00B3574D"/>
    <w:rsid w:val="00B370DE"/>
    <w:rsid w:val="00B3785D"/>
    <w:rsid w:val="00B411FC"/>
    <w:rsid w:val="00B423B6"/>
    <w:rsid w:val="00B42BF1"/>
    <w:rsid w:val="00B42DC5"/>
    <w:rsid w:val="00B438D5"/>
    <w:rsid w:val="00B43A8B"/>
    <w:rsid w:val="00B44A8F"/>
    <w:rsid w:val="00B44F0E"/>
    <w:rsid w:val="00B45EF2"/>
    <w:rsid w:val="00B45F9D"/>
    <w:rsid w:val="00B46ADA"/>
    <w:rsid w:val="00B50857"/>
    <w:rsid w:val="00B50F19"/>
    <w:rsid w:val="00B51E5F"/>
    <w:rsid w:val="00B5266A"/>
    <w:rsid w:val="00B52A3E"/>
    <w:rsid w:val="00B52FFD"/>
    <w:rsid w:val="00B53287"/>
    <w:rsid w:val="00B5328D"/>
    <w:rsid w:val="00B539CC"/>
    <w:rsid w:val="00B53AE9"/>
    <w:rsid w:val="00B54AD5"/>
    <w:rsid w:val="00B566BD"/>
    <w:rsid w:val="00B57AFB"/>
    <w:rsid w:val="00B61B5B"/>
    <w:rsid w:val="00B61D0D"/>
    <w:rsid w:val="00B62269"/>
    <w:rsid w:val="00B622E3"/>
    <w:rsid w:val="00B62CCA"/>
    <w:rsid w:val="00B63075"/>
    <w:rsid w:val="00B638F7"/>
    <w:rsid w:val="00B63A4F"/>
    <w:rsid w:val="00B64283"/>
    <w:rsid w:val="00B648EF"/>
    <w:rsid w:val="00B64FE6"/>
    <w:rsid w:val="00B6503D"/>
    <w:rsid w:val="00B65697"/>
    <w:rsid w:val="00B65D4C"/>
    <w:rsid w:val="00B662B3"/>
    <w:rsid w:val="00B663D0"/>
    <w:rsid w:val="00B666AF"/>
    <w:rsid w:val="00B6758A"/>
    <w:rsid w:val="00B67F09"/>
    <w:rsid w:val="00B7028E"/>
    <w:rsid w:val="00B70CB2"/>
    <w:rsid w:val="00B71DDA"/>
    <w:rsid w:val="00B724EE"/>
    <w:rsid w:val="00B7295A"/>
    <w:rsid w:val="00B73870"/>
    <w:rsid w:val="00B74233"/>
    <w:rsid w:val="00B764AB"/>
    <w:rsid w:val="00B805DD"/>
    <w:rsid w:val="00B80A8A"/>
    <w:rsid w:val="00B82625"/>
    <w:rsid w:val="00B828A7"/>
    <w:rsid w:val="00B82A0F"/>
    <w:rsid w:val="00B830E9"/>
    <w:rsid w:val="00B837E8"/>
    <w:rsid w:val="00B84DA1"/>
    <w:rsid w:val="00B85162"/>
    <w:rsid w:val="00B855A8"/>
    <w:rsid w:val="00B85D0E"/>
    <w:rsid w:val="00B85F74"/>
    <w:rsid w:val="00B860A5"/>
    <w:rsid w:val="00B86BDF"/>
    <w:rsid w:val="00B87B84"/>
    <w:rsid w:val="00B87B9C"/>
    <w:rsid w:val="00B87C31"/>
    <w:rsid w:val="00B90B3E"/>
    <w:rsid w:val="00B90C6A"/>
    <w:rsid w:val="00B90DCB"/>
    <w:rsid w:val="00B923AF"/>
    <w:rsid w:val="00B92614"/>
    <w:rsid w:val="00B9269C"/>
    <w:rsid w:val="00B92779"/>
    <w:rsid w:val="00B92EBB"/>
    <w:rsid w:val="00B93AB7"/>
    <w:rsid w:val="00B95009"/>
    <w:rsid w:val="00B9554E"/>
    <w:rsid w:val="00B96795"/>
    <w:rsid w:val="00B97033"/>
    <w:rsid w:val="00B97707"/>
    <w:rsid w:val="00B97B0F"/>
    <w:rsid w:val="00BA05B7"/>
    <w:rsid w:val="00BA08B2"/>
    <w:rsid w:val="00BA0A07"/>
    <w:rsid w:val="00BA1217"/>
    <w:rsid w:val="00BA18EA"/>
    <w:rsid w:val="00BA199A"/>
    <w:rsid w:val="00BA2206"/>
    <w:rsid w:val="00BA245A"/>
    <w:rsid w:val="00BA2890"/>
    <w:rsid w:val="00BA28A3"/>
    <w:rsid w:val="00BA2E7C"/>
    <w:rsid w:val="00BA3BF7"/>
    <w:rsid w:val="00BA4362"/>
    <w:rsid w:val="00BA452E"/>
    <w:rsid w:val="00BA48F0"/>
    <w:rsid w:val="00BA4F88"/>
    <w:rsid w:val="00BA5508"/>
    <w:rsid w:val="00BA7B35"/>
    <w:rsid w:val="00BB040D"/>
    <w:rsid w:val="00BB088A"/>
    <w:rsid w:val="00BB0E8C"/>
    <w:rsid w:val="00BB1651"/>
    <w:rsid w:val="00BB18EF"/>
    <w:rsid w:val="00BB1D1F"/>
    <w:rsid w:val="00BB220A"/>
    <w:rsid w:val="00BB22E1"/>
    <w:rsid w:val="00BB26D8"/>
    <w:rsid w:val="00BB2AE3"/>
    <w:rsid w:val="00BB3711"/>
    <w:rsid w:val="00BB3EC6"/>
    <w:rsid w:val="00BB429B"/>
    <w:rsid w:val="00BB43B2"/>
    <w:rsid w:val="00BB4B5F"/>
    <w:rsid w:val="00BC0024"/>
    <w:rsid w:val="00BC2EFA"/>
    <w:rsid w:val="00BC385F"/>
    <w:rsid w:val="00BC53A0"/>
    <w:rsid w:val="00BC56EB"/>
    <w:rsid w:val="00BC5A04"/>
    <w:rsid w:val="00BC63CB"/>
    <w:rsid w:val="00BC6572"/>
    <w:rsid w:val="00BC6642"/>
    <w:rsid w:val="00BC6A2F"/>
    <w:rsid w:val="00BC713A"/>
    <w:rsid w:val="00BC7C21"/>
    <w:rsid w:val="00BD0BAC"/>
    <w:rsid w:val="00BD1C28"/>
    <w:rsid w:val="00BD2074"/>
    <w:rsid w:val="00BD2AC5"/>
    <w:rsid w:val="00BD3419"/>
    <w:rsid w:val="00BD3556"/>
    <w:rsid w:val="00BD3D2C"/>
    <w:rsid w:val="00BD42BF"/>
    <w:rsid w:val="00BD5859"/>
    <w:rsid w:val="00BD5C79"/>
    <w:rsid w:val="00BD5FD3"/>
    <w:rsid w:val="00BD64C3"/>
    <w:rsid w:val="00BD7129"/>
    <w:rsid w:val="00BD78C4"/>
    <w:rsid w:val="00BD7E4D"/>
    <w:rsid w:val="00BE136D"/>
    <w:rsid w:val="00BE1CEB"/>
    <w:rsid w:val="00BE2471"/>
    <w:rsid w:val="00BE3E74"/>
    <w:rsid w:val="00BE402A"/>
    <w:rsid w:val="00BE4733"/>
    <w:rsid w:val="00BE5EE3"/>
    <w:rsid w:val="00BE60EE"/>
    <w:rsid w:val="00BE638A"/>
    <w:rsid w:val="00BE66E3"/>
    <w:rsid w:val="00BE6E33"/>
    <w:rsid w:val="00BE6FD8"/>
    <w:rsid w:val="00BF11F6"/>
    <w:rsid w:val="00BF15F1"/>
    <w:rsid w:val="00BF1DCE"/>
    <w:rsid w:val="00BF2102"/>
    <w:rsid w:val="00BF223A"/>
    <w:rsid w:val="00BF35F5"/>
    <w:rsid w:val="00BF51A7"/>
    <w:rsid w:val="00BF5537"/>
    <w:rsid w:val="00BF5C32"/>
    <w:rsid w:val="00BF66C7"/>
    <w:rsid w:val="00BF68E9"/>
    <w:rsid w:val="00BF68F0"/>
    <w:rsid w:val="00BF6D07"/>
    <w:rsid w:val="00BF713D"/>
    <w:rsid w:val="00BF71EA"/>
    <w:rsid w:val="00C00533"/>
    <w:rsid w:val="00C00928"/>
    <w:rsid w:val="00C00CE2"/>
    <w:rsid w:val="00C00E84"/>
    <w:rsid w:val="00C01652"/>
    <w:rsid w:val="00C018DE"/>
    <w:rsid w:val="00C01996"/>
    <w:rsid w:val="00C026DB"/>
    <w:rsid w:val="00C02BD6"/>
    <w:rsid w:val="00C02D90"/>
    <w:rsid w:val="00C03201"/>
    <w:rsid w:val="00C0343C"/>
    <w:rsid w:val="00C039E7"/>
    <w:rsid w:val="00C03DA8"/>
    <w:rsid w:val="00C051A1"/>
    <w:rsid w:val="00C060A1"/>
    <w:rsid w:val="00C0627A"/>
    <w:rsid w:val="00C06332"/>
    <w:rsid w:val="00C066AC"/>
    <w:rsid w:val="00C07947"/>
    <w:rsid w:val="00C10E97"/>
    <w:rsid w:val="00C11B8F"/>
    <w:rsid w:val="00C11E7C"/>
    <w:rsid w:val="00C133CC"/>
    <w:rsid w:val="00C138CC"/>
    <w:rsid w:val="00C14AED"/>
    <w:rsid w:val="00C14B63"/>
    <w:rsid w:val="00C1724D"/>
    <w:rsid w:val="00C177D9"/>
    <w:rsid w:val="00C17A61"/>
    <w:rsid w:val="00C17ECB"/>
    <w:rsid w:val="00C20EA4"/>
    <w:rsid w:val="00C210B3"/>
    <w:rsid w:val="00C21398"/>
    <w:rsid w:val="00C21AD6"/>
    <w:rsid w:val="00C21BC8"/>
    <w:rsid w:val="00C224D1"/>
    <w:rsid w:val="00C22C2F"/>
    <w:rsid w:val="00C236F4"/>
    <w:rsid w:val="00C238C6"/>
    <w:rsid w:val="00C23910"/>
    <w:rsid w:val="00C25145"/>
    <w:rsid w:val="00C25927"/>
    <w:rsid w:val="00C25DDE"/>
    <w:rsid w:val="00C261D8"/>
    <w:rsid w:val="00C26809"/>
    <w:rsid w:val="00C26CFC"/>
    <w:rsid w:val="00C276C7"/>
    <w:rsid w:val="00C311FC"/>
    <w:rsid w:val="00C31713"/>
    <w:rsid w:val="00C33148"/>
    <w:rsid w:val="00C340F3"/>
    <w:rsid w:val="00C34CD2"/>
    <w:rsid w:val="00C34D98"/>
    <w:rsid w:val="00C37529"/>
    <w:rsid w:val="00C37A6E"/>
    <w:rsid w:val="00C37E2D"/>
    <w:rsid w:val="00C403AE"/>
    <w:rsid w:val="00C4114F"/>
    <w:rsid w:val="00C41CEC"/>
    <w:rsid w:val="00C42038"/>
    <w:rsid w:val="00C4276C"/>
    <w:rsid w:val="00C42D33"/>
    <w:rsid w:val="00C4503E"/>
    <w:rsid w:val="00C463F9"/>
    <w:rsid w:val="00C46AC0"/>
    <w:rsid w:val="00C47159"/>
    <w:rsid w:val="00C51557"/>
    <w:rsid w:val="00C51AB5"/>
    <w:rsid w:val="00C524B7"/>
    <w:rsid w:val="00C526B6"/>
    <w:rsid w:val="00C52D17"/>
    <w:rsid w:val="00C53CCA"/>
    <w:rsid w:val="00C53EDA"/>
    <w:rsid w:val="00C55960"/>
    <w:rsid w:val="00C5674E"/>
    <w:rsid w:val="00C56FB5"/>
    <w:rsid w:val="00C5707F"/>
    <w:rsid w:val="00C600EF"/>
    <w:rsid w:val="00C61125"/>
    <w:rsid w:val="00C619B2"/>
    <w:rsid w:val="00C61F19"/>
    <w:rsid w:val="00C6233C"/>
    <w:rsid w:val="00C634DE"/>
    <w:rsid w:val="00C64501"/>
    <w:rsid w:val="00C6744B"/>
    <w:rsid w:val="00C70467"/>
    <w:rsid w:val="00C70C1B"/>
    <w:rsid w:val="00C70F46"/>
    <w:rsid w:val="00C73131"/>
    <w:rsid w:val="00C75938"/>
    <w:rsid w:val="00C761B0"/>
    <w:rsid w:val="00C764B5"/>
    <w:rsid w:val="00C767A9"/>
    <w:rsid w:val="00C76D00"/>
    <w:rsid w:val="00C76EA2"/>
    <w:rsid w:val="00C80296"/>
    <w:rsid w:val="00C80C55"/>
    <w:rsid w:val="00C823D0"/>
    <w:rsid w:val="00C83A59"/>
    <w:rsid w:val="00C86104"/>
    <w:rsid w:val="00C903FF"/>
    <w:rsid w:val="00C90503"/>
    <w:rsid w:val="00C92D69"/>
    <w:rsid w:val="00C93411"/>
    <w:rsid w:val="00C93926"/>
    <w:rsid w:val="00C9520D"/>
    <w:rsid w:val="00C9561D"/>
    <w:rsid w:val="00C95706"/>
    <w:rsid w:val="00C97A79"/>
    <w:rsid w:val="00C97B65"/>
    <w:rsid w:val="00CA0C0C"/>
    <w:rsid w:val="00CA178C"/>
    <w:rsid w:val="00CA4535"/>
    <w:rsid w:val="00CA4F46"/>
    <w:rsid w:val="00CA608C"/>
    <w:rsid w:val="00CA7105"/>
    <w:rsid w:val="00CA773A"/>
    <w:rsid w:val="00CA7ADE"/>
    <w:rsid w:val="00CB04F2"/>
    <w:rsid w:val="00CB050C"/>
    <w:rsid w:val="00CB1EE3"/>
    <w:rsid w:val="00CB22CF"/>
    <w:rsid w:val="00CB2797"/>
    <w:rsid w:val="00CB3818"/>
    <w:rsid w:val="00CB3909"/>
    <w:rsid w:val="00CB41A6"/>
    <w:rsid w:val="00CB4346"/>
    <w:rsid w:val="00CB485C"/>
    <w:rsid w:val="00CB4EA6"/>
    <w:rsid w:val="00CB5454"/>
    <w:rsid w:val="00CB573B"/>
    <w:rsid w:val="00CB5952"/>
    <w:rsid w:val="00CB5C92"/>
    <w:rsid w:val="00CB6552"/>
    <w:rsid w:val="00CC147E"/>
    <w:rsid w:val="00CC1F1C"/>
    <w:rsid w:val="00CC23EA"/>
    <w:rsid w:val="00CC254C"/>
    <w:rsid w:val="00CC30E6"/>
    <w:rsid w:val="00CC33B1"/>
    <w:rsid w:val="00CC3485"/>
    <w:rsid w:val="00CC3EEC"/>
    <w:rsid w:val="00CC4C86"/>
    <w:rsid w:val="00CC51B6"/>
    <w:rsid w:val="00CC571F"/>
    <w:rsid w:val="00CC5A18"/>
    <w:rsid w:val="00CC6392"/>
    <w:rsid w:val="00CC7954"/>
    <w:rsid w:val="00CC79B1"/>
    <w:rsid w:val="00CC7DF1"/>
    <w:rsid w:val="00CD025A"/>
    <w:rsid w:val="00CD10CD"/>
    <w:rsid w:val="00CD1530"/>
    <w:rsid w:val="00CD2D2C"/>
    <w:rsid w:val="00CD2E0B"/>
    <w:rsid w:val="00CD3AFF"/>
    <w:rsid w:val="00CD45D9"/>
    <w:rsid w:val="00CD50B3"/>
    <w:rsid w:val="00CD5444"/>
    <w:rsid w:val="00CD5879"/>
    <w:rsid w:val="00CD68C6"/>
    <w:rsid w:val="00CD6A34"/>
    <w:rsid w:val="00CD6DCB"/>
    <w:rsid w:val="00CD76AA"/>
    <w:rsid w:val="00CE06D5"/>
    <w:rsid w:val="00CE0C7F"/>
    <w:rsid w:val="00CE0CF8"/>
    <w:rsid w:val="00CE188B"/>
    <w:rsid w:val="00CE1C0D"/>
    <w:rsid w:val="00CE1C36"/>
    <w:rsid w:val="00CE2714"/>
    <w:rsid w:val="00CE2FE0"/>
    <w:rsid w:val="00CE31B1"/>
    <w:rsid w:val="00CE34FB"/>
    <w:rsid w:val="00CE3C00"/>
    <w:rsid w:val="00CE3E49"/>
    <w:rsid w:val="00CE5186"/>
    <w:rsid w:val="00CE6A9F"/>
    <w:rsid w:val="00CE6E7C"/>
    <w:rsid w:val="00CE73F2"/>
    <w:rsid w:val="00CE75FC"/>
    <w:rsid w:val="00CE7825"/>
    <w:rsid w:val="00CE7BCC"/>
    <w:rsid w:val="00CF00C6"/>
    <w:rsid w:val="00CF0114"/>
    <w:rsid w:val="00CF0C2C"/>
    <w:rsid w:val="00CF1257"/>
    <w:rsid w:val="00CF14F9"/>
    <w:rsid w:val="00CF2ABC"/>
    <w:rsid w:val="00CF3668"/>
    <w:rsid w:val="00CF3917"/>
    <w:rsid w:val="00CF39D2"/>
    <w:rsid w:val="00CF3CC7"/>
    <w:rsid w:val="00CF3CF7"/>
    <w:rsid w:val="00CF478C"/>
    <w:rsid w:val="00CF501B"/>
    <w:rsid w:val="00CF638B"/>
    <w:rsid w:val="00CF6424"/>
    <w:rsid w:val="00CF75EC"/>
    <w:rsid w:val="00CF787E"/>
    <w:rsid w:val="00D00088"/>
    <w:rsid w:val="00D00702"/>
    <w:rsid w:val="00D0082B"/>
    <w:rsid w:val="00D008E1"/>
    <w:rsid w:val="00D01CB4"/>
    <w:rsid w:val="00D02209"/>
    <w:rsid w:val="00D02FF5"/>
    <w:rsid w:val="00D03F2B"/>
    <w:rsid w:val="00D03F68"/>
    <w:rsid w:val="00D04C60"/>
    <w:rsid w:val="00D051A2"/>
    <w:rsid w:val="00D05264"/>
    <w:rsid w:val="00D05B1D"/>
    <w:rsid w:val="00D05FA9"/>
    <w:rsid w:val="00D060C6"/>
    <w:rsid w:val="00D06151"/>
    <w:rsid w:val="00D07150"/>
    <w:rsid w:val="00D07BA6"/>
    <w:rsid w:val="00D07F09"/>
    <w:rsid w:val="00D07FE4"/>
    <w:rsid w:val="00D10344"/>
    <w:rsid w:val="00D10371"/>
    <w:rsid w:val="00D115AC"/>
    <w:rsid w:val="00D1168C"/>
    <w:rsid w:val="00D11950"/>
    <w:rsid w:val="00D120B7"/>
    <w:rsid w:val="00D12885"/>
    <w:rsid w:val="00D12E69"/>
    <w:rsid w:val="00D12FD5"/>
    <w:rsid w:val="00D13968"/>
    <w:rsid w:val="00D13D34"/>
    <w:rsid w:val="00D14B5C"/>
    <w:rsid w:val="00D15EE8"/>
    <w:rsid w:val="00D17ABC"/>
    <w:rsid w:val="00D17B6B"/>
    <w:rsid w:val="00D17DD8"/>
    <w:rsid w:val="00D2143F"/>
    <w:rsid w:val="00D221AF"/>
    <w:rsid w:val="00D24756"/>
    <w:rsid w:val="00D24776"/>
    <w:rsid w:val="00D257F2"/>
    <w:rsid w:val="00D2588F"/>
    <w:rsid w:val="00D258D2"/>
    <w:rsid w:val="00D25C5F"/>
    <w:rsid w:val="00D2650D"/>
    <w:rsid w:val="00D26E61"/>
    <w:rsid w:val="00D27145"/>
    <w:rsid w:val="00D304E7"/>
    <w:rsid w:val="00D30F2F"/>
    <w:rsid w:val="00D31971"/>
    <w:rsid w:val="00D31B88"/>
    <w:rsid w:val="00D31D64"/>
    <w:rsid w:val="00D32BEE"/>
    <w:rsid w:val="00D32E5A"/>
    <w:rsid w:val="00D335FD"/>
    <w:rsid w:val="00D34427"/>
    <w:rsid w:val="00D34601"/>
    <w:rsid w:val="00D34FCA"/>
    <w:rsid w:val="00D353B6"/>
    <w:rsid w:val="00D36589"/>
    <w:rsid w:val="00D37844"/>
    <w:rsid w:val="00D41396"/>
    <w:rsid w:val="00D41B61"/>
    <w:rsid w:val="00D41FF5"/>
    <w:rsid w:val="00D42084"/>
    <w:rsid w:val="00D42FEE"/>
    <w:rsid w:val="00D430DB"/>
    <w:rsid w:val="00D43AC2"/>
    <w:rsid w:val="00D44479"/>
    <w:rsid w:val="00D44613"/>
    <w:rsid w:val="00D44716"/>
    <w:rsid w:val="00D45283"/>
    <w:rsid w:val="00D458FB"/>
    <w:rsid w:val="00D45B67"/>
    <w:rsid w:val="00D462D8"/>
    <w:rsid w:val="00D4776E"/>
    <w:rsid w:val="00D477FF"/>
    <w:rsid w:val="00D47D31"/>
    <w:rsid w:val="00D47EF4"/>
    <w:rsid w:val="00D502D1"/>
    <w:rsid w:val="00D50A08"/>
    <w:rsid w:val="00D51332"/>
    <w:rsid w:val="00D51A20"/>
    <w:rsid w:val="00D52683"/>
    <w:rsid w:val="00D52897"/>
    <w:rsid w:val="00D5299A"/>
    <w:rsid w:val="00D53ABF"/>
    <w:rsid w:val="00D53F20"/>
    <w:rsid w:val="00D543A4"/>
    <w:rsid w:val="00D547E1"/>
    <w:rsid w:val="00D54C2D"/>
    <w:rsid w:val="00D55378"/>
    <w:rsid w:val="00D5595D"/>
    <w:rsid w:val="00D57214"/>
    <w:rsid w:val="00D60066"/>
    <w:rsid w:val="00D60E00"/>
    <w:rsid w:val="00D61407"/>
    <w:rsid w:val="00D61830"/>
    <w:rsid w:val="00D61902"/>
    <w:rsid w:val="00D619D9"/>
    <w:rsid w:val="00D65235"/>
    <w:rsid w:val="00D65448"/>
    <w:rsid w:val="00D659F6"/>
    <w:rsid w:val="00D667FE"/>
    <w:rsid w:val="00D6747E"/>
    <w:rsid w:val="00D678D0"/>
    <w:rsid w:val="00D67D38"/>
    <w:rsid w:val="00D704C2"/>
    <w:rsid w:val="00D70B93"/>
    <w:rsid w:val="00D710AD"/>
    <w:rsid w:val="00D72829"/>
    <w:rsid w:val="00D72AA0"/>
    <w:rsid w:val="00D72DE3"/>
    <w:rsid w:val="00D74CB0"/>
    <w:rsid w:val="00D75271"/>
    <w:rsid w:val="00D75BC1"/>
    <w:rsid w:val="00D77004"/>
    <w:rsid w:val="00D774B0"/>
    <w:rsid w:val="00D77A2C"/>
    <w:rsid w:val="00D800DC"/>
    <w:rsid w:val="00D80171"/>
    <w:rsid w:val="00D805DC"/>
    <w:rsid w:val="00D80B0B"/>
    <w:rsid w:val="00D81443"/>
    <w:rsid w:val="00D821CD"/>
    <w:rsid w:val="00D82C5F"/>
    <w:rsid w:val="00D83738"/>
    <w:rsid w:val="00D852E6"/>
    <w:rsid w:val="00D86428"/>
    <w:rsid w:val="00D867BC"/>
    <w:rsid w:val="00D86AB2"/>
    <w:rsid w:val="00D87A08"/>
    <w:rsid w:val="00D90484"/>
    <w:rsid w:val="00D90D8A"/>
    <w:rsid w:val="00D92612"/>
    <w:rsid w:val="00D92812"/>
    <w:rsid w:val="00D93899"/>
    <w:rsid w:val="00D94268"/>
    <w:rsid w:val="00D94EA9"/>
    <w:rsid w:val="00D95189"/>
    <w:rsid w:val="00D9605D"/>
    <w:rsid w:val="00D963D8"/>
    <w:rsid w:val="00D96707"/>
    <w:rsid w:val="00D96C08"/>
    <w:rsid w:val="00DA141F"/>
    <w:rsid w:val="00DA16BC"/>
    <w:rsid w:val="00DA2519"/>
    <w:rsid w:val="00DA2753"/>
    <w:rsid w:val="00DA298D"/>
    <w:rsid w:val="00DA2DF0"/>
    <w:rsid w:val="00DA339B"/>
    <w:rsid w:val="00DA4306"/>
    <w:rsid w:val="00DA45DC"/>
    <w:rsid w:val="00DA564D"/>
    <w:rsid w:val="00DA5D0C"/>
    <w:rsid w:val="00DA6783"/>
    <w:rsid w:val="00DA6B32"/>
    <w:rsid w:val="00DB07CD"/>
    <w:rsid w:val="00DB13AF"/>
    <w:rsid w:val="00DB1687"/>
    <w:rsid w:val="00DB16B7"/>
    <w:rsid w:val="00DB2129"/>
    <w:rsid w:val="00DB3A6A"/>
    <w:rsid w:val="00DB4A7A"/>
    <w:rsid w:val="00DB4EE5"/>
    <w:rsid w:val="00DB5013"/>
    <w:rsid w:val="00DB5588"/>
    <w:rsid w:val="00DB56B8"/>
    <w:rsid w:val="00DB5755"/>
    <w:rsid w:val="00DB577E"/>
    <w:rsid w:val="00DB58CE"/>
    <w:rsid w:val="00DB5D9B"/>
    <w:rsid w:val="00DB7BD2"/>
    <w:rsid w:val="00DB7DC3"/>
    <w:rsid w:val="00DC0E71"/>
    <w:rsid w:val="00DC0E9F"/>
    <w:rsid w:val="00DC16C2"/>
    <w:rsid w:val="00DC2052"/>
    <w:rsid w:val="00DC2754"/>
    <w:rsid w:val="00DC2805"/>
    <w:rsid w:val="00DC2831"/>
    <w:rsid w:val="00DC292B"/>
    <w:rsid w:val="00DC2991"/>
    <w:rsid w:val="00DC2C42"/>
    <w:rsid w:val="00DC2CFE"/>
    <w:rsid w:val="00DC398D"/>
    <w:rsid w:val="00DC4388"/>
    <w:rsid w:val="00DC4A23"/>
    <w:rsid w:val="00DC62CE"/>
    <w:rsid w:val="00DC689D"/>
    <w:rsid w:val="00DC7762"/>
    <w:rsid w:val="00DC7CB8"/>
    <w:rsid w:val="00DD01F1"/>
    <w:rsid w:val="00DD0E4F"/>
    <w:rsid w:val="00DD147A"/>
    <w:rsid w:val="00DD17D3"/>
    <w:rsid w:val="00DD2973"/>
    <w:rsid w:val="00DD3813"/>
    <w:rsid w:val="00DD5A47"/>
    <w:rsid w:val="00DD613E"/>
    <w:rsid w:val="00DD624D"/>
    <w:rsid w:val="00DD6789"/>
    <w:rsid w:val="00DD6C7D"/>
    <w:rsid w:val="00DD6E64"/>
    <w:rsid w:val="00DD7002"/>
    <w:rsid w:val="00DD713F"/>
    <w:rsid w:val="00DD7342"/>
    <w:rsid w:val="00DE04CA"/>
    <w:rsid w:val="00DE148B"/>
    <w:rsid w:val="00DE18AB"/>
    <w:rsid w:val="00DE1B43"/>
    <w:rsid w:val="00DE1FE9"/>
    <w:rsid w:val="00DE30BE"/>
    <w:rsid w:val="00DE51D5"/>
    <w:rsid w:val="00DE559D"/>
    <w:rsid w:val="00DE59AA"/>
    <w:rsid w:val="00DE77C9"/>
    <w:rsid w:val="00DF09E3"/>
    <w:rsid w:val="00DF178E"/>
    <w:rsid w:val="00DF19F8"/>
    <w:rsid w:val="00DF1C35"/>
    <w:rsid w:val="00DF2366"/>
    <w:rsid w:val="00DF268F"/>
    <w:rsid w:val="00DF348B"/>
    <w:rsid w:val="00DF3527"/>
    <w:rsid w:val="00DF3581"/>
    <w:rsid w:val="00DF4398"/>
    <w:rsid w:val="00DF4E1A"/>
    <w:rsid w:val="00DF50EA"/>
    <w:rsid w:val="00DF5EC6"/>
    <w:rsid w:val="00DF6D0D"/>
    <w:rsid w:val="00DF74F7"/>
    <w:rsid w:val="00DF77BC"/>
    <w:rsid w:val="00DF7D3B"/>
    <w:rsid w:val="00E00626"/>
    <w:rsid w:val="00E00A64"/>
    <w:rsid w:val="00E049EF"/>
    <w:rsid w:val="00E05148"/>
    <w:rsid w:val="00E053B9"/>
    <w:rsid w:val="00E05889"/>
    <w:rsid w:val="00E068A9"/>
    <w:rsid w:val="00E07EF4"/>
    <w:rsid w:val="00E103CE"/>
    <w:rsid w:val="00E106BA"/>
    <w:rsid w:val="00E10D40"/>
    <w:rsid w:val="00E10FF4"/>
    <w:rsid w:val="00E11574"/>
    <w:rsid w:val="00E11C39"/>
    <w:rsid w:val="00E11F2E"/>
    <w:rsid w:val="00E133EF"/>
    <w:rsid w:val="00E13BCB"/>
    <w:rsid w:val="00E13C29"/>
    <w:rsid w:val="00E13F66"/>
    <w:rsid w:val="00E14068"/>
    <w:rsid w:val="00E1413B"/>
    <w:rsid w:val="00E14502"/>
    <w:rsid w:val="00E149AA"/>
    <w:rsid w:val="00E149D7"/>
    <w:rsid w:val="00E15885"/>
    <w:rsid w:val="00E178A1"/>
    <w:rsid w:val="00E2113A"/>
    <w:rsid w:val="00E21A60"/>
    <w:rsid w:val="00E22F0C"/>
    <w:rsid w:val="00E238CC"/>
    <w:rsid w:val="00E23AA0"/>
    <w:rsid w:val="00E23ED3"/>
    <w:rsid w:val="00E252E0"/>
    <w:rsid w:val="00E2742A"/>
    <w:rsid w:val="00E27685"/>
    <w:rsid w:val="00E3230F"/>
    <w:rsid w:val="00E32C52"/>
    <w:rsid w:val="00E333A8"/>
    <w:rsid w:val="00E3423B"/>
    <w:rsid w:val="00E35AF9"/>
    <w:rsid w:val="00E36508"/>
    <w:rsid w:val="00E370E0"/>
    <w:rsid w:val="00E37546"/>
    <w:rsid w:val="00E37EDD"/>
    <w:rsid w:val="00E40401"/>
    <w:rsid w:val="00E4182E"/>
    <w:rsid w:val="00E42E06"/>
    <w:rsid w:val="00E42E93"/>
    <w:rsid w:val="00E4301F"/>
    <w:rsid w:val="00E4464C"/>
    <w:rsid w:val="00E4487D"/>
    <w:rsid w:val="00E45BCE"/>
    <w:rsid w:val="00E46B7E"/>
    <w:rsid w:val="00E46E51"/>
    <w:rsid w:val="00E47C74"/>
    <w:rsid w:val="00E51D81"/>
    <w:rsid w:val="00E52608"/>
    <w:rsid w:val="00E53607"/>
    <w:rsid w:val="00E5466A"/>
    <w:rsid w:val="00E550CF"/>
    <w:rsid w:val="00E554DF"/>
    <w:rsid w:val="00E55C1F"/>
    <w:rsid w:val="00E565B3"/>
    <w:rsid w:val="00E568EC"/>
    <w:rsid w:val="00E57E6E"/>
    <w:rsid w:val="00E60912"/>
    <w:rsid w:val="00E60D64"/>
    <w:rsid w:val="00E61587"/>
    <w:rsid w:val="00E63039"/>
    <w:rsid w:val="00E6355B"/>
    <w:rsid w:val="00E63A7E"/>
    <w:rsid w:val="00E63ED6"/>
    <w:rsid w:val="00E655AB"/>
    <w:rsid w:val="00E65979"/>
    <w:rsid w:val="00E664FE"/>
    <w:rsid w:val="00E66AFA"/>
    <w:rsid w:val="00E66BE5"/>
    <w:rsid w:val="00E673C1"/>
    <w:rsid w:val="00E7121A"/>
    <w:rsid w:val="00E7266C"/>
    <w:rsid w:val="00E740D3"/>
    <w:rsid w:val="00E7410A"/>
    <w:rsid w:val="00E742B1"/>
    <w:rsid w:val="00E74817"/>
    <w:rsid w:val="00E749C0"/>
    <w:rsid w:val="00E762CC"/>
    <w:rsid w:val="00E77E0C"/>
    <w:rsid w:val="00E804FF"/>
    <w:rsid w:val="00E809B2"/>
    <w:rsid w:val="00E80C2A"/>
    <w:rsid w:val="00E80C66"/>
    <w:rsid w:val="00E819EF"/>
    <w:rsid w:val="00E82607"/>
    <w:rsid w:val="00E83531"/>
    <w:rsid w:val="00E83D21"/>
    <w:rsid w:val="00E847B1"/>
    <w:rsid w:val="00E84C1F"/>
    <w:rsid w:val="00E8536A"/>
    <w:rsid w:val="00E85578"/>
    <w:rsid w:val="00E867BF"/>
    <w:rsid w:val="00E86F99"/>
    <w:rsid w:val="00E87FC7"/>
    <w:rsid w:val="00E9002C"/>
    <w:rsid w:val="00E904C2"/>
    <w:rsid w:val="00E909C2"/>
    <w:rsid w:val="00E90F61"/>
    <w:rsid w:val="00E91208"/>
    <w:rsid w:val="00E91B20"/>
    <w:rsid w:val="00E94183"/>
    <w:rsid w:val="00E9503D"/>
    <w:rsid w:val="00E95C68"/>
    <w:rsid w:val="00E9725B"/>
    <w:rsid w:val="00EA21E8"/>
    <w:rsid w:val="00EA3ABE"/>
    <w:rsid w:val="00EA3FDE"/>
    <w:rsid w:val="00EA4055"/>
    <w:rsid w:val="00EA4234"/>
    <w:rsid w:val="00EA43AF"/>
    <w:rsid w:val="00EA4B1B"/>
    <w:rsid w:val="00EA5904"/>
    <w:rsid w:val="00EA5935"/>
    <w:rsid w:val="00EA7687"/>
    <w:rsid w:val="00EA7F8D"/>
    <w:rsid w:val="00EB24B4"/>
    <w:rsid w:val="00EB29A3"/>
    <w:rsid w:val="00EB2DFB"/>
    <w:rsid w:val="00EB42F7"/>
    <w:rsid w:val="00EB44B9"/>
    <w:rsid w:val="00EB4F77"/>
    <w:rsid w:val="00EB50F7"/>
    <w:rsid w:val="00EB597E"/>
    <w:rsid w:val="00EB602F"/>
    <w:rsid w:val="00EB67A7"/>
    <w:rsid w:val="00EB6958"/>
    <w:rsid w:val="00EC0356"/>
    <w:rsid w:val="00EC11C5"/>
    <w:rsid w:val="00EC185C"/>
    <w:rsid w:val="00EC3720"/>
    <w:rsid w:val="00EC3936"/>
    <w:rsid w:val="00EC68DC"/>
    <w:rsid w:val="00EC6A06"/>
    <w:rsid w:val="00EC7232"/>
    <w:rsid w:val="00ED04FC"/>
    <w:rsid w:val="00ED0AAD"/>
    <w:rsid w:val="00ED26C7"/>
    <w:rsid w:val="00ED2720"/>
    <w:rsid w:val="00ED30DC"/>
    <w:rsid w:val="00ED3254"/>
    <w:rsid w:val="00ED3DFA"/>
    <w:rsid w:val="00ED4538"/>
    <w:rsid w:val="00ED4AC8"/>
    <w:rsid w:val="00ED4B44"/>
    <w:rsid w:val="00ED5B98"/>
    <w:rsid w:val="00ED67A2"/>
    <w:rsid w:val="00ED6B53"/>
    <w:rsid w:val="00ED7312"/>
    <w:rsid w:val="00EE163B"/>
    <w:rsid w:val="00EE2879"/>
    <w:rsid w:val="00EE3A0E"/>
    <w:rsid w:val="00EE4295"/>
    <w:rsid w:val="00EE42BB"/>
    <w:rsid w:val="00EE4E06"/>
    <w:rsid w:val="00EE4EDA"/>
    <w:rsid w:val="00EE5545"/>
    <w:rsid w:val="00EE6930"/>
    <w:rsid w:val="00EE6F9C"/>
    <w:rsid w:val="00EF0182"/>
    <w:rsid w:val="00EF0E40"/>
    <w:rsid w:val="00EF16D1"/>
    <w:rsid w:val="00EF2AF4"/>
    <w:rsid w:val="00EF2AFF"/>
    <w:rsid w:val="00EF2EED"/>
    <w:rsid w:val="00EF443E"/>
    <w:rsid w:val="00EF4D7C"/>
    <w:rsid w:val="00EF57F5"/>
    <w:rsid w:val="00EF5AB0"/>
    <w:rsid w:val="00EF5ADA"/>
    <w:rsid w:val="00EF6D2A"/>
    <w:rsid w:val="00EF7A8B"/>
    <w:rsid w:val="00EF7C34"/>
    <w:rsid w:val="00F00761"/>
    <w:rsid w:val="00F01330"/>
    <w:rsid w:val="00F0141D"/>
    <w:rsid w:val="00F01817"/>
    <w:rsid w:val="00F01CFD"/>
    <w:rsid w:val="00F02A12"/>
    <w:rsid w:val="00F03244"/>
    <w:rsid w:val="00F03FB3"/>
    <w:rsid w:val="00F04137"/>
    <w:rsid w:val="00F0554B"/>
    <w:rsid w:val="00F059D4"/>
    <w:rsid w:val="00F0685B"/>
    <w:rsid w:val="00F100D0"/>
    <w:rsid w:val="00F103B7"/>
    <w:rsid w:val="00F10B19"/>
    <w:rsid w:val="00F118B5"/>
    <w:rsid w:val="00F120BC"/>
    <w:rsid w:val="00F12136"/>
    <w:rsid w:val="00F1259D"/>
    <w:rsid w:val="00F12E36"/>
    <w:rsid w:val="00F13013"/>
    <w:rsid w:val="00F14779"/>
    <w:rsid w:val="00F14E6D"/>
    <w:rsid w:val="00F14F06"/>
    <w:rsid w:val="00F15067"/>
    <w:rsid w:val="00F15FF3"/>
    <w:rsid w:val="00F16700"/>
    <w:rsid w:val="00F16875"/>
    <w:rsid w:val="00F16D0A"/>
    <w:rsid w:val="00F171BC"/>
    <w:rsid w:val="00F17D18"/>
    <w:rsid w:val="00F20132"/>
    <w:rsid w:val="00F20653"/>
    <w:rsid w:val="00F216CF"/>
    <w:rsid w:val="00F219EA"/>
    <w:rsid w:val="00F21E3B"/>
    <w:rsid w:val="00F21F3B"/>
    <w:rsid w:val="00F2203D"/>
    <w:rsid w:val="00F2313E"/>
    <w:rsid w:val="00F235C6"/>
    <w:rsid w:val="00F24DA7"/>
    <w:rsid w:val="00F253FD"/>
    <w:rsid w:val="00F26622"/>
    <w:rsid w:val="00F2706C"/>
    <w:rsid w:val="00F2751D"/>
    <w:rsid w:val="00F302DD"/>
    <w:rsid w:val="00F310DC"/>
    <w:rsid w:val="00F312EE"/>
    <w:rsid w:val="00F322E6"/>
    <w:rsid w:val="00F323BB"/>
    <w:rsid w:val="00F32485"/>
    <w:rsid w:val="00F3265E"/>
    <w:rsid w:val="00F32935"/>
    <w:rsid w:val="00F32BD5"/>
    <w:rsid w:val="00F32ED0"/>
    <w:rsid w:val="00F331DC"/>
    <w:rsid w:val="00F35895"/>
    <w:rsid w:val="00F3681B"/>
    <w:rsid w:val="00F368A0"/>
    <w:rsid w:val="00F36D1E"/>
    <w:rsid w:val="00F37332"/>
    <w:rsid w:val="00F4040F"/>
    <w:rsid w:val="00F40D27"/>
    <w:rsid w:val="00F40F1B"/>
    <w:rsid w:val="00F4108D"/>
    <w:rsid w:val="00F41432"/>
    <w:rsid w:val="00F418A6"/>
    <w:rsid w:val="00F41D6D"/>
    <w:rsid w:val="00F42995"/>
    <w:rsid w:val="00F42B24"/>
    <w:rsid w:val="00F42CD6"/>
    <w:rsid w:val="00F4320A"/>
    <w:rsid w:val="00F432CF"/>
    <w:rsid w:val="00F43888"/>
    <w:rsid w:val="00F43D79"/>
    <w:rsid w:val="00F44053"/>
    <w:rsid w:val="00F443AC"/>
    <w:rsid w:val="00F4488D"/>
    <w:rsid w:val="00F448E7"/>
    <w:rsid w:val="00F44906"/>
    <w:rsid w:val="00F44FE7"/>
    <w:rsid w:val="00F45A00"/>
    <w:rsid w:val="00F45E2A"/>
    <w:rsid w:val="00F46FD8"/>
    <w:rsid w:val="00F470A6"/>
    <w:rsid w:val="00F4733A"/>
    <w:rsid w:val="00F4742D"/>
    <w:rsid w:val="00F476DB"/>
    <w:rsid w:val="00F478C3"/>
    <w:rsid w:val="00F47DE6"/>
    <w:rsid w:val="00F5027D"/>
    <w:rsid w:val="00F504E1"/>
    <w:rsid w:val="00F50C17"/>
    <w:rsid w:val="00F50E52"/>
    <w:rsid w:val="00F51362"/>
    <w:rsid w:val="00F52037"/>
    <w:rsid w:val="00F529FA"/>
    <w:rsid w:val="00F55033"/>
    <w:rsid w:val="00F553E0"/>
    <w:rsid w:val="00F55E3F"/>
    <w:rsid w:val="00F56BDF"/>
    <w:rsid w:val="00F56D64"/>
    <w:rsid w:val="00F570AC"/>
    <w:rsid w:val="00F57E00"/>
    <w:rsid w:val="00F600AA"/>
    <w:rsid w:val="00F60EFE"/>
    <w:rsid w:val="00F6124E"/>
    <w:rsid w:val="00F6202B"/>
    <w:rsid w:val="00F62195"/>
    <w:rsid w:val="00F6228F"/>
    <w:rsid w:val="00F6252E"/>
    <w:rsid w:val="00F62552"/>
    <w:rsid w:val="00F63D7D"/>
    <w:rsid w:val="00F63EC3"/>
    <w:rsid w:val="00F6534C"/>
    <w:rsid w:val="00F65C15"/>
    <w:rsid w:val="00F6639A"/>
    <w:rsid w:val="00F67AEF"/>
    <w:rsid w:val="00F704F0"/>
    <w:rsid w:val="00F713A8"/>
    <w:rsid w:val="00F72587"/>
    <w:rsid w:val="00F73476"/>
    <w:rsid w:val="00F73E6D"/>
    <w:rsid w:val="00F74639"/>
    <w:rsid w:val="00F74E60"/>
    <w:rsid w:val="00F76BFE"/>
    <w:rsid w:val="00F800C7"/>
    <w:rsid w:val="00F809D6"/>
    <w:rsid w:val="00F813FF"/>
    <w:rsid w:val="00F81A67"/>
    <w:rsid w:val="00F81FA6"/>
    <w:rsid w:val="00F8212C"/>
    <w:rsid w:val="00F833AB"/>
    <w:rsid w:val="00F834A5"/>
    <w:rsid w:val="00F83694"/>
    <w:rsid w:val="00F84C63"/>
    <w:rsid w:val="00F854D7"/>
    <w:rsid w:val="00F85C58"/>
    <w:rsid w:val="00F86D3D"/>
    <w:rsid w:val="00F876CB"/>
    <w:rsid w:val="00F87D58"/>
    <w:rsid w:val="00F913BD"/>
    <w:rsid w:val="00F914E8"/>
    <w:rsid w:val="00F91830"/>
    <w:rsid w:val="00F91C8D"/>
    <w:rsid w:val="00F9211E"/>
    <w:rsid w:val="00F929DD"/>
    <w:rsid w:val="00F9365F"/>
    <w:rsid w:val="00F938E0"/>
    <w:rsid w:val="00F93D34"/>
    <w:rsid w:val="00F9496B"/>
    <w:rsid w:val="00F94E4C"/>
    <w:rsid w:val="00F95812"/>
    <w:rsid w:val="00F96EED"/>
    <w:rsid w:val="00FA031B"/>
    <w:rsid w:val="00FA048E"/>
    <w:rsid w:val="00FA112F"/>
    <w:rsid w:val="00FA1264"/>
    <w:rsid w:val="00FA1466"/>
    <w:rsid w:val="00FA1DF5"/>
    <w:rsid w:val="00FA1F49"/>
    <w:rsid w:val="00FA3A27"/>
    <w:rsid w:val="00FA3C09"/>
    <w:rsid w:val="00FA3F6E"/>
    <w:rsid w:val="00FA46B1"/>
    <w:rsid w:val="00FA4A32"/>
    <w:rsid w:val="00FA4CF9"/>
    <w:rsid w:val="00FA50DD"/>
    <w:rsid w:val="00FA53D1"/>
    <w:rsid w:val="00FA5829"/>
    <w:rsid w:val="00FA5ADF"/>
    <w:rsid w:val="00FA6052"/>
    <w:rsid w:val="00FA642A"/>
    <w:rsid w:val="00FA68E4"/>
    <w:rsid w:val="00FA69A6"/>
    <w:rsid w:val="00FA69FD"/>
    <w:rsid w:val="00FA6BA0"/>
    <w:rsid w:val="00FA6E5C"/>
    <w:rsid w:val="00FA7DF6"/>
    <w:rsid w:val="00FB0339"/>
    <w:rsid w:val="00FB2E06"/>
    <w:rsid w:val="00FB2E16"/>
    <w:rsid w:val="00FB393D"/>
    <w:rsid w:val="00FB4B21"/>
    <w:rsid w:val="00FB4EFF"/>
    <w:rsid w:val="00FB54E1"/>
    <w:rsid w:val="00FB59C1"/>
    <w:rsid w:val="00FB5BD0"/>
    <w:rsid w:val="00FB64EC"/>
    <w:rsid w:val="00FB7306"/>
    <w:rsid w:val="00FB747E"/>
    <w:rsid w:val="00FB7872"/>
    <w:rsid w:val="00FB7D96"/>
    <w:rsid w:val="00FB7F26"/>
    <w:rsid w:val="00FC0147"/>
    <w:rsid w:val="00FC13C4"/>
    <w:rsid w:val="00FC2625"/>
    <w:rsid w:val="00FC2AB7"/>
    <w:rsid w:val="00FC3719"/>
    <w:rsid w:val="00FC4603"/>
    <w:rsid w:val="00FC4A73"/>
    <w:rsid w:val="00FC4B44"/>
    <w:rsid w:val="00FC5082"/>
    <w:rsid w:val="00FC58B6"/>
    <w:rsid w:val="00FC597D"/>
    <w:rsid w:val="00FC5B2A"/>
    <w:rsid w:val="00FC61A7"/>
    <w:rsid w:val="00FC6CAE"/>
    <w:rsid w:val="00FC7472"/>
    <w:rsid w:val="00FC7862"/>
    <w:rsid w:val="00FC7F63"/>
    <w:rsid w:val="00FD072A"/>
    <w:rsid w:val="00FD0F69"/>
    <w:rsid w:val="00FD0F9A"/>
    <w:rsid w:val="00FD299E"/>
    <w:rsid w:val="00FD36F4"/>
    <w:rsid w:val="00FD4365"/>
    <w:rsid w:val="00FD49C4"/>
    <w:rsid w:val="00FD49C9"/>
    <w:rsid w:val="00FD52F7"/>
    <w:rsid w:val="00FD57E1"/>
    <w:rsid w:val="00FD58BB"/>
    <w:rsid w:val="00FE0185"/>
    <w:rsid w:val="00FE0D6E"/>
    <w:rsid w:val="00FE106C"/>
    <w:rsid w:val="00FE13C7"/>
    <w:rsid w:val="00FE182C"/>
    <w:rsid w:val="00FE1AF4"/>
    <w:rsid w:val="00FE1DE8"/>
    <w:rsid w:val="00FE2222"/>
    <w:rsid w:val="00FE2B3E"/>
    <w:rsid w:val="00FE34D9"/>
    <w:rsid w:val="00FE3A70"/>
    <w:rsid w:val="00FE4A7F"/>
    <w:rsid w:val="00FE5362"/>
    <w:rsid w:val="00FE55B7"/>
    <w:rsid w:val="00FE6CE0"/>
    <w:rsid w:val="00FE6F5A"/>
    <w:rsid w:val="00FE73DD"/>
    <w:rsid w:val="00FF028D"/>
    <w:rsid w:val="00FF03A3"/>
    <w:rsid w:val="00FF0785"/>
    <w:rsid w:val="00FF16F9"/>
    <w:rsid w:val="00FF1A97"/>
    <w:rsid w:val="00FF2139"/>
    <w:rsid w:val="00FF247B"/>
    <w:rsid w:val="00FF390A"/>
    <w:rsid w:val="00FF3D23"/>
    <w:rsid w:val="00FF49A0"/>
    <w:rsid w:val="00FF4C22"/>
    <w:rsid w:val="00FF517E"/>
    <w:rsid w:val="00FF66BE"/>
    <w:rsid w:val="00FF6A6C"/>
    <w:rsid w:val="00FF6AA0"/>
    <w:rsid w:val="00FF6D83"/>
    <w:rsid w:val="00FF6DAD"/>
    <w:rsid w:val="00FF769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6EFD53"/>
  <w15:docId w15:val="{051335CE-0734-4ACB-B86D-8CE8EE804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6EB8"/>
  </w:style>
  <w:style w:type="paragraph" w:styleId="1">
    <w:name w:val="heading 1"/>
    <w:aliases w:val="Heading 1 Panos,h1,new page/chapter,Heading 1(Report Only),H11,H12,H111,H13,H112,H14,H113,H15,H114,H16,H115,H17,H116,H18,H117,H19,H118,H110,H119,H120,H1110"/>
    <w:basedOn w:val="a"/>
    <w:next w:val="a"/>
    <w:link w:val="1Char"/>
    <w:qFormat/>
    <w:rsid w:val="005723B4"/>
    <w:pPr>
      <w:keepNext/>
      <w:tabs>
        <w:tab w:val="right" w:pos="992"/>
        <w:tab w:val="left" w:pos="1134"/>
        <w:tab w:val="center" w:pos="5812"/>
        <w:tab w:val="right" w:pos="7796"/>
      </w:tabs>
      <w:spacing w:after="0" w:line="360" w:lineRule="auto"/>
      <w:jc w:val="both"/>
      <w:outlineLvl w:val="0"/>
    </w:pPr>
    <w:rPr>
      <w:rFonts w:ascii="Arial" w:eastAsia="Times New Roman" w:hAnsi="Arial" w:cs="Times New Roman"/>
      <w:b/>
      <w:kern w:val="28"/>
      <w:sz w:val="28"/>
      <w:szCs w:val="20"/>
      <w:lang w:val="el-GR" w:eastAsia="el-GR"/>
    </w:rPr>
  </w:style>
  <w:style w:type="paragraph" w:styleId="2">
    <w:name w:val="heading 2"/>
    <w:aliases w:val="Reset numbering,Reset numbering Char,h2,heading 2,h2 main heading,B Sub/Bold,hd2,H2,H21,H22,H211,2 headline,h"/>
    <w:basedOn w:val="a"/>
    <w:next w:val="a"/>
    <w:link w:val="2Char"/>
    <w:qFormat/>
    <w:rsid w:val="005723B4"/>
    <w:pPr>
      <w:keepNext/>
      <w:tabs>
        <w:tab w:val="right" w:pos="992"/>
        <w:tab w:val="left" w:pos="1134"/>
        <w:tab w:val="center" w:pos="5812"/>
        <w:tab w:val="right" w:pos="7796"/>
      </w:tabs>
      <w:spacing w:after="0" w:line="360" w:lineRule="auto"/>
      <w:jc w:val="both"/>
      <w:outlineLvl w:val="1"/>
    </w:pPr>
    <w:rPr>
      <w:rFonts w:ascii="Arial" w:eastAsia="Times New Roman" w:hAnsi="Arial" w:cs="Times New Roman"/>
      <w:b/>
      <w:sz w:val="24"/>
      <w:szCs w:val="20"/>
      <w:lang w:val="el-GR" w:eastAsia="el-GR"/>
    </w:rPr>
  </w:style>
  <w:style w:type="paragraph" w:styleId="3">
    <w:name w:val="heading 3"/>
    <w:aliases w:val="h3,H3,H31,H32,H311,h31,H33,H312,h32,H34,H313,h33,H35,H314,h34,H321,H3111,h311,H36,H315,h35,H322,H3112,h312,H331,H3121,h321,H341,H3131,h331,H351,H3141,h341,H37,H316,h36,H323,H3113,h313,H332,H3122,h322,H342,H3132,h332,H352,H3142,h342,H38,b"/>
    <w:basedOn w:val="a"/>
    <w:next w:val="a"/>
    <w:link w:val="3Char"/>
    <w:autoRedefine/>
    <w:unhideWhenUsed/>
    <w:qFormat/>
    <w:rsid w:val="00AA7158"/>
    <w:pPr>
      <w:keepNext/>
      <w:keepLines/>
      <w:spacing w:before="40" w:after="0"/>
      <w:outlineLvl w:val="2"/>
    </w:pPr>
    <w:rPr>
      <w:rFonts w:ascii="Times New Roman" w:eastAsiaTheme="majorEastAsia" w:hAnsi="Times New Roman" w:cstheme="majorBidi"/>
      <w:color w:val="1F4D78" w:themeColor="accent1" w:themeShade="7F"/>
      <w:szCs w:val="24"/>
    </w:rPr>
  </w:style>
  <w:style w:type="paragraph" w:styleId="40">
    <w:name w:val="heading 4"/>
    <w:basedOn w:val="2"/>
    <w:next w:val="a0"/>
    <w:link w:val="4Char"/>
    <w:autoRedefine/>
    <w:unhideWhenUsed/>
    <w:qFormat/>
    <w:rsid w:val="00074365"/>
    <w:pPr>
      <w:tabs>
        <w:tab w:val="clear" w:pos="992"/>
        <w:tab w:val="clear" w:pos="1134"/>
        <w:tab w:val="left" w:pos="-284"/>
      </w:tabs>
      <w:spacing w:line="312" w:lineRule="auto"/>
      <w:outlineLvl w:val="3"/>
    </w:pPr>
    <w:rPr>
      <w:rFonts w:asciiTheme="minorHAnsi" w:hAnsiTheme="minorHAnsi" w:cstheme="minorHAnsi"/>
      <w:szCs w:val="24"/>
      <w:lang w:eastAsia="en-US"/>
    </w:rPr>
  </w:style>
  <w:style w:type="paragraph" w:styleId="5">
    <w:name w:val="heading 5"/>
    <w:basedOn w:val="a"/>
    <w:next w:val="gtnotes"/>
    <w:link w:val="5Char"/>
    <w:qFormat/>
    <w:rsid w:val="00363902"/>
    <w:pPr>
      <w:keepLines/>
      <w:spacing w:before="120" w:after="120" w:line="360" w:lineRule="auto"/>
      <w:jc w:val="both"/>
      <w:outlineLvl w:val="4"/>
    </w:pPr>
    <w:rPr>
      <w:rFonts w:ascii="Tahoma" w:eastAsia="Times New Roman" w:hAnsi="Tahoma" w:cs="Times New Roman"/>
      <w:b/>
      <w:sz w:val="20"/>
      <w:szCs w:val="20"/>
      <w:lang w:val="el-GR"/>
    </w:rPr>
  </w:style>
  <w:style w:type="paragraph" w:styleId="6">
    <w:name w:val="heading 6"/>
    <w:basedOn w:val="a"/>
    <w:next w:val="a"/>
    <w:link w:val="6Char"/>
    <w:qFormat/>
    <w:rsid w:val="00363902"/>
    <w:pPr>
      <w:spacing w:before="240" w:after="60" w:line="312" w:lineRule="auto"/>
      <w:jc w:val="both"/>
      <w:outlineLvl w:val="5"/>
    </w:pPr>
    <w:rPr>
      <w:rFonts w:ascii="Times New Roman" w:eastAsia="Times New Roman" w:hAnsi="Times New Roman" w:cs="Times New Roman"/>
      <w:b/>
      <w:bCs/>
      <w:lang w:val="el-GR" w:eastAsia="el-GR"/>
    </w:rPr>
  </w:style>
  <w:style w:type="paragraph" w:styleId="7">
    <w:name w:val="heading 7"/>
    <w:basedOn w:val="a"/>
    <w:next w:val="a"/>
    <w:link w:val="7Char"/>
    <w:qFormat/>
    <w:rsid w:val="00363902"/>
    <w:pPr>
      <w:spacing w:after="120" w:line="240" w:lineRule="auto"/>
      <w:jc w:val="both"/>
      <w:outlineLvl w:val="6"/>
    </w:pPr>
    <w:rPr>
      <w:rFonts w:ascii="Times New Roman" w:eastAsia="Times New Roman" w:hAnsi="Times New Roman" w:cs="Times New Roman"/>
      <w:b/>
      <w:sz w:val="24"/>
      <w:szCs w:val="24"/>
      <w:lang w:val="el-GR"/>
    </w:rPr>
  </w:style>
  <w:style w:type="paragraph" w:styleId="8">
    <w:name w:val="heading 8"/>
    <w:basedOn w:val="a"/>
    <w:next w:val="a"/>
    <w:link w:val="8Char"/>
    <w:qFormat/>
    <w:rsid w:val="00363902"/>
    <w:pPr>
      <w:spacing w:before="240" w:after="60" w:line="312" w:lineRule="auto"/>
      <w:jc w:val="both"/>
      <w:outlineLvl w:val="7"/>
    </w:pPr>
    <w:rPr>
      <w:rFonts w:ascii="Times New Roman" w:eastAsia="Times New Roman" w:hAnsi="Times New Roman" w:cs="Times New Roman"/>
      <w:i/>
      <w:iCs/>
      <w:sz w:val="24"/>
      <w:szCs w:val="24"/>
      <w:lang w:val="el-GR" w:eastAsia="el-GR"/>
    </w:rPr>
  </w:style>
  <w:style w:type="paragraph" w:styleId="9">
    <w:name w:val="heading 9"/>
    <w:basedOn w:val="a"/>
    <w:next w:val="a"/>
    <w:link w:val="9Char"/>
    <w:qFormat/>
    <w:rsid w:val="00363902"/>
    <w:pPr>
      <w:spacing w:before="240" w:after="60" w:line="312" w:lineRule="auto"/>
      <w:jc w:val="both"/>
      <w:outlineLvl w:val="8"/>
    </w:pPr>
    <w:rPr>
      <w:rFonts w:ascii="Arial" w:eastAsia="Times New Roman" w:hAnsi="Arial" w:cs="Arial"/>
      <w:lang w:val="el-GR" w:eastAsia="el-G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Heading 1 Panos Char,h1 Char,new page/chapter Char,Heading 1(Report Only) Char,H11 Char,H12 Char,H111 Char,H13 Char,H112 Char,H14 Char,H113 Char,H15 Char,H114 Char,H16 Char,H115 Char,H17 Char,H116 Char,H18 Char,H117 Char,H19 Char"/>
    <w:basedOn w:val="a1"/>
    <w:link w:val="1"/>
    <w:rsid w:val="005723B4"/>
    <w:rPr>
      <w:rFonts w:ascii="Arial" w:eastAsia="Times New Roman" w:hAnsi="Arial" w:cs="Times New Roman"/>
      <w:b/>
      <w:kern w:val="28"/>
      <w:sz w:val="28"/>
      <w:szCs w:val="20"/>
      <w:lang w:val="el-GR" w:eastAsia="el-GR"/>
    </w:rPr>
  </w:style>
  <w:style w:type="character" w:customStyle="1" w:styleId="2Char">
    <w:name w:val="Επικεφαλίδα 2 Char"/>
    <w:aliases w:val="Reset numbering Char2,Reset numbering Char Char1,h2 Char1,heading 2 Char1,h2 main heading Char1,B Sub/Bold Char1,hd2 Char1,H2 Char1,H21 Char1,H22 Char1,H211 Char1,2 headline Char1,h Char1"/>
    <w:basedOn w:val="a1"/>
    <w:link w:val="2"/>
    <w:rsid w:val="005723B4"/>
    <w:rPr>
      <w:rFonts w:ascii="Arial" w:eastAsia="Times New Roman" w:hAnsi="Arial" w:cs="Times New Roman"/>
      <w:b/>
      <w:sz w:val="24"/>
      <w:szCs w:val="20"/>
      <w:lang w:val="el-GR" w:eastAsia="el-GR"/>
    </w:rPr>
  </w:style>
  <w:style w:type="paragraph" w:styleId="a4">
    <w:name w:val="footer"/>
    <w:basedOn w:val="a"/>
    <w:link w:val="Char"/>
    <w:uiPriority w:val="99"/>
    <w:qFormat/>
    <w:rsid w:val="005723B4"/>
    <w:pPr>
      <w:tabs>
        <w:tab w:val="right" w:pos="992"/>
        <w:tab w:val="left" w:pos="1134"/>
        <w:tab w:val="center" w:pos="4153"/>
        <w:tab w:val="center" w:pos="5812"/>
        <w:tab w:val="right" w:pos="7796"/>
        <w:tab w:val="right" w:pos="8306"/>
      </w:tabs>
      <w:spacing w:after="0" w:line="360" w:lineRule="auto"/>
      <w:jc w:val="both"/>
    </w:pPr>
    <w:rPr>
      <w:rFonts w:ascii="Arial" w:eastAsia="Times New Roman" w:hAnsi="Arial" w:cs="Times New Roman"/>
      <w:sz w:val="24"/>
      <w:szCs w:val="20"/>
      <w:lang w:val="el-GR" w:eastAsia="el-GR"/>
    </w:rPr>
  </w:style>
  <w:style w:type="character" w:customStyle="1" w:styleId="Char">
    <w:name w:val="Υποσέλιδο Char"/>
    <w:basedOn w:val="a1"/>
    <w:link w:val="a4"/>
    <w:uiPriority w:val="99"/>
    <w:rsid w:val="005723B4"/>
    <w:rPr>
      <w:rFonts w:ascii="Arial" w:eastAsia="Times New Roman" w:hAnsi="Arial" w:cs="Times New Roman"/>
      <w:sz w:val="24"/>
      <w:szCs w:val="20"/>
      <w:lang w:val="el-GR" w:eastAsia="el-GR"/>
    </w:rPr>
  </w:style>
  <w:style w:type="character" w:customStyle="1" w:styleId="3Char">
    <w:name w:val="Επικεφαλίδα 3 Char"/>
    <w:aliases w:val="h3 Char,H3 Char,H31 Char,H32 Char,H311 Char,h31 Char,H33 Char,H312 Char,h32 Char,H34 Char,H313 Char,h33 Char,H35 Char,H314 Char,h34 Char,H321 Char,H3111 Char,h311 Char,H36 Char,H315 Char,h35 Char,H322 Char,H3112 Char,h312 Char,b Char"/>
    <w:basedOn w:val="a1"/>
    <w:link w:val="3"/>
    <w:rsid w:val="00AA7158"/>
    <w:rPr>
      <w:rFonts w:ascii="Times New Roman" w:eastAsiaTheme="majorEastAsia" w:hAnsi="Times New Roman" w:cstheme="majorBidi"/>
      <w:color w:val="1F4D78" w:themeColor="accent1" w:themeShade="7F"/>
      <w:szCs w:val="24"/>
    </w:rPr>
  </w:style>
  <w:style w:type="paragraph" w:styleId="a5">
    <w:name w:val="List Paragraph"/>
    <w:basedOn w:val="a"/>
    <w:link w:val="Char0"/>
    <w:uiPriority w:val="1"/>
    <w:qFormat/>
    <w:rsid w:val="001A4796"/>
    <w:pPr>
      <w:spacing w:after="0" w:line="23" w:lineRule="atLeast"/>
      <w:ind w:left="720"/>
      <w:contextualSpacing/>
      <w:jc w:val="both"/>
    </w:pPr>
    <w:rPr>
      <w:rFonts w:ascii="Arial Narrow" w:eastAsia="Times New Roman" w:hAnsi="Arial Narrow" w:cs="Times New Roman"/>
      <w:szCs w:val="24"/>
    </w:rPr>
  </w:style>
  <w:style w:type="paragraph" w:styleId="a6">
    <w:name w:val="Balloon Text"/>
    <w:basedOn w:val="a"/>
    <w:link w:val="Char1"/>
    <w:uiPriority w:val="99"/>
    <w:semiHidden/>
    <w:unhideWhenUsed/>
    <w:rsid w:val="00873234"/>
    <w:pPr>
      <w:spacing w:after="0" w:line="240" w:lineRule="auto"/>
    </w:pPr>
    <w:rPr>
      <w:rFonts w:ascii="Tahoma" w:hAnsi="Tahoma" w:cs="Tahoma"/>
      <w:sz w:val="16"/>
      <w:szCs w:val="16"/>
    </w:rPr>
  </w:style>
  <w:style w:type="character" w:customStyle="1" w:styleId="Char1">
    <w:name w:val="Κείμενο πλαισίου Char"/>
    <w:basedOn w:val="a1"/>
    <w:link w:val="a6"/>
    <w:uiPriority w:val="99"/>
    <w:semiHidden/>
    <w:rsid w:val="00873234"/>
    <w:rPr>
      <w:rFonts w:ascii="Tahoma" w:hAnsi="Tahoma" w:cs="Tahoma"/>
      <w:sz w:val="16"/>
      <w:szCs w:val="16"/>
    </w:rPr>
  </w:style>
  <w:style w:type="paragraph" w:styleId="Web">
    <w:name w:val="Normal (Web)"/>
    <w:basedOn w:val="a"/>
    <w:uiPriority w:val="99"/>
    <w:unhideWhenUsed/>
    <w:rsid w:val="008F0609"/>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customStyle="1" w:styleId="apple-converted-space">
    <w:name w:val="apple-converted-space"/>
    <w:basedOn w:val="a1"/>
    <w:rsid w:val="008F0609"/>
  </w:style>
  <w:style w:type="paragraph" w:styleId="a7">
    <w:name w:val="header"/>
    <w:aliases w:val="hd"/>
    <w:basedOn w:val="a"/>
    <w:link w:val="Char2"/>
    <w:uiPriority w:val="99"/>
    <w:unhideWhenUsed/>
    <w:qFormat/>
    <w:rsid w:val="001515CB"/>
    <w:pPr>
      <w:tabs>
        <w:tab w:val="center" w:pos="4153"/>
        <w:tab w:val="right" w:pos="8306"/>
      </w:tabs>
      <w:spacing w:after="0" w:line="240" w:lineRule="auto"/>
    </w:pPr>
  </w:style>
  <w:style w:type="character" w:customStyle="1" w:styleId="Char2">
    <w:name w:val="Κεφαλίδα Char"/>
    <w:aliases w:val="hd Char"/>
    <w:basedOn w:val="a1"/>
    <w:link w:val="a7"/>
    <w:uiPriority w:val="99"/>
    <w:rsid w:val="001515CB"/>
  </w:style>
  <w:style w:type="character" w:styleId="-">
    <w:name w:val="Hyperlink"/>
    <w:basedOn w:val="a1"/>
    <w:uiPriority w:val="99"/>
    <w:unhideWhenUsed/>
    <w:rsid w:val="001515CB"/>
    <w:rPr>
      <w:color w:val="0563C1" w:themeColor="hyperlink"/>
      <w:u w:val="single"/>
    </w:rPr>
  </w:style>
  <w:style w:type="paragraph" w:styleId="a8">
    <w:name w:val="TOC Heading"/>
    <w:basedOn w:val="1"/>
    <w:next w:val="a"/>
    <w:unhideWhenUsed/>
    <w:qFormat/>
    <w:rsid w:val="009A2AE3"/>
    <w:pPr>
      <w:keepLines/>
      <w:tabs>
        <w:tab w:val="clear" w:pos="992"/>
        <w:tab w:val="clear" w:pos="1134"/>
        <w:tab w:val="clear" w:pos="5812"/>
        <w:tab w:val="clear" w:pos="7796"/>
      </w:tabs>
      <w:spacing w:before="480" w:line="276" w:lineRule="auto"/>
      <w:jc w:val="left"/>
      <w:outlineLvl w:val="9"/>
    </w:pPr>
    <w:rPr>
      <w:rFonts w:asciiTheme="majorHAnsi" w:eastAsiaTheme="majorEastAsia" w:hAnsiTheme="majorHAnsi" w:cstheme="majorBidi"/>
      <w:bCs/>
      <w:color w:val="2E74B5" w:themeColor="accent1" w:themeShade="BF"/>
      <w:kern w:val="0"/>
      <w:szCs w:val="28"/>
      <w:lang w:eastAsia="en-US"/>
    </w:rPr>
  </w:style>
  <w:style w:type="paragraph" w:styleId="10">
    <w:name w:val="toc 1"/>
    <w:basedOn w:val="a"/>
    <w:next w:val="a"/>
    <w:autoRedefine/>
    <w:uiPriority w:val="39"/>
    <w:unhideWhenUsed/>
    <w:qFormat/>
    <w:rsid w:val="00D051A2"/>
    <w:pPr>
      <w:tabs>
        <w:tab w:val="right" w:leader="dot" w:pos="10065"/>
      </w:tabs>
      <w:spacing w:after="100"/>
    </w:pPr>
    <w:rPr>
      <w:rFonts w:ascii="Times New Roman" w:hAnsi="Times New Roman"/>
      <w:b/>
    </w:rPr>
  </w:style>
  <w:style w:type="character" w:styleId="a9">
    <w:name w:val="annotation reference"/>
    <w:basedOn w:val="a1"/>
    <w:semiHidden/>
    <w:unhideWhenUsed/>
    <w:rsid w:val="008212B9"/>
    <w:rPr>
      <w:sz w:val="16"/>
      <w:szCs w:val="16"/>
    </w:rPr>
  </w:style>
  <w:style w:type="paragraph" w:styleId="aa">
    <w:name w:val="annotation text"/>
    <w:basedOn w:val="a"/>
    <w:link w:val="Char3"/>
    <w:uiPriority w:val="99"/>
    <w:unhideWhenUsed/>
    <w:rsid w:val="008212B9"/>
    <w:pPr>
      <w:spacing w:line="240" w:lineRule="auto"/>
    </w:pPr>
    <w:rPr>
      <w:sz w:val="20"/>
      <w:szCs w:val="20"/>
    </w:rPr>
  </w:style>
  <w:style w:type="character" w:customStyle="1" w:styleId="Char3">
    <w:name w:val="Κείμενο σχολίου Char"/>
    <w:basedOn w:val="a1"/>
    <w:link w:val="aa"/>
    <w:uiPriority w:val="99"/>
    <w:rsid w:val="008212B9"/>
    <w:rPr>
      <w:sz w:val="20"/>
      <w:szCs w:val="20"/>
    </w:rPr>
  </w:style>
  <w:style w:type="paragraph" w:styleId="ab">
    <w:name w:val="annotation subject"/>
    <w:basedOn w:val="aa"/>
    <w:next w:val="aa"/>
    <w:link w:val="Char4"/>
    <w:semiHidden/>
    <w:unhideWhenUsed/>
    <w:rsid w:val="008212B9"/>
    <w:rPr>
      <w:b/>
      <w:bCs/>
    </w:rPr>
  </w:style>
  <w:style w:type="character" w:customStyle="1" w:styleId="Char4">
    <w:name w:val="Θέμα σχολίου Char"/>
    <w:basedOn w:val="Char3"/>
    <w:link w:val="ab"/>
    <w:semiHidden/>
    <w:rsid w:val="008212B9"/>
    <w:rPr>
      <w:b/>
      <w:bCs/>
      <w:sz w:val="20"/>
      <w:szCs w:val="20"/>
    </w:rPr>
  </w:style>
  <w:style w:type="paragraph" w:styleId="20">
    <w:name w:val="toc 2"/>
    <w:basedOn w:val="a"/>
    <w:next w:val="a"/>
    <w:autoRedefine/>
    <w:uiPriority w:val="39"/>
    <w:unhideWhenUsed/>
    <w:qFormat/>
    <w:rsid w:val="008642E0"/>
    <w:pPr>
      <w:tabs>
        <w:tab w:val="left" w:pos="567"/>
        <w:tab w:val="left" w:pos="1418"/>
        <w:tab w:val="right" w:leader="dot" w:pos="10064"/>
      </w:tabs>
      <w:spacing w:after="100"/>
      <w:ind w:left="220"/>
    </w:pPr>
    <w:rPr>
      <w:rFonts w:ascii="Times New Roman" w:hAnsi="Times New Roman"/>
    </w:rPr>
  </w:style>
  <w:style w:type="table" w:styleId="ac">
    <w:name w:val="Table Grid"/>
    <w:basedOn w:val="a2"/>
    <w:uiPriority w:val="59"/>
    <w:rsid w:val="00A45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toc 3"/>
    <w:basedOn w:val="a"/>
    <w:next w:val="a"/>
    <w:autoRedefine/>
    <w:uiPriority w:val="39"/>
    <w:unhideWhenUsed/>
    <w:qFormat/>
    <w:rsid w:val="001708A7"/>
    <w:pPr>
      <w:spacing w:after="100"/>
      <w:ind w:left="440"/>
    </w:pPr>
    <w:rPr>
      <w:rFonts w:ascii="Times New Roman" w:hAnsi="Times New Roman"/>
    </w:rPr>
  </w:style>
  <w:style w:type="character" w:customStyle="1" w:styleId="4Char">
    <w:name w:val="Επικεφαλίδα 4 Char"/>
    <w:basedOn w:val="a1"/>
    <w:link w:val="40"/>
    <w:rsid w:val="00074365"/>
    <w:rPr>
      <w:rFonts w:eastAsia="Times New Roman" w:cstheme="minorHAnsi"/>
      <w:b/>
      <w:sz w:val="24"/>
      <w:szCs w:val="24"/>
      <w:lang w:val="el-GR"/>
    </w:rPr>
  </w:style>
  <w:style w:type="paragraph" w:styleId="41">
    <w:name w:val="toc 4"/>
    <w:basedOn w:val="3"/>
    <w:next w:val="a"/>
    <w:autoRedefine/>
    <w:uiPriority w:val="39"/>
    <w:unhideWhenUsed/>
    <w:qFormat/>
    <w:rsid w:val="00A8271E"/>
    <w:pPr>
      <w:spacing w:after="100"/>
      <w:ind w:left="660"/>
    </w:pPr>
    <w:rPr>
      <w:color w:val="auto"/>
    </w:rPr>
  </w:style>
  <w:style w:type="paragraph" w:styleId="a0">
    <w:name w:val="No Spacing"/>
    <w:uiPriority w:val="1"/>
    <w:qFormat/>
    <w:rsid w:val="006B04DF"/>
    <w:pPr>
      <w:spacing w:after="0" w:line="240" w:lineRule="auto"/>
    </w:pPr>
  </w:style>
  <w:style w:type="character" w:customStyle="1" w:styleId="highlight">
    <w:name w:val="highlight"/>
    <w:basedOn w:val="a1"/>
    <w:rsid w:val="00BA4362"/>
  </w:style>
  <w:style w:type="character" w:styleId="ad">
    <w:name w:val="Strong"/>
    <w:basedOn w:val="a1"/>
    <w:uiPriority w:val="22"/>
    <w:qFormat/>
    <w:rsid w:val="0039007E"/>
    <w:rPr>
      <w:b/>
      <w:bCs/>
    </w:rPr>
  </w:style>
  <w:style w:type="character" w:customStyle="1" w:styleId="5Char">
    <w:name w:val="Επικεφαλίδα 5 Char"/>
    <w:basedOn w:val="a1"/>
    <w:link w:val="5"/>
    <w:rsid w:val="00363902"/>
    <w:rPr>
      <w:rFonts w:ascii="Tahoma" w:eastAsia="Times New Roman" w:hAnsi="Tahoma" w:cs="Times New Roman"/>
      <w:b/>
      <w:sz w:val="20"/>
      <w:szCs w:val="20"/>
      <w:lang w:val="el-GR"/>
    </w:rPr>
  </w:style>
  <w:style w:type="character" w:customStyle="1" w:styleId="6Char">
    <w:name w:val="Επικεφαλίδα 6 Char"/>
    <w:basedOn w:val="a1"/>
    <w:link w:val="6"/>
    <w:rsid w:val="00363902"/>
    <w:rPr>
      <w:rFonts w:ascii="Times New Roman" w:eastAsia="Times New Roman" w:hAnsi="Times New Roman" w:cs="Times New Roman"/>
      <w:b/>
      <w:bCs/>
      <w:lang w:val="el-GR" w:eastAsia="el-GR"/>
    </w:rPr>
  </w:style>
  <w:style w:type="character" w:customStyle="1" w:styleId="7Char">
    <w:name w:val="Επικεφαλίδα 7 Char"/>
    <w:basedOn w:val="a1"/>
    <w:link w:val="7"/>
    <w:rsid w:val="00363902"/>
    <w:rPr>
      <w:rFonts w:ascii="Times New Roman" w:eastAsia="Times New Roman" w:hAnsi="Times New Roman" w:cs="Times New Roman"/>
      <w:b/>
      <w:sz w:val="24"/>
      <w:szCs w:val="24"/>
      <w:lang w:val="el-GR"/>
    </w:rPr>
  </w:style>
  <w:style w:type="character" w:customStyle="1" w:styleId="8Char">
    <w:name w:val="Επικεφαλίδα 8 Char"/>
    <w:basedOn w:val="a1"/>
    <w:link w:val="8"/>
    <w:rsid w:val="00363902"/>
    <w:rPr>
      <w:rFonts w:ascii="Times New Roman" w:eastAsia="Times New Roman" w:hAnsi="Times New Roman" w:cs="Times New Roman"/>
      <w:i/>
      <w:iCs/>
      <w:sz w:val="24"/>
      <w:szCs w:val="24"/>
      <w:lang w:val="el-GR" w:eastAsia="el-GR"/>
    </w:rPr>
  </w:style>
  <w:style w:type="character" w:customStyle="1" w:styleId="9Char">
    <w:name w:val="Επικεφαλίδα 9 Char"/>
    <w:basedOn w:val="a1"/>
    <w:link w:val="9"/>
    <w:rsid w:val="00363902"/>
    <w:rPr>
      <w:rFonts w:ascii="Arial" w:eastAsia="Times New Roman" w:hAnsi="Arial" w:cs="Arial"/>
      <w:lang w:val="el-GR" w:eastAsia="el-GR"/>
    </w:rPr>
  </w:style>
  <w:style w:type="paragraph" w:customStyle="1" w:styleId="gtnotes">
    <w:name w:val="gt notes"/>
    <w:rsid w:val="00363902"/>
    <w:pPr>
      <w:spacing w:after="240" w:line="360" w:lineRule="auto"/>
      <w:contextualSpacing/>
      <w:jc w:val="both"/>
    </w:pPr>
    <w:rPr>
      <w:rFonts w:ascii="Tahoma" w:eastAsia="Times New Roman" w:hAnsi="Tahoma" w:cs="Times New Roman"/>
      <w:sz w:val="20"/>
      <w:szCs w:val="20"/>
      <w:lang w:val="el-GR"/>
    </w:rPr>
  </w:style>
  <w:style w:type="paragraph" w:styleId="ae">
    <w:name w:val="Document Map"/>
    <w:basedOn w:val="a"/>
    <w:link w:val="Char5"/>
    <w:semiHidden/>
    <w:rsid w:val="00363902"/>
    <w:pPr>
      <w:shd w:val="clear" w:color="auto" w:fill="000080"/>
      <w:spacing w:after="0" w:line="240" w:lineRule="auto"/>
    </w:pPr>
    <w:rPr>
      <w:rFonts w:ascii="Tahoma" w:eastAsia="Times New Roman" w:hAnsi="Tahoma" w:cs="Tahoma"/>
      <w:sz w:val="24"/>
      <w:szCs w:val="24"/>
      <w:lang w:val="el-GR" w:eastAsia="el-GR"/>
    </w:rPr>
  </w:style>
  <w:style w:type="character" w:customStyle="1" w:styleId="Char5">
    <w:name w:val="Χάρτης εγγράφου Char"/>
    <w:basedOn w:val="a1"/>
    <w:link w:val="ae"/>
    <w:semiHidden/>
    <w:rsid w:val="00363902"/>
    <w:rPr>
      <w:rFonts w:ascii="Tahoma" w:eastAsia="Times New Roman" w:hAnsi="Tahoma" w:cs="Tahoma"/>
      <w:sz w:val="24"/>
      <w:szCs w:val="24"/>
      <w:shd w:val="clear" w:color="auto" w:fill="000080"/>
      <w:lang w:val="el-GR" w:eastAsia="el-GR"/>
    </w:rPr>
  </w:style>
  <w:style w:type="paragraph" w:customStyle="1" w:styleId="H1">
    <w:name w:val="H1"/>
    <w:basedOn w:val="a"/>
    <w:next w:val="1"/>
    <w:rsid w:val="00363902"/>
    <w:pPr>
      <w:pBdr>
        <w:left w:val="single" w:sz="24" w:space="9" w:color="auto"/>
        <w:bottom w:val="single" w:sz="18" w:space="3" w:color="auto"/>
      </w:pBdr>
      <w:spacing w:before="120" w:after="240" w:line="360" w:lineRule="auto"/>
      <w:jc w:val="both"/>
      <w:outlineLvl w:val="0"/>
    </w:pPr>
    <w:rPr>
      <w:rFonts w:ascii="Tahoma" w:eastAsia="Times New Roman" w:hAnsi="Tahoma" w:cs="Arial"/>
      <w:b/>
      <w:caps/>
      <w:sz w:val="24"/>
      <w:szCs w:val="36"/>
      <w:lang w:val="el-GR"/>
    </w:rPr>
  </w:style>
  <w:style w:type="paragraph" w:customStyle="1" w:styleId="ThemisBULLETS1">
    <w:name w:val="Themis BULLETS 1"/>
    <w:basedOn w:val="gtnotes"/>
    <w:next w:val="gtnotes"/>
    <w:rsid w:val="00363902"/>
    <w:pPr>
      <w:numPr>
        <w:numId w:val="1"/>
      </w:numPr>
      <w:spacing w:after="120"/>
    </w:pPr>
    <w:rPr>
      <w:lang w:val="en-US"/>
    </w:rPr>
  </w:style>
  <w:style w:type="paragraph" w:customStyle="1" w:styleId="ThemisBULLETS2">
    <w:name w:val="Themis BULLETS 2"/>
    <w:basedOn w:val="gtnotes"/>
    <w:next w:val="gtnotes"/>
    <w:rsid w:val="00363902"/>
    <w:rPr>
      <w:lang w:val="en-US"/>
    </w:rPr>
  </w:style>
  <w:style w:type="paragraph" w:customStyle="1" w:styleId="af">
    <w:name w:val="Διεύθυνση αποστολέα"/>
    <w:basedOn w:val="a"/>
    <w:rsid w:val="00363902"/>
    <w:pPr>
      <w:keepLines/>
      <w:framePr w:w="5040" w:hSpace="187" w:vSpace="187" w:wrap="notBeside" w:vAnchor="page" w:hAnchor="margin" w:y="966" w:anchorLock="1"/>
      <w:spacing w:after="0" w:line="200" w:lineRule="atLeast"/>
    </w:pPr>
    <w:rPr>
      <w:rFonts w:ascii="Arial" w:eastAsia="Times New Roman" w:hAnsi="Arial" w:cs="Times New Roman"/>
      <w:spacing w:val="-2"/>
      <w:sz w:val="16"/>
      <w:szCs w:val="20"/>
      <w:lang w:val="el-GR" w:eastAsia="el-GR"/>
    </w:rPr>
  </w:style>
  <w:style w:type="paragraph" w:customStyle="1" w:styleId="af0">
    <w:name w:val="Πίνακας_Δεξιά"/>
    <w:basedOn w:val="a"/>
    <w:rsid w:val="00363902"/>
    <w:pPr>
      <w:spacing w:after="0" w:line="360" w:lineRule="auto"/>
      <w:jc w:val="right"/>
    </w:pPr>
    <w:rPr>
      <w:rFonts w:ascii="Tahoma" w:eastAsia="Times New Roman" w:hAnsi="Tahoma" w:cs="Times New Roman"/>
      <w:sz w:val="20"/>
      <w:szCs w:val="20"/>
      <w:lang w:val="el-GR" w:eastAsia="el-GR"/>
    </w:rPr>
  </w:style>
  <w:style w:type="character" w:customStyle="1" w:styleId="Char6">
    <w:name w:val="Πίνακας_Σύνολα Char"/>
    <w:basedOn w:val="Char7"/>
    <w:rsid w:val="00363902"/>
    <w:rPr>
      <w:rFonts w:ascii="Tahoma" w:hAnsi="Tahoma" w:cs="Tahoma"/>
      <w:b/>
      <w:lang w:val="el-GR" w:eastAsia="el-GR" w:bidi="ar-SA"/>
    </w:rPr>
  </w:style>
  <w:style w:type="paragraph" w:customStyle="1" w:styleId="af1">
    <w:name w:val="Πίνακας_Σύνολα (αριθμοί)"/>
    <w:basedOn w:val="a"/>
    <w:rsid w:val="00363902"/>
    <w:pPr>
      <w:spacing w:after="0" w:line="240" w:lineRule="auto"/>
      <w:jc w:val="right"/>
    </w:pPr>
    <w:rPr>
      <w:rFonts w:ascii="Tahoma" w:eastAsia="Times New Roman" w:hAnsi="Tahoma" w:cs="Tahoma"/>
      <w:b/>
      <w:sz w:val="20"/>
      <w:szCs w:val="20"/>
      <w:lang w:val="el-GR" w:eastAsia="el-GR"/>
    </w:rPr>
  </w:style>
  <w:style w:type="paragraph" w:customStyle="1" w:styleId="af2">
    <w:name w:val="Πίνακας_Πρώτη γραμμή"/>
    <w:basedOn w:val="a"/>
    <w:rsid w:val="00363902"/>
    <w:pPr>
      <w:spacing w:after="0" w:line="240" w:lineRule="auto"/>
      <w:jc w:val="center"/>
    </w:pPr>
    <w:rPr>
      <w:rFonts w:ascii="Tahoma" w:eastAsia="Times New Roman" w:hAnsi="Tahoma" w:cs="Times New Roman"/>
      <w:b/>
      <w:bCs/>
      <w:sz w:val="20"/>
      <w:szCs w:val="20"/>
      <w:lang w:val="el-GR" w:eastAsia="el-GR"/>
    </w:rPr>
  </w:style>
  <w:style w:type="character" w:customStyle="1" w:styleId="af3">
    <w:name w:val="Πίνακας_σημειώσεις"/>
    <w:rsid w:val="00363902"/>
    <w:rPr>
      <w:rFonts w:ascii="Tahoma" w:hAnsi="Tahoma" w:cs="Tahoma"/>
      <w:i/>
      <w:iCs/>
      <w:sz w:val="18"/>
      <w:szCs w:val="18"/>
    </w:rPr>
  </w:style>
  <w:style w:type="character" w:customStyle="1" w:styleId="Char7">
    <w:name w:val="Πίνακας_Σύνολα (αριθμοί) Char"/>
    <w:rsid w:val="00363902"/>
    <w:rPr>
      <w:rFonts w:ascii="Tahoma" w:hAnsi="Tahoma" w:cs="Tahoma"/>
      <w:b/>
      <w:lang w:val="el-GR" w:eastAsia="el-GR" w:bidi="ar-SA"/>
    </w:rPr>
  </w:style>
  <w:style w:type="paragraph" w:customStyle="1" w:styleId="af4">
    <w:name w:val="Πίνακας_Σύνολα"/>
    <w:basedOn w:val="a"/>
    <w:rsid w:val="00363902"/>
    <w:pPr>
      <w:spacing w:after="0" w:line="240" w:lineRule="auto"/>
    </w:pPr>
    <w:rPr>
      <w:rFonts w:ascii="Tahoma" w:eastAsia="Times New Roman" w:hAnsi="Tahoma" w:cs="Tahoma"/>
      <w:b/>
      <w:sz w:val="20"/>
      <w:szCs w:val="20"/>
      <w:lang w:val="el-GR" w:eastAsia="el-GR"/>
    </w:rPr>
  </w:style>
  <w:style w:type="paragraph" w:styleId="50">
    <w:name w:val="toc 5"/>
    <w:basedOn w:val="a"/>
    <w:next w:val="a"/>
    <w:autoRedefine/>
    <w:uiPriority w:val="39"/>
    <w:rsid w:val="00363902"/>
    <w:pPr>
      <w:spacing w:after="0" w:line="240" w:lineRule="auto"/>
      <w:ind w:left="960"/>
    </w:pPr>
    <w:rPr>
      <w:rFonts w:ascii="Times New Roman" w:eastAsia="Times New Roman" w:hAnsi="Times New Roman" w:cs="Times New Roman"/>
      <w:sz w:val="20"/>
      <w:szCs w:val="20"/>
      <w:lang w:val="el-GR" w:eastAsia="el-GR"/>
    </w:rPr>
  </w:style>
  <w:style w:type="paragraph" w:styleId="60">
    <w:name w:val="toc 6"/>
    <w:basedOn w:val="a"/>
    <w:next w:val="a"/>
    <w:autoRedefine/>
    <w:uiPriority w:val="39"/>
    <w:rsid w:val="00363902"/>
    <w:pPr>
      <w:spacing w:after="0" w:line="240" w:lineRule="auto"/>
      <w:ind w:left="1200"/>
    </w:pPr>
    <w:rPr>
      <w:rFonts w:ascii="Times New Roman" w:eastAsia="Times New Roman" w:hAnsi="Times New Roman" w:cs="Times New Roman"/>
      <w:sz w:val="20"/>
      <w:szCs w:val="20"/>
      <w:lang w:val="el-GR" w:eastAsia="el-GR"/>
    </w:rPr>
  </w:style>
  <w:style w:type="paragraph" w:styleId="70">
    <w:name w:val="toc 7"/>
    <w:basedOn w:val="a"/>
    <w:next w:val="a"/>
    <w:autoRedefine/>
    <w:uiPriority w:val="39"/>
    <w:rsid w:val="00363902"/>
    <w:pPr>
      <w:spacing w:after="0" w:line="240" w:lineRule="auto"/>
      <w:ind w:left="1440"/>
    </w:pPr>
    <w:rPr>
      <w:rFonts w:ascii="Times New Roman" w:eastAsia="Times New Roman" w:hAnsi="Times New Roman" w:cs="Times New Roman"/>
      <w:sz w:val="20"/>
      <w:szCs w:val="20"/>
      <w:lang w:val="el-GR" w:eastAsia="el-GR"/>
    </w:rPr>
  </w:style>
  <w:style w:type="paragraph" w:styleId="80">
    <w:name w:val="toc 8"/>
    <w:basedOn w:val="a"/>
    <w:next w:val="a"/>
    <w:autoRedefine/>
    <w:uiPriority w:val="39"/>
    <w:rsid w:val="00363902"/>
    <w:pPr>
      <w:spacing w:after="0" w:line="240" w:lineRule="auto"/>
      <w:ind w:left="1680"/>
    </w:pPr>
    <w:rPr>
      <w:rFonts w:ascii="Times New Roman" w:eastAsia="Times New Roman" w:hAnsi="Times New Roman" w:cs="Times New Roman"/>
      <w:sz w:val="20"/>
      <w:szCs w:val="20"/>
      <w:lang w:val="el-GR" w:eastAsia="el-GR"/>
    </w:rPr>
  </w:style>
  <w:style w:type="paragraph" w:styleId="90">
    <w:name w:val="toc 9"/>
    <w:basedOn w:val="a"/>
    <w:next w:val="a"/>
    <w:autoRedefine/>
    <w:uiPriority w:val="39"/>
    <w:rsid w:val="00363902"/>
    <w:pPr>
      <w:spacing w:after="0" w:line="240" w:lineRule="auto"/>
      <w:ind w:left="1920"/>
    </w:pPr>
    <w:rPr>
      <w:rFonts w:ascii="Times New Roman" w:eastAsia="Times New Roman" w:hAnsi="Times New Roman" w:cs="Times New Roman"/>
      <w:sz w:val="20"/>
      <w:szCs w:val="20"/>
      <w:lang w:val="el-GR" w:eastAsia="el-GR"/>
    </w:rPr>
  </w:style>
  <w:style w:type="paragraph" w:customStyle="1" w:styleId="af5">
    <w:name w:val="Πίνακας_Κέντρο"/>
    <w:basedOn w:val="af0"/>
    <w:rsid w:val="00363902"/>
  </w:style>
  <w:style w:type="paragraph" w:customStyle="1" w:styleId="Style1">
    <w:name w:val="Style1"/>
    <w:basedOn w:val="a"/>
    <w:rsid w:val="00363902"/>
    <w:pPr>
      <w:widowControl w:val="0"/>
      <w:autoSpaceDE w:val="0"/>
      <w:autoSpaceDN w:val="0"/>
      <w:adjustRightInd w:val="0"/>
      <w:spacing w:after="0" w:line="240" w:lineRule="auto"/>
    </w:pPr>
    <w:rPr>
      <w:rFonts w:ascii="Tahoma" w:eastAsia="Times New Roman" w:hAnsi="Tahoma" w:cs="Times New Roman"/>
      <w:sz w:val="24"/>
      <w:szCs w:val="24"/>
      <w:lang w:val="el-GR" w:eastAsia="el-GR"/>
    </w:rPr>
  </w:style>
  <w:style w:type="character" w:styleId="af6">
    <w:name w:val="page number"/>
    <w:basedOn w:val="a1"/>
    <w:rsid w:val="00363902"/>
  </w:style>
  <w:style w:type="paragraph" w:customStyle="1" w:styleId="ThemisBULLETS20">
    <w:name w:val="Themis BULLETS 2 + Έντονα"/>
    <w:basedOn w:val="ThemisBULLETS2"/>
    <w:rsid w:val="00363902"/>
    <w:pPr>
      <w:spacing w:before="120" w:after="120"/>
    </w:pPr>
    <w:rPr>
      <w:b/>
      <w:bCs/>
    </w:rPr>
  </w:style>
  <w:style w:type="paragraph" w:customStyle="1" w:styleId="Cover">
    <w:name w:val="Cover"/>
    <w:basedOn w:val="gtnotes"/>
    <w:rsid w:val="00363902"/>
    <w:pPr>
      <w:spacing w:after="120" w:line="240" w:lineRule="auto"/>
      <w:jc w:val="left"/>
    </w:pPr>
    <w:rPr>
      <w:b/>
      <w:bCs/>
      <w:sz w:val="48"/>
    </w:rPr>
  </w:style>
  <w:style w:type="paragraph" w:customStyle="1" w:styleId="Cover1">
    <w:name w:val="Cover_1"/>
    <w:basedOn w:val="gtnotes"/>
    <w:rsid w:val="00363902"/>
    <w:pPr>
      <w:spacing w:after="120" w:line="240" w:lineRule="auto"/>
      <w:jc w:val="left"/>
    </w:pPr>
    <w:rPr>
      <w:b/>
      <w:bCs/>
      <w:color w:val="0000FF"/>
      <w:sz w:val="48"/>
    </w:rPr>
  </w:style>
  <w:style w:type="paragraph" w:customStyle="1" w:styleId="af7">
    <w:name w:val="Πίνακας_Αριστερά"/>
    <w:basedOn w:val="af0"/>
    <w:rsid w:val="00363902"/>
  </w:style>
  <w:style w:type="paragraph" w:customStyle="1" w:styleId="100">
    <w:name w:val="Στυλ Επικεφαλίδα 1 + Αριστερά:  0 εκ. Πρώτη γραμμή:  0 εκ."/>
    <w:basedOn w:val="1"/>
    <w:next w:val="gtnotes"/>
    <w:rsid w:val="00363902"/>
    <w:pPr>
      <w:keepLines/>
      <w:tabs>
        <w:tab w:val="clear" w:pos="992"/>
        <w:tab w:val="clear" w:pos="1134"/>
        <w:tab w:val="clear" w:pos="5812"/>
        <w:tab w:val="clear" w:pos="7796"/>
      </w:tabs>
      <w:spacing w:before="360"/>
    </w:pPr>
    <w:rPr>
      <w:rFonts w:ascii="Tahoma" w:hAnsi="Tahoma"/>
      <w:bCs/>
      <w:kern w:val="0"/>
      <w:sz w:val="20"/>
      <w:lang w:val="en-US" w:eastAsia="en-US"/>
    </w:rPr>
  </w:style>
  <w:style w:type="paragraph" w:styleId="31">
    <w:name w:val="Body Text 3"/>
    <w:basedOn w:val="a"/>
    <w:link w:val="3Char0"/>
    <w:rsid w:val="00363902"/>
    <w:pPr>
      <w:autoSpaceDE w:val="0"/>
      <w:autoSpaceDN w:val="0"/>
      <w:adjustRightInd w:val="0"/>
      <w:spacing w:after="0" w:line="240" w:lineRule="auto"/>
      <w:jc w:val="both"/>
    </w:pPr>
    <w:rPr>
      <w:rFonts w:ascii="Arial" w:eastAsia="Times New Roman" w:hAnsi="Arial" w:cs="Arial"/>
      <w:color w:val="000000"/>
      <w:szCs w:val="24"/>
      <w:lang w:val="el-GR" w:eastAsia="el-GR"/>
    </w:rPr>
  </w:style>
  <w:style w:type="character" w:customStyle="1" w:styleId="3Char0">
    <w:name w:val="Σώμα κείμενου 3 Char"/>
    <w:basedOn w:val="a1"/>
    <w:link w:val="31"/>
    <w:rsid w:val="00363902"/>
    <w:rPr>
      <w:rFonts w:ascii="Arial" w:eastAsia="Times New Roman" w:hAnsi="Arial" w:cs="Arial"/>
      <w:color w:val="000000"/>
      <w:szCs w:val="24"/>
      <w:lang w:val="el-GR" w:eastAsia="el-GR"/>
    </w:rPr>
  </w:style>
  <w:style w:type="paragraph" w:styleId="af8">
    <w:name w:val="Body Text"/>
    <w:aliases w:val="bt,body text,Bullet text"/>
    <w:basedOn w:val="a"/>
    <w:link w:val="Char8"/>
    <w:uiPriority w:val="1"/>
    <w:qFormat/>
    <w:rsid w:val="00363902"/>
    <w:pPr>
      <w:spacing w:after="120" w:line="240" w:lineRule="auto"/>
    </w:pPr>
    <w:rPr>
      <w:rFonts w:ascii="Times New Roman" w:eastAsia="Times New Roman" w:hAnsi="Times New Roman" w:cs="Times New Roman"/>
      <w:sz w:val="24"/>
      <w:szCs w:val="24"/>
      <w:lang w:val="el-GR" w:eastAsia="el-GR"/>
    </w:rPr>
  </w:style>
  <w:style w:type="character" w:customStyle="1" w:styleId="Char8">
    <w:name w:val="Σώμα κειμένου Char"/>
    <w:aliases w:val="bt Char,body text Char,Bullet text Char"/>
    <w:basedOn w:val="a1"/>
    <w:link w:val="af8"/>
    <w:rsid w:val="00363902"/>
    <w:rPr>
      <w:rFonts w:ascii="Times New Roman" w:eastAsia="Times New Roman" w:hAnsi="Times New Roman" w:cs="Times New Roman"/>
      <w:sz w:val="24"/>
      <w:szCs w:val="24"/>
      <w:lang w:val="el-GR" w:eastAsia="el-GR"/>
    </w:rPr>
  </w:style>
  <w:style w:type="paragraph" w:styleId="32">
    <w:name w:val="Body Text Indent 3"/>
    <w:basedOn w:val="a"/>
    <w:link w:val="3Char1"/>
    <w:rsid w:val="00363902"/>
    <w:pPr>
      <w:spacing w:after="120" w:line="240" w:lineRule="auto"/>
      <w:ind w:left="283"/>
    </w:pPr>
    <w:rPr>
      <w:rFonts w:ascii="Times New Roman" w:eastAsia="Times New Roman" w:hAnsi="Times New Roman" w:cs="Times New Roman"/>
      <w:sz w:val="16"/>
      <w:szCs w:val="16"/>
      <w:lang w:val="el-GR" w:eastAsia="el-GR"/>
    </w:rPr>
  </w:style>
  <w:style w:type="character" w:customStyle="1" w:styleId="3Char1">
    <w:name w:val="Σώμα κείμενου με εσοχή 3 Char"/>
    <w:basedOn w:val="a1"/>
    <w:link w:val="32"/>
    <w:rsid w:val="00363902"/>
    <w:rPr>
      <w:rFonts w:ascii="Times New Roman" w:eastAsia="Times New Roman" w:hAnsi="Times New Roman" w:cs="Times New Roman"/>
      <w:sz w:val="16"/>
      <w:szCs w:val="16"/>
      <w:lang w:val="el-GR" w:eastAsia="el-GR"/>
    </w:rPr>
  </w:style>
  <w:style w:type="character" w:customStyle="1" w:styleId="gtnotesChar">
    <w:name w:val="gt notes Char"/>
    <w:rsid w:val="00363902"/>
    <w:rPr>
      <w:rFonts w:ascii="Tahoma" w:hAnsi="Tahoma"/>
      <w:lang w:val="el-GR" w:eastAsia="en-US" w:bidi="ar-SA"/>
    </w:rPr>
  </w:style>
  <w:style w:type="paragraph" w:customStyle="1" w:styleId="Themis">
    <w:name w:val="Themis"/>
    <w:rsid w:val="00363902"/>
    <w:pPr>
      <w:spacing w:after="240" w:line="360" w:lineRule="auto"/>
      <w:contextualSpacing/>
      <w:jc w:val="both"/>
    </w:pPr>
    <w:rPr>
      <w:rFonts w:ascii="Tahoma" w:eastAsia="Times New Roman" w:hAnsi="Tahoma" w:cs="Times New Roman"/>
      <w:sz w:val="20"/>
      <w:szCs w:val="20"/>
      <w:lang w:val="el-GR"/>
    </w:rPr>
  </w:style>
  <w:style w:type="paragraph" w:customStyle="1" w:styleId="METKA">
    <w:name w:val="METKA"/>
    <w:basedOn w:val="a"/>
    <w:rsid w:val="00363902"/>
    <w:pPr>
      <w:spacing w:after="120" w:line="360" w:lineRule="auto"/>
      <w:jc w:val="both"/>
    </w:pPr>
    <w:rPr>
      <w:rFonts w:ascii="Times New Roman" w:eastAsia="Times New Roman" w:hAnsi="Times New Roman" w:cs="Times New Roman"/>
      <w:szCs w:val="24"/>
      <w:lang w:val="el-GR" w:eastAsia="el-GR"/>
    </w:rPr>
  </w:style>
  <w:style w:type="paragraph" w:customStyle="1" w:styleId="xl38">
    <w:name w:val="xl38"/>
    <w:basedOn w:val="a"/>
    <w:rsid w:val="00363902"/>
    <w:pPr>
      <w:shd w:val="clear" w:color="auto" w:fill="FFFF99"/>
      <w:spacing w:before="100" w:beforeAutospacing="1" w:after="100" w:afterAutospacing="1" w:line="240" w:lineRule="auto"/>
      <w:jc w:val="right"/>
    </w:pPr>
    <w:rPr>
      <w:rFonts w:ascii="Times New Roman" w:eastAsia="Arial Unicode MS" w:hAnsi="Times New Roman" w:cs="Times New Roman"/>
      <w:sz w:val="18"/>
      <w:szCs w:val="18"/>
      <w:lang w:val="en-GB"/>
    </w:rPr>
  </w:style>
  <w:style w:type="paragraph" w:customStyle="1" w:styleId="METKAPROTISEL">
    <w:name w:val="METKA_PROTI SEL"/>
    <w:basedOn w:val="METKA"/>
    <w:rsid w:val="00363902"/>
    <w:pPr>
      <w:jc w:val="center"/>
    </w:pPr>
    <w:rPr>
      <w:b/>
      <w:bCs/>
      <w:sz w:val="24"/>
      <w:szCs w:val="20"/>
    </w:rPr>
  </w:style>
  <w:style w:type="character" w:styleId="-0">
    <w:name w:val="FollowedHyperlink"/>
    <w:rsid w:val="00363902"/>
    <w:rPr>
      <w:color w:val="800080"/>
      <w:u w:val="single"/>
    </w:rPr>
  </w:style>
  <w:style w:type="character" w:customStyle="1" w:styleId="Char10">
    <w:name w:val="Char1"/>
    <w:rsid w:val="00363902"/>
    <w:rPr>
      <w:sz w:val="24"/>
      <w:szCs w:val="24"/>
    </w:rPr>
  </w:style>
  <w:style w:type="character" w:customStyle="1" w:styleId="Char20">
    <w:name w:val="Char2"/>
    <w:rsid w:val="00363902"/>
    <w:rPr>
      <w:lang w:val="el-GR" w:eastAsia="el-GR" w:bidi="ar-SA"/>
    </w:rPr>
  </w:style>
  <w:style w:type="paragraph" w:customStyle="1" w:styleId="gtnotes1">
    <w:name w:val="gt notes 1"/>
    <w:basedOn w:val="gtnotes"/>
    <w:rsid w:val="00363902"/>
    <w:pPr>
      <w:spacing w:after="0"/>
    </w:pPr>
  </w:style>
  <w:style w:type="character" w:customStyle="1" w:styleId="Char70">
    <w:name w:val="Char7"/>
    <w:rsid w:val="00363902"/>
    <w:rPr>
      <w:b/>
      <w:bCs/>
      <w:sz w:val="22"/>
      <w:szCs w:val="22"/>
    </w:rPr>
  </w:style>
  <w:style w:type="character" w:customStyle="1" w:styleId="Char60">
    <w:name w:val="Char6"/>
    <w:rsid w:val="00363902"/>
    <w:rPr>
      <w:b/>
      <w:sz w:val="24"/>
      <w:szCs w:val="24"/>
      <w:lang w:eastAsia="en-US"/>
    </w:rPr>
  </w:style>
  <w:style w:type="character" w:customStyle="1" w:styleId="Char50">
    <w:name w:val="Char5"/>
    <w:rsid w:val="00363902"/>
    <w:rPr>
      <w:i/>
      <w:iCs/>
      <w:sz w:val="24"/>
      <w:szCs w:val="24"/>
    </w:rPr>
  </w:style>
  <w:style w:type="character" w:customStyle="1" w:styleId="Char40">
    <w:name w:val="Char4"/>
    <w:rsid w:val="00363902"/>
    <w:rPr>
      <w:rFonts w:ascii="Arial" w:hAnsi="Arial" w:cs="Arial"/>
      <w:sz w:val="22"/>
      <w:szCs w:val="22"/>
    </w:rPr>
  </w:style>
  <w:style w:type="paragraph" w:customStyle="1" w:styleId="Heading2Panos">
    <w:name w:val="Heading 2 Panos"/>
    <w:basedOn w:val="1"/>
    <w:link w:val="Heading2PanosChar"/>
    <w:rsid w:val="00363902"/>
    <w:pPr>
      <w:keepNext w:val="0"/>
      <w:tabs>
        <w:tab w:val="clear" w:pos="992"/>
        <w:tab w:val="clear" w:pos="1134"/>
        <w:tab w:val="clear" w:pos="5812"/>
        <w:tab w:val="clear" w:pos="7796"/>
      </w:tabs>
      <w:spacing w:beforeAutospacing="1" w:after="100" w:afterAutospacing="1" w:line="312" w:lineRule="auto"/>
    </w:pPr>
    <w:rPr>
      <w:rFonts w:ascii="Times New Roman" w:hAnsi="Times New Roman"/>
      <w:kern w:val="0"/>
      <w:sz w:val="22"/>
      <w:szCs w:val="24"/>
      <w:lang w:val="en-US"/>
    </w:rPr>
  </w:style>
  <w:style w:type="character" w:customStyle="1" w:styleId="Char30">
    <w:name w:val="Char3"/>
    <w:rsid w:val="00363902"/>
    <w:rPr>
      <w:rFonts w:ascii="Tahoma" w:hAnsi="Tahoma"/>
      <w:b/>
      <w:color w:val="FFFFFF"/>
      <w:sz w:val="22"/>
      <w:szCs w:val="24"/>
      <w:lang w:val="en-US"/>
    </w:rPr>
  </w:style>
  <w:style w:type="character" w:customStyle="1" w:styleId="ResetnumberingChar1">
    <w:name w:val="Reset numbering Char1"/>
    <w:aliases w:val="Reset numbering Char Char,Heading 2 Char,h2 Char,heading 2 Char,h2 main heading Char,B Sub/Bold Char,hd2 Char,H2 Char,H21 Char,H22 Char,H211 Char,2 headline Char,h Char"/>
    <w:rsid w:val="00363902"/>
    <w:rPr>
      <w:rFonts w:ascii="Tahoma" w:hAnsi="Tahoma"/>
      <w:b/>
      <w:bCs/>
      <w:iCs/>
      <w:szCs w:val="22"/>
      <w:lang w:val="en-GB" w:eastAsia="en-US" w:bidi="ar-SA"/>
    </w:rPr>
  </w:style>
  <w:style w:type="paragraph" w:customStyle="1" w:styleId="METKABold1">
    <w:name w:val="METKA + Bold1"/>
    <w:basedOn w:val="METKA"/>
    <w:rsid w:val="00363902"/>
    <w:pPr>
      <w:spacing w:before="120"/>
    </w:pPr>
    <w:rPr>
      <w:b/>
      <w:bCs/>
      <w:sz w:val="20"/>
    </w:rPr>
  </w:style>
  <w:style w:type="paragraph" w:customStyle="1" w:styleId="StandardParagraph">
    <w:name w:val="Standard Paragraph"/>
    <w:basedOn w:val="a"/>
    <w:rsid w:val="00363902"/>
    <w:pPr>
      <w:spacing w:after="0" w:line="240" w:lineRule="auto"/>
      <w:ind w:left="432" w:hanging="432"/>
      <w:jc w:val="both"/>
    </w:pPr>
    <w:rPr>
      <w:rFonts w:ascii="Times New Roman" w:eastAsia="Times New Roman" w:hAnsi="Times New Roman" w:cs="Times New Roman"/>
      <w:b/>
      <w:bCs/>
      <w:i/>
      <w:iCs/>
      <w:sz w:val="20"/>
      <w:szCs w:val="20"/>
      <w:lang w:val="en-GB"/>
    </w:rPr>
  </w:style>
  <w:style w:type="paragraph" w:customStyle="1" w:styleId="outline">
    <w:name w:val="outline"/>
    <w:basedOn w:val="StandardParagraph"/>
    <w:rsid w:val="00363902"/>
    <w:pPr>
      <w:spacing w:after="120"/>
      <w:ind w:left="792" w:hanging="360"/>
    </w:pPr>
  </w:style>
  <w:style w:type="paragraph" w:customStyle="1" w:styleId="outlinelast">
    <w:name w:val="outline last"/>
    <w:basedOn w:val="outline"/>
    <w:rsid w:val="00363902"/>
    <w:pPr>
      <w:spacing w:after="0"/>
    </w:pPr>
  </w:style>
  <w:style w:type="paragraph" w:customStyle="1" w:styleId="paragraph">
    <w:name w:val="paragraph"/>
    <w:basedOn w:val="a"/>
    <w:next w:val="a"/>
    <w:rsid w:val="00363902"/>
    <w:pPr>
      <w:spacing w:after="120" w:line="240" w:lineRule="auto"/>
      <w:ind w:left="792" w:hanging="360"/>
      <w:jc w:val="both"/>
    </w:pPr>
    <w:rPr>
      <w:rFonts w:ascii="Times New Roman" w:eastAsia="Times New Roman" w:hAnsi="Times New Roman" w:cs="Times New Roman"/>
      <w:sz w:val="20"/>
      <w:szCs w:val="20"/>
      <w:lang w:val="en-GB"/>
    </w:rPr>
  </w:style>
  <w:style w:type="paragraph" w:customStyle="1" w:styleId="paragraphlast">
    <w:name w:val="paragraph last"/>
    <w:basedOn w:val="paragraph"/>
    <w:rsid w:val="00363902"/>
    <w:pPr>
      <w:spacing w:after="0"/>
    </w:pPr>
  </w:style>
  <w:style w:type="paragraph" w:styleId="af9">
    <w:name w:val="Body Text Indent"/>
    <w:basedOn w:val="a"/>
    <w:link w:val="Char9"/>
    <w:rsid w:val="00363902"/>
    <w:pPr>
      <w:spacing w:after="120" w:line="240" w:lineRule="auto"/>
      <w:ind w:left="283"/>
    </w:pPr>
    <w:rPr>
      <w:rFonts w:ascii="Times New Roman" w:eastAsia="Times New Roman" w:hAnsi="Times New Roman" w:cs="Times New Roman"/>
      <w:sz w:val="24"/>
      <w:szCs w:val="24"/>
      <w:lang w:val="el-GR" w:eastAsia="el-GR"/>
    </w:rPr>
  </w:style>
  <w:style w:type="character" w:customStyle="1" w:styleId="Char9">
    <w:name w:val="Σώμα κείμενου με εσοχή Char"/>
    <w:basedOn w:val="a1"/>
    <w:link w:val="af9"/>
    <w:rsid w:val="00363902"/>
    <w:rPr>
      <w:rFonts w:ascii="Times New Roman" w:eastAsia="Times New Roman" w:hAnsi="Times New Roman" w:cs="Times New Roman"/>
      <w:sz w:val="24"/>
      <w:szCs w:val="24"/>
      <w:lang w:val="el-GR" w:eastAsia="el-GR"/>
    </w:rPr>
  </w:style>
  <w:style w:type="paragraph" w:styleId="21">
    <w:name w:val="Body Text Indent 2"/>
    <w:basedOn w:val="a"/>
    <w:link w:val="2Char0"/>
    <w:rsid w:val="00363902"/>
    <w:pPr>
      <w:spacing w:after="120" w:line="480" w:lineRule="auto"/>
      <w:ind w:left="283"/>
    </w:pPr>
    <w:rPr>
      <w:rFonts w:ascii="Times New Roman" w:eastAsia="Times New Roman" w:hAnsi="Times New Roman" w:cs="Times New Roman"/>
      <w:sz w:val="24"/>
      <w:szCs w:val="24"/>
      <w:lang w:val="el-GR" w:eastAsia="el-GR"/>
    </w:rPr>
  </w:style>
  <w:style w:type="character" w:customStyle="1" w:styleId="2Char0">
    <w:name w:val="Σώμα κείμενου με εσοχή 2 Char"/>
    <w:basedOn w:val="a1"/>
    <w:link w:val="21"/>
    <w:rsid w:val="00363902"/>
    <w:rPr>
      <w:rFonts w:ascii="Times New Roman" w:eastAsia="Times New Roman" w:hAnsi="Times New Roman" w:cs="Times New Roman"/>
      <w:sz w:val="24"/>
      <w:szCs w:val="24"/>
      <w:lang w:val="el-GR" w:eastAsia="el-GR"/>
    </w:rPr>
  </w:style>
  <w:style w:type="paragraph" w:styleId="-HTML">
    <w:name w:val="HTML Preformatted"/>
    <w:basedOn w:val="a"/>
    <w:link w:val="-HTMLChar"/>
    <w:rsid w:val="0036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pPr>
    <w:rPr>
      <w:rFonts w:ascii="Verdana" w:eastAsia="Arial Unicode MS" w:hAnsi="Verdana" w:cs="Arial Unicode MS"/>
      <w:color w:val="000000"/>
      <w:sz w:val="17"/>
      <w:szCs w:val="17"/>
      <w:lang w:val="el-GR" w:eastAsia="el-GR"/>
    </w:rPr>
  </w:style>
  <w:style w:type="character" w:customStyle="1" w:styleId="-HTMLChar">
    <w:name w:val="Προ-διαμορφωμένο HTML Char"/>
    <w:basedOn w:val="a1"/>
    <w:link w:val="-HTML"/>
    <w:rsid w:val="00363902"/>
    <w:rPr>
      <w:rFonts w:ascii="Verdana" w:eastAsia="Arial Unicode MS" w:hAnsi="Verdana" w:cs="Arial Unicode MS"/>
      <w:color w:val="000000"/>
      <w:sz w:val="17"/>
      <w:szCs w:val="17"/>
      <w:lang w:val="el-GR" w:eastAsia="el-GR"/>
    </w:rPr>
  </w:style>
  <w:style w:type="paragraph" w:styleId="afa">
    <w:name w:val="Title"/>
    <w:basedOn w:val="a"/>
    <w:link w:val="Chara"/>
    <w:qFormat/>
    <w:rsid w:val="00363902"/>
    <w:pPr>
      <w:spacing w:after="0" w:line="360" w:lineRule="auto"/>
      <w:jc w:val="center"/>
    </w:pPr>
    <w:rPr>
      <w:rFonts w:ascii="Arial" w:eastAsia="Times New Roman" w:hAnsi="Arial" w:cs="Arial"/>
      <w:b/>
      <w:sz w:val="24"/>
      <w:lang w:val="el-GR" w:eastAsia="el-GR"/>
    </w:rPr>
  </w:style>
  <w:style w:type="character" w:customStyle="1" w:styleId="Chara">
    <w:name w:val="Τίτλος Char"/>
    <w:basedOn w:val="a1"/>
    <w:link w:val="afa"/>
    <w:rsid w:val="00363902"/>
    <w:rPr>
      <w:rFonts w:ascii="Arial" w:eastAsia="Times New Roman" w:hAnsi="Arial" w:cs="Arial"/>
      <w:b/>
      <w:sz w:val="24"/>
      <w:lang w:val="el-GR" w:eastAsia="el-GR"/>
    </w:rPr>
  </w:style>
  <w:style w:type="character" w:customStyle="1" w:styleId="Charb">
    <w:name w:val="Char"/>
    <w:semiHidden/>
    <w:rsid w:val="00363902"/>
    <w:rPr>
      <w:rFonts w:ascii="Tahoma" w:hAnsi="Tahoma" w:cs="Tahoma"/>
      <w:sz w:val="16"/>
      <w:szCs w:val="16"/>
    </w:rPr>
  </w:style>
  <w:style w:type="paragraph" w:styleId="afb">
    <w:name w:val="table of figures"/>
    <w:basedOn w:val="a"/>
    <w:next w:val="a"/>
    <w:autoRedefine/>
    <w:semiHidden/>
    <w:rsid w:val="00363902"/>
    <w:pPr>
      <w:spacing w:after="0" w:line="240" w:lineRule="auto"/>
    </w:pPr>
    <w:rPr>
      <w:rFonts w:ascii="Tahoma" w:eastAsia="Times New Roman" w:hAnsi="Tahoma" w:cs="Times New Roman"/>
      <w:sz w:val="20"/>
      <w:szCs w:val="24"/>
      <w:lang w:val="el-GR" w:eastAsia="el-GR"/>
    </w:rPr>
  </w:style>
  <w:style w:type="paragraph" w:customStyle="1" w:styleId="Default">
    <w:name w:val="Default"/>
    <w:rsid w:val="00363902"/>
    <w:pPr>
      <w:autoSpaceDE w:val="0"/>
      <w:autoSpaceDN w:val="0"/>
      <w:adjustRightInd w:val="0"/>
      <w:spacing w:after="0" w:line="240" w:lineRule="auto"/>
    </w:pPr>
    <w:rPr>
      <w:rFonts w:ascii="Arial Black" w:eastAsia="Calibri" w:hAnsi="Arial Black" w:cs="Arial Black"/>
      <w:color w:val="000000"/>
      <w:sz w:val="24"/>
      <w:szCs w:val="24"/>
      <w:lang w:val="el-GR"/>
    </w:rPr>
  </w:style>
  <w:style w:type="paragraph" w:styleId="22">
    <w:name w:val="Body Text 2"/>
    <w:basedOn w:val="a"/>
    <w:link w:val="2Char1"/>
    <w:rsid w:val="00363902"/>
    <w:pPr>
      <w:spacing w:after="120" w:line="480" w:lineRule="auto"/>
    </w:pPr>
    <w:rPr>
      <w:rFonts w:ascii="Times New Roman" w:eastAsia="Times New Roman" w:hAnsi="Times New Roman" w:cs="Times New Roman"/>
      <w:sz w:val="24"/>
      <w:szCs w:val="24"/>
      <w:lang w:val="en-GB"/>
    </w:rPr>
  </w:style>
  <w:style w:type="character" w:customStyle="1" w:styleId="2Char1">
    <w:name w:val="Σώμα κείμενου 2 Char"/>
    <w:basedOn w:val="a1"/>
    <w:link w:val="22"/>
    <w:rsid w:val="00363902"/>
    <w:rPr>
      <w:rFonts w:ascii="Times New Roman" w:eastAsia="Times New Roman" w:hAnsi="Times New Roman" w:cs="Times New Roman"/>
      <w:sz w:val="24"/>
      <w:szCs w:val="24"/>
      <w:lang w:val="en-GB"/>
    </w:rPr>
  </w:style>
  <w:style w:type="paragraph" w:customStyle="1" w:styleId="Style2">
    <w:name w:val="Style2"/>
    <w:basedOn w:val="a"/>
    <w:rsid w:val="00363902"/>
    <w:pPr>
      <w:widowControl w:val="0"/>
      <w:autoSpaceDE w:val="0"/>
      <w:autoSpaceDN w:val="0"/>
      <w:adjustRightInd w:val="0"/>
      <w:spacing w:after="0" w:line="346" w:lineRule="exact"/>
      <w:jc w:val="both"/>
    </w:pPr>
    <w:rPr>
      <w:rFonts w:ascii="Tahoma" w:eastAsia="Times New Roman" w:hAnsi="Tahoma" w:cs="Times New Roman"/>
      <w:sz w:val="24"/>
      <w:szCs w:val="24"/>
      <w:lang w:val="el-GR" w:eastAsia="el-GR"/>
    </w:rPr>
  </w:style>
  <w:style w:type="paragraph" w:customStyle="1" w:styleId="Style3">
    <w:name w:val="Style3"/>
    <w:basedOn w:val="a"/>
    <w:rsid w:val="00363902"/>
    <w:pPr>
      <w:widowControl w:val="0"/>
      <w:autoSpaceDE w:val="0"/>
      <w:autoSpaceDN w:val="0"/>
      <w:adjustRightInd w:val="0"/>
      <w:spacing w:after="0" w:line="346" w:lineRule="exact"/>
    </w:pPr>
    <w:rPr>
      <w:rFonts w:ascii="Tahoma" w:eastAsia="Times New Roman" w:hAnsi="Tahoma" w:cs="Times New Roman"/>
      <w:sz w:val="24"/>
      <w:szCs w:val="24"/>
      <w:lang w:val="el-GR" w:eastAsia="el-GR"/>
    </w:rPr>
  </w:style>
  <w:style w:type="paragraph" w:customStyle="1" w:styleId="Style4">
    <w:name w:val="Style4"/>
    <w:basedOn w:val="a"/>
    <w:rsid w:val="00363902"/>
    <w:pPr>
      <w:widowControl w:val="0"/>
      <w:autoSpaceDE w:val="0"/>
      <w:autoSpaceDN w:val="0"/>
      <w:adjustRightInd w:val="0"/>
      <w:spacing w:after="0" w:line="350" w:lineRule="exact"/>
      <w:jc w:val="both"/>
    </w:pPr>
    <w:rPr>
      <w:rFonts w:ascii="Tahoma" w:eastAsia="Times New Roman" w:hAnsi="Tahoma" w:cs="Times New Roman"/>
      <w:sz w:val="24"/>
      <w:szCs w:val="24"/>
      <w:lang w:val="el-GR" w:eastAsia="el-GR"/>
    </w:rPr>
  </w:style>
  <w:style w:type="character" w:customStyle="1" w:styleId="FontStyle11">
    <w:name w:val="Font Style11"/>
    <w:rsid w:val="00363902"/>
    <w:rPr>
      <w:rFonts w:ascii="Tahoma" w:hAnsi="Tahoma" w:cs="Tahoma"/>
      <w:b/>
      <w:bCs/>
      <w:sz w:val="18"/>
      <w:szCs w:val="18"/>
    </w:rPr>
  </w:style>
  <w:style w:type="character" w:customStyle="1" w:styleId="FontStyle12">
    <w:name w:val="Font Style12"/>
    <w:rsid w:val="00363902"/>
    <w:rPr>
      <w:rFonts w:ascii="Tahoma" w:hAnsi="Tahoma" w:cs="Tahoma"/>
      <w:sz w:val="18"/>
      <w:szCs w:val="18"/>
    </w:rPr>
  </w:style>
  <w:style w:type="paragraph" w:customStyle="1" w:styleId="Style5">
    <w:name w:val="Style5"/>
    <w:basedOn w:val="a"/>
    <w:rsid w:val="00363902"/>
    <w:pPr>
      <w:widowControl w:val="0"/>
      <w:autoSpaceDE w:val="0"/>
      <w:autoSpaceDN w:val="0"/>
      <w:adjustRightInd w:val="0"/>
      <w:spacing w:after="0" w:line="240" w:lineRule="auto"/>
    </w:pPr>
    <w:rPr>
      <w:rFonts w:ascii="Tahoma" w:eastAsia="Times New Roman" w:hAnsi="Tahoma" w:cs="Times New Roman"/>
      <w:sz w:val="24"/>
      <w:szCs w:val="24"/>
      <w:lang w:val="el-GR" w:eastAsia="el-GR"/>
    </w:rPr>
  </w:style>
  <w:style w:type="character" w:customStyle="1" w:styleId="FontStyle13">
    <w:name w:val="Font Style13"/>
    <w:rsid w:val="00363902"/>
    <w:rPr>
      <w:rFonts w:ascii="Tahoma" w:hAnsi="Tahoma" w:cs="Tahoma"/>
      <w:sz w:val="22"/>
      <w:szCs w:val="22"/>
    </w:rPr>
  </w:style>
  <w:style w:type="paragraph" w:customStyle="1" w:styleId="TOCHeading1">
    <w:name w:val="TOC Heading1"/>
    <w:basedOn w:val="1"/>
    <w:next w:val="a"/>
    <w:qFormat/>
    <w:rsid w:val="00363902"/>
    <w:pPr>
      <w:keepLines/>
      <w:tabs>
        <w:tab w:val="clear" w:pos="992"/>
        <w:tab w:val="clear" w:pos="1134"/>
        <w:tab w:val="clear" w:pos="5812"/>
        <w:tab w:val="clear" w:pos="7796"/>
      </w:tabs>
      <w:spacing w:before="480" w:line="276" w:lineRule="auto"/>
      <w:jc w:val="left"/>
      <w:outlineLvl w:val="9"/>
    </w:pPr>
    <w:rPr>
      <w:rFonts w:ascii="Cambria" w:hAnsi="Cambria"/>
      <w:bCs/>
      <w:color w:val="365F91"/>
      <w:kern w:val="0"/>
      <w:szCs w:val="28"/>
      <w:lang w:eastAsia="en-US"/>
    </w:rPr>
  </w:style>
  <w:style w:type="paragraph" w:customStyle="1" w:styleId="ListParagraph1">
    <w:name w:val="List Paragraph1"/>
    <w:basedOn w:val="a"/>
    <w:qFormat/>
    <w:rsid w:val="00363902"/>
    <w:pPr>
      <w:spacing w:after="200" w:line="276" w:lineRule="auto"/>
      <w:ind w:left="720"/>
      <w:contextualSpacing/>
    </w:pPr>
    <w:rPr>
      <w:rFonts w:ascii="Calibri" w:eastAsia="Calibri" w:hAnsi="Calibri" w:cs="Times New Roman"/>
      <w:lang w:val="el-GR"/>
    </w:rPr>
  </w:style>
  <w:style w:type="paragraph" w:customStyle="1" w:styleId="a3420chapeaup3">
    <w:name w:val="a__34__20_chapeau_p3"/>
    <w:basedOn w:val="a"/>
    <w:rsid w:val="00363902"/>
    <w:pPr>
      <w:spacing w:before="600" w:after="240" w:line="240" w:lineRule="auto"/>
      <w:jc w:val="both"/>
    </w:pPr>
    <w:rPr>
      <w:rFonts w:ascii="Times New Roman" w:eastAsia="Times New Roman" w:hAnsi="Times New Roman" w:cs="Times New Roman"/>
      <w:b/>
      <w:bCs/>
      <w:i/>
      <w:iCs/>
      <w:sz w:val="24"/>
      <w:szCs w:val="24"/>
      <w:lang w:val="el-GR" w:eastAsia="el-GR"/>
    </w:rPr>
  </w:style>
  <w:style w:type="character" w:customStyle="1" w:styleId="at1">
    <w:name w:val="a__t1"/>
    <w:basedOn w:val="a1"/>
    <w:rsid w:val="00363902"/>
  </w:style>
  <w:style w:type="character" w:customStyle="1" w:styleId="st">
    <w:name w:val="st"/>
    <w:basedOn w:val="a1"/>
    <w:rsid w:val="00363902"/>
  </w:style>
  <w:style w:type="character" w:styleId="afc">
    <w:name w:val="Emphasis"/>
    <w:qFormat/>
    <w:rsid w:val="00363902"/>
    <w:rPr>
      <w:i/>
      <w:iCs/>
    </w:rPr>
  </w:style>
  <w:style w:type="character" w:customStyle="1" w:styleId="CharChar4">
    <w:name w:val="Char Char4"/>
    <w:rsid w:val="00363902"/>
    <w:rPr>
      <w:rFonts w:ascii="Verdana" w:eastAsia="Arial Unicode MS" w:hAnsi="Verdana"/>
      <w:color w:val="000000"/>
      <w:sz w:val="17"/>
      <w:szCs w:val="17"/>
      <w:lang w:bidi="ar-SA"/>
    </w:rPr>
  </w:style>
  <w:style w:type="paragraph" w:customStyle="1" w:styleId="11">
    <w:name w:val="Παράγραφος λίστας1"/>
    <w:basedOn w:val="a"/>
    <w:qFormat/>
    <w:rsid w:val="00363902"/>
    <w:pPr>
      <w:spacing w:after="0" w:line="240" w:lineRule="auto"/>
      <w:ind w:left="720"/>
    </w:pPr>
    <w:rPr>
      <w:rFonts w:ascii="Times New Roman" w:eastAsia="Times New Roman" w:hAnsi="Times New Roman" w:cs="Times New Roman"/>
      <w:sz w:val="24"/>
      <w:szCs w:val="24"/>
      <w:lang w:val="el-GR" w:eastAsia="el-GR"/>
    </w:rPr>
  </w:style>
  <w:style w:type="paragraph" w:customStyle="1" w:styleId="NormalPanos">
    <w:name w:val="Normal Panos"/>
    <w:basedOn w:val="a"/>
    <w:rsid w:val="00363902"/>
    <w:pPr>
      <w:spacing w:after="0" w:line="312" w:lineRule="auto"/>
      <w:jc w:val="both"/>
    </w:pPr>
    <w:rPr>
      <w:rFonts w:ascii="Times New Roman" w:eastAsia="Times New Roman" w:hAnsi="Times New Roman" w:cs="Times New Roman"/>
      <w:szCs w:val="24"/>
      <w:lang w:eastAsia="el-GR"/>
    </w:rPr>
  </w:style>
  <w:style w:type="paragraph" w:customStyle="1" w:styleId="Style6">
    <w:name w:val="Style6"/>
    <w:basedOn w:val="a4"/>
    <w:link w:val="Style6Char"/>
    <w:qFormat/>
    <w:rsid w:val="00363902"/>
    <w:pPr>
      <w:tabs>
        <w:tab w:val="clear" w:pos="992"/>
        <w:tab w:val="clear" w:pos="1134"/>
        <w:tab w:val="clear" w:pos="5812"/>
        <w:tab w:val="clear" w:pos="7796"/>
      </w:tabs>
      <w:spacing w:line="240" w:lineRule="auto"/>
      <w:jc w:val="center"/>
    </w:pPr>
    <w:rPr>
      <w:rFonts w:ascii="Times New Roman" w:hAnsi="Times New Roman"/>
      <w:caps/>
      <w:szCs w:val="24"/>
      <w:lang w:val="en-US"/>
    </w:rPr>
  </w:style>
  <w:style w:type="paragraph" w:styleId="4">
    <w:name w:val="List Number 4"/>
    <w:basedOn w:val="af8"/>
    <w:rsid w:val="00363902"/>
    <w:pPr>
      <w:numPr>
        <w:ilvl w:val="3"/>
        <w:numId w:val="2"/>
      </w:numPr>
      <w:spacing w:before="110" w:after="284" w:line="280" w:lineRule="atLeast"/>
    </w:pPr>
    <w:rPr>
      <w:rFonts w:ascii="Garamond" w:hAnsi="Garamond" w:cs="Arial"/>
      <w:sz w:val="22"/>
      <w:szCs w:val="20"/>
      <w:lang w:val="en-GB" w:eastAsia="en-US"/>
    </w:rPr>
  </w:style>
  <w:style w:type="character" w:customStyle="1" w:styleId="Style6Char">
    <w:name w:val="Style6 Char"/>
    <w:link w:val="Style6"/>
    <w:rsid w:val="00363902"/>
    <w:rPr>
      <w:rFonts w:ascii="Times New Roman" w:eastAsia="Times New Roman" w:hAnsi="Times New Roman" w:cs="Times New Roman"/>
      <w:caps/>
      <w:sz w:val="24"/>
      <w:szCs w:val="24"/>
      <w:lang w:eastAsia="el-GR"/>
    </w:rPr>
  </w:style>
  <w:style w:type="numbering" w:customStyle="1" w:styleId="NoList1">
    <w:name w:val="No List1"/>
    <w:next w:val="a3"/>
    <w:uiPriority w:val="99"/>
    <w:semiHidden/>
    <w:unhideWhenUsed/>
    <w:rsid w:val="00363902"/>
  </w:style>
  <w:style w:type="numbering" w:customStyle="1" w:styleId="NoList11">
    <w:name w:val="No List11"/>
    <w:next w:val="a3"/>
    <w:uiPriority w:val="99"/>
    <w:semiHidden/>
    <w:rsid w:val="00363902"/>
  </w:style>
  <w:style w:type="paragraph" w:customStyle="1" w:styleId="John-Title21">
    <w:name w:val="John - Title 2.1"/>
    <w:basedOn w:val="a"/>
    <w:qFormat/>
    <w:rsid w:val="00363902"/>
    <w:pPr>
      <w:keepNext/>
      <w:numPr>
        <w:numId w:val="3"/>
      </w:numPr>
      <w:spacing w:after="240" w:line="360" w:lineRule="auto"/>
      <w:jc w:val="both"/>
      <w:outlineLvl w:val="0"/>
    </w:pPr>
    <w:rPr>
      <w:rFonts w:ascii="Tahoma" w:eastAsia="Times New Roman" w:hAnsi="Tahoma" w:cs="Tahoma"/>
      <w:b/>
      <w:bCs/>
      <w:sz w:val="20"/>
      <w:szCs w:val="20"/>
      <w:lang w:val="el-GR"/>
    </w:rPr>
  </w:style>
  <w:style w:type="paragraph" w:customStyle="1" w:styleId="John-Title22">
    <w:name w:val="John - Title 2.2"/>
    <w:basedOn w:val="John-Title21"/>
    <w:qFormat/>
    <w:rsid w:val="00363902"/>
    <w:pPr>
      <w:numPr>
        <w:ilvl w:val="1"/>
      </w:numPr>
      <w:spacing w:after="0"/>
    </w:pPr>
  </w:style>
  <w:style w:type="numbering" w:customStyle="1" w:styleId="NoList111">
    <w:name w:val="No List111"/>
    <w:next w:val="a3"/>
    <w:uiPriority w:val="99"/>
    <w:semiHidden/>
    <w:rsid w:val="00363902"/>
  </w:style>
  <w:style w:type="paragraph" w:customStyle="1" w:styleId="StyleHeading3LatinArial">
    <w:name w:val="Style Heading 3 + (Latin) Arial"/>
    <w:basedOn w:val="3"/>
    <w:semiHidden/>
    <w:rsid w:val="00363902"/>
    <w:pPr>
      <w:tabs>
        <w:tab w:val="num" w:pos="360"/>
      </w:tabs>
      <w:spacing w:before="360" w:after="120" w:line="360" w:lineRule="auto"/>
      <w:ind w:left="360" w:hanging="360"/>
      <w:jc w:val="both"/>
    </w:pPr>
    <w:rPr>
      <w:rFonts w:ascii="Tahoma" w:eastAsia="Times New Roman" w:hAnsi="Tahoma" w:cs="Times New Roman"/>
      <w:b/>
      <w:bCs/>
      <w:color w:val="auto"/>
      <w:sz w:val="20"/>
      <w:szCs w:val="20"/>
    </w:rPr>
  </w:style>
  <w:style w:type="numbering" w:customStyle="1" w:styleId="NoList1111">
    <w:name w:val="No List1111"/>
    <w:next w:val="a3"/>
    <w:uiPriority w:val="99"/>
    <w:semiHidden/>
    <w:rsid w:val="00363902"/>
  </w:style>
  <w:style w:type="paragraph" w:customStyle="1" w:styleId="JohnText">
    <w:name w:val="John Text"/>
    <w:basedOn w:val="a"/>
    <w:link w:val="JohnTextChar"/>
    <w:qFormat/>
    <w:rsid w:val="00363902"/>
    <w:pPr>
      <w:spacing w:after="0" w:line="360" w:lineRule="auto"/>
      <w:jc w:val="both"/>
    </w:pPr>
    <w:rPr>
      <w:rFonts w:ascii="Tahoma" w:eastAsia="Times New Roman" w:hAnsi="Tahoma" w:cs="Times New Roman"/>
      <w:sz w:val="20"/>
      <w:szCs w:val="20"/>
      <w:lang w:val="el-GR" w:eastAsia="el-GR"/>
    </w:rPr>
  </w:style>
  <w:style w:type="character" w:customStyle="1" w:styleId="JohnTextChar">
    <w:name w:val="John Text Char"/>
    <w:link w:val="JohnText"/>
    <w:rsid w:val="00363902"/>
    <w:rPr>
      <w:rFonts w:ascii="Tahoma" w:eastAsia="Times New Roman" w:hAnsi="Tahoma" w:cs="Times New Roman"/>
      <w:sz w:val="20"/>
      <w:szCs w:val="20"/>
      <w:lang w:val="el-GR" w:eastAsia="el-GR"/>
    </w:rPr>
  </w:style>
  <w:style w:type="paragraph" w:customStyle="1" w:styleId="afd">
    <w:name w:val="Υπογραφή ΣΟΛ"/>
    <w:link w:val="Charc"/>
    <w:qFormat/>
    <w:rsid w:val="00363902"/>
    <w:pPr>
      <w:autoSpaceDE w:val="0"/>
      <w:autoSpaceDN w:val="0"/>
      <w:adjustRightInd w:val="0"/>
      <w:spacing w:after="0" w:line="240" w:lineRule="auto"/>
    </w:pPr>
    <w:rPr>
      <w:rFonts w:ascii="ArialMT" w:eastAsia="Calibri" w:hAnsi="ArialMT" w:cs="ArialMT"/>
      <w:color w:val="7D141E"/>
      <w:sz w:val="18"/>
      <w:szCs w:val="18"/>
    </w:rPr>
  </w:style>
  <w:style w:type="paragraph" w:customStyle="1" w:styleId="Logo">
    <w:name w:val="Logo υπογραφής"/>
    <w:link w:val="LogoChar"/>
    <w:qFormat/>
    <w:rsid w:val="00363902"/>
    <w:rPr>
      <w:rFonts w:ascii="Arial" w:eastAsia="Calibri" w:hAnsi="Arial" w:cs="Arial"/>
      <w:sz w:val="20"/>
    </w:rPr>
  </w:style>
  <w:style w:type="character" w:customStyle="1" w:styleId="Charc">
    <w:name w:val="Υπογραφή ΣΟΛ Char"/>
    <w:link w:val="afd"/>
    <w:rsid w:val="00363902"/>
    <w:rPr>
      <w:rFonts w:ascii="ArialMT" w:eastAsia="Calibri" w:hAnsi="ArialMT" w:cs="ArialMT"/>
      <w:color w:val="7D141E"/>
      <w:sz w:val="18"/>
      <w:szCs w:val="18"/>
    </w:rPr>
  </w:style>
  <w:style w:type="paragraph" w:customStyle="1" w:styleId="afe">
    <w:name w:val="Γραμμή Υπογραφής"/>
    <w:link w:val="Chard"/>
    <w:qFormat/>
    <w:rsid w:val="00363902"/>
    <w:rPr>
      <w:rFonts w:ascii="Arial" w:eastAsia="Calibri" w:hAnsi="Arial" w:cs="Arial"/>
    </w:rPr>
  </w:style>
  <w:style w:type="character" w:customStyle="1" w:styleId="LogoChar">
    <w:name w:val="Logo υπογραφής Char"/>
    <w:link w:val="Logo"/>
    <w:rsid w:val="00363902"/>
    <w:rPr>
      <w:rFonts w:ascii="Arial" w:eastAsia="Calibri" w:hAnsi="Arial" w:cs="Arial"/>
      <w:sz w:val="20"/>
    </w:rPr>
  </w:style>
  <w:style w:type="paragraph" w:customStyle="1" w:styleId="aff">
    <w:name w:val="Ονομα Υπογραφής"/>
    <w:link w:val="Chare"/>
    <w:qFormat/>
    <w:rsid w:val="00363902"/>
    <w:pPr>
      <w:tabs>
        <w:tab w:val="left" w:pos="426"/>
      </w:tabs>
      <w:spacing w:line="240" w:lineRule="auto"/>
      <w:jc w:val="right"/>
    </w:pPr>
    <w:rPr>
      <w:rFonts w:ascii="Arial" w:eastAsia="Calibri" w:hAnsi="Arial" w:cs="Arial"/>
      <w:b/>
      <w:bCs/>
      <w:color w:val="7D141E"/>
      <w:sz w:val="20"/>
      <w:szCs w:val="20"/>
      <w:lang w:val="el-GR"/>
    </w:rPr>
  </w:style>
  <w:style w:type="character" w:customStyle="1" w:styleId="Chard">
    <w:name w:val="Γραμμή Υπογραφής Char"/>
    <w:link w:val="afe"/>
    <w:rsid w:val="00363902"/>
    <w:rPr>
      <w:rFonts w:ascii="Arial" w:eastAsia="Calibri" w:hAnsi="Arial" w:cs="Arial"/>
    </w:rPr>
  </w:style>
  <w:style w:type="paragraph" w:customStyle="1" w:styleId="aff0">
    <w:name w:val="Ιδιότητα + ΑΜΣΟΕΛ"/>
    <w:link w:val="Charf"/>
    <w:qFormat/>
    <w:rsid w:val="00363902"/>
    <w:pPr>
      <w:tabs>
        <w:tab w:val="left" w:pos="426"/>
      </w:tabs>
      <w:spacing w:after="0" w:line="276" w:lineRule="auto"/>
      <w:jc w:val="right"/>
    </w:pPr>
    <w:rPr>
      <w:rFonts w:ascii="Arial" w:eastAsia="Calibri" w:hAnsi="Arial" w:cs="Arial"/>
      <w:color w:val="A6A6A6"/>
      <w:sz w:val="20"/>
      <w:szCs w:val="20"/>
      <w:lang w:val="el-GR"/>
    </w:rPr>
  </w:style>
  <w:style w:type="character" w:customStyle="1" w:styleId="Chare">
    <w:name w:val="Ονομα Υπογραφής Char"/>
    <w:link w:val="aff"/>
    <w:rsid w:val="00363902"/>
    <w:rPr>
      <w:rFonts w:ascii="Arial" w:eastAsia="Calibri" w:hAnsi="Arial" w:cs="Arial"/>
      <w:b/>
      <w:bCs/>
      <w:color w:val="7D141E"/>
      <w:sz w:val="20"/>
      <w:szCs w:val="20"/>
      <w:lang w:val="el-GR"/>
    </w:rPr>
  </w:style>
  <w:style w:type="paragraph" w:customStyle="1" w:styleId="aff1">
    <w:name w:val="Ημερομηνία Υπογραφής"/>
    <w:link w:val="Charf0"/>
    <w:qFormat/>
    <w:rsid w:val="00363902"/>
    <w:pPr>
      <w:tabs>
        <w:tab w:val="left" w:pos="426"/>
      </w:tabs>
      <w:spacing w:after="0" w:line="240" w:lineRule="auto"/>
      <w:jc w:val="right"/>
    </w:pPr>
    <w:rPr>
      <w:rFonts w:ascii="Arial" w:eastAsia="Calibri" w:hAnsi="Arial" w:cs="Arial"/>
      <w:lang w:val="el-GR"/>
    </w:rPr>
  </w:style>
  <w:style w:type="character" w:customStyle="1" w:styleId="Charf">
    <w:name w:val="Ιδιότητα + ΑΜΣΟΕΛ Char"/>
    <w:link w:val="aff0"/>
    <w:rsid w:val="00363902"/>
    <w:rPr>
      <w:rFonts w:ascii="Arial" w:eastAsia="Calibri" w:hAnsi="Arial" w:cs="Arial"/>
      <w:color w:val="A6A6A6"/>
      <w:sz w:val="20"/>
      <w:szCs w:val="20"/>
      <w:lang w:val="el-GR"/>
    </w:rPr>
  </w:style>
  <w:style w:type="paragraph" w:customStyle="1" w:styleId="aff2">
    <w:name w:val="Προς τους Μετόχους"/>
    <w:link w:val="Charf1"/>
    <w:qFormat/>
    <w:rsid w:val="00363902"/>
    <w:pPr>
      <w:spacing w:line="276" w:lineRule="auto"/>
      <w:jc w:val="center"/>
    </w:pPr>
    <w:rPr>
      <w:rFonts w:ascii="Arial" w:eastAsia="Calibri" w:hAnsi="Arial" w:cs="Times New Roman"/>
      <w:b/>
      <w:sz w:val="20"/>
    </w:rPr>
  </w:style>
  <w:style w:type="character" w:customStyle="1" w:styleId="Charf0">
    <w:name w:val="Ημερομηνία Υπογραφής Char"/>
    <w:link w:val="aff1"/>
    <w:rsid w:val="00363902"/>
    <w:rPr>
      <w:rFonts w:ascii="Arial" w:eastAsia="Calibri" w:hAnsi="Arial" w:cs="Arial"/>
      <w:lang w:val="el-GR"/>
    </w:rPr>
  </w:style>
  <w:style w:type="character" w:customStyle="1" w:styleId="Charf1">
    <w:name w:val="Προς τους Μετόχους Char"/>
    <w:link w:val="aff2"/>
    <w:rsid w:val="00363902"/>
    <w:rPr>
      <w:rFonts w:ascii="Arial" w:eastAsia="Calibri" w:hAnsi="Arial" w:cs="Times New Roman"/>
      <w:b/>
      <w:sz w:val="20"/>
    </w:rPr>
  </w:style>
  <w:style w:type="paragraph" w:customStyle="1" w:styleId="kanakis">
    <w:name w:val="Στυλkanakis"/>
    <w:basedOn w:val="2"/>
    <w:link w:val="kanakisChar"/>
    <w:qFormat/>
    <w:rsid w:val="00363902"/>
    <w:pPr>
      <w:keepNext w:val="0"/>
      <w:keepLines/>
      <w:tabs>
        <w:tab w:val="clear" w:pos="992"/>
        <w:tab w:val="clear" w:pos="1134"/>
        <w:tab w:val="clear" w:pos="5812"/>
        <w:tab w:val="clear" w:pos="7796"/>
      </w:tabs>
      <w:spacing w:line="312" w:lineRule="auto"/>
    </w:pPr>
    <w:rPr>
      <w:rFonts w:ascii="Calibri" w:hAnsi="Calibri" w:cs="Calibri"/>
      <w:bCs/>
      <w:sz w:val="20"/>
      <w:lang w:eastAsia="en-US"/>
    </w:rPr>
  </w:style>
  <w:style w:type="character" w:customStyle="1" w:styleId="kanakisChar">
    <w:name w:val="Στυλkanakis Char"/>
    <w:basedOn w:val="2Char"/>
    <w:link w:val="kanakis"/>
    <w:rsid w:val="00363902"/>
    <w:rPr>
      <w:rFonts w:ascii="Calibri" w:eastAsia="Times New Roman" w:hAnsi="Calibri" w:cs="Calibri"/>
      <w:b/>
      <w:bCs/>
      <w:sz w:val="20"/>
      <w:szCs w:val="20"/>
      <w:lang w:val="el-GR" w:eastAsia="el-GR"/>
    </w:rPr>
  </w:style>
  <w:style w:type="paragraph" w:customStyle="1" w:styleId="ydp8c90614fmsonormal">
    <w:name w:val="ydp8c90614fmsonormal"/>
    <w:basedOn w:val="a"/>
    <w:rsid w:val="00363902"/>
    <w:pPr>
      <w:spacing w:before="100" w:beforeAutospacing="1" w:after="100" w:afterAutospacing="1" w:line="240" w:lineRule="auto"/>
    </w:pPr>
    <w:rPr>
      <w:rFonts w:ascii="Calibri" w:hAnsi="Calibri" w:cs="Calibri"/>
      <w:lang w:val="el-GR" w:eastAsia="el-GR"/>
    </w:rPr>
  </w:style>
  <w:style w:type="character" w:styleId="aff3">
    <w:name w:val="footnote reference"/>
    <w:unhideWhenUsed/>
    <w:rsid w:val="00363902"/>
    <w:rPr>
      <w:rFonts w:cs="Times New Roman"/>
      <w:vertAlign w:val="superscript"/>
    </w:rPr>
  </w:style>
  <w:style w:type="paragraph" w:styleId="aff4">
    <w:name w:val="footnote text"/>
    <w:aliases w:val="Footnote Text Char1,Footnote Text Char2,Footnote Text Char11,Footnote Text Char3,Footnote Text Char4,Footnote Text Char5,Footnote Text Char6,Footnote Text Char12,Footnote Text Char21,Footnote Text Char31, Ch, Char Char Char,Ch"/>
    <w:basedOn w:val="a"/>
    <w:link w:val="Charf2"/>
    <w:rsid w:val="00363902"/>
    <w:pPr>
      <w:spacing w:after="0" w:line="360" w:lineRule="atLeast"/>
      <w:jc w:val="both"/>
    </w:pPr>
    <w:rPr>
      <w:rFonts w:ascii="Arial" w:eastAsia="Times New Roman" w:hAnsi="Arial" w:cs="Times New Roman"/>
      <w:sz w:val="20"/>
      <w:szCs w:val="20"/>
      <w:lang w:val="el-GR" w:eastAsia="el-GR"/>
    </w:rPr>
  </w:style>
  <w:style w:type="character" w:customStyle="1" w:styleId="Charf2">
    <w:name w:val="Κείμενο υποσημείωσης Char"/>
    <w:aliases w:val="Footnote Text Char1 Char,Footnote Text Char2 Char,Footnote Text Char11 Char,Footnote Text Char3 Char,Footnote Text Char4 Char,Footnote Text Char5 Char,Footnote Text Char6 Char,Footnote Text Char12 Char,Footnote Text Char21 Char"/>
    <w:basedOn w:val="a1"/>
    <w:link w:val="aff4"/>
    <w:rsid w:val="00363902"/>
    <w:rPr>
      <w:rFonts w:ascii="Arial" w:eastAsia="Times New Roman" w:hAnsi="Arial" w:cs="Times New Roman"/>
      <w:sz w:val="20"/>
      <w:szCs w:val="20"/>
      <w:lang w:val="el-GR" w:eastAsia="el-GR"/>
    </w:rPr>
  </w:style>
  <w:style w:type="character" w:customStyle="1" w:styleId="Char11">
    <w:name w:val="Char11"/>
    <w:rsid w:val="00363902"/>
    <w:rPr>
      <w:sz w:val="24"/>
      <w:szCs w:val="24"/>
    </w:rPr>
  </w:style>
  <w:style w:type="character" w:customStyle="1" w:styleId="Char21">
    <w:name w:val="Char21"/>
    <w:rsid w:val="00363902"/>
    <w:rPr>
      <w:lang w:val="el-GR" w:eastAsia="el-GR" w:bidi="ar-SA"/>
    </w:rPr>
  </w:style>
  <w:style w:type="character" w:customStyle="1" w:styleId="Char71">
    <w:name w:val="Char71"/>
    <w:rsid w:val="00363902"/>
    <w:rPr>
      <w:b/>
      <w:bCs/>
      <w:sz w:val="22"/>
      <w:szCs w:val="22"/>
    </w:rPr>
  </w:style>
  <w:style w:type="character" w:customStyle="1" w:styleId="Char61">
    <w:name w:val="Char61"/>
    <w:rsid w:val="00363902"/>
    <w:rPr>
      <w:b/>
      <w:sz w:val="24"/>
      <w:szCs w:val="24"/>
      <w:lang w:eastAsia="en-US"/>
    </w:rPr>
  </w:style>
  <w:style w:type="character" w:customStyle="1" w:styleId="Char51">
    <w:name w:val="Char51"/>
    <w:rsid w:val="00363902"/>
    <w:rPr>
      <w:i/>
      <w:iCs/>
      <w:sz w:val="24"/>
      <w:szCs w:val="24"/>
    </w:rPr>
  </w:style>
  <w:style w:type="character" w:customStyle="1" w:styleId="Char41">
    <w:name w:val="Char41"/>
    <w:rsid w:val="00363902"/>
    <w:rPr>
      <w:rFonts w:ascii="Arial" w:hAnsi="Arial" w:cs="Arial"/>
      <w:sz w:val="22"/>
      <w:szCs w:val="22"/>
    </w:rPr>
  </w:style>
  <w:style w:type="character" w:customStyle="1" w:styleId="Char31">
    <w:name w:val="Char31"/>
    <w:rsid w:val="00363902"/>
    <w:rPr>
      <w:rFonts w:ascii="Tahoma" w:hAnsi="Tahoma"/>
      <w:b/>
      <w:color w:val="FFFFFF"/>
      <w:sz w:val="22"/>
      <w:szCs w:val="24"/>
      <w:lang w:val="en-US"/>
    </w:rPr>
  </w:style>
  <w:style w:type="character" w:customStyle="1" w:styleId="Char80">
    <w:name w:val="Char8"/>
    <w:semiHidden/>
    <w:rsid w:val="00363902"/>
    <w:rPr>
      <w:rFonts w:ascii="Tahoma" w:hAnsi="Tahoma" w:cs="Tahoma"/>
      <w:sz w:val="16"/>
      <w:szCs w:val="16"/>
    </w:rPr>
  </w:style>
  <w:style w:type="character" w:customStyle="1" w:styleId="CharChar41">
    <w:name w:val="Char Char41"/>
    <w:rsid w:val="00363902"/>
    <w:rPr>
      <w:rFonts w:ascii="Verdana" w:eastAsia="Arial Unicode MS" w:hAnsi="Verdana"/>
      <w:color w:val="000000"/>
      <w:sz w:val="17"/>
      <w:szCs w:val="17"/>
      <w:lang w:bidi="ar-SA"/>
    </w:rPr>
  </w:style>
  <w:style w:type="character" w:customStyle="1" w:styleId="Heading2PanosChar">
    <w:name w:val="Heading 2 Panos Char"/>
    <w:link w:val="Heading2Panos"/>
    <w:rsid w:val="00363902"/>
    <w:rPr>
      <w:rFonts w:ascii="Times New Roman" w:eastAsia="Times New Roman" w:hAnsi="Times New Roman" w:cs="Times New Roman"/>
      <w:b/>
      <w:szCs w:val="24"/>
      <w:lang w:eastAsia="el-GR"/>
    </w:rPr>
  </w:style>
  <w:style w:type="character" w:customStyle="1" w:styleId="Char0">
    <w:name w:val="Παράγραφος λίστας Char"/>
    <w:basedOn w:val="a1"/>
    <w:link w:val="a5"/>
    <w:uiPriority w:val="1"/>
    <w:rsid w:val="00363902"/>
    <w:rPr>
      <w:rFonts w:ascii="Arial Narrow" w:eastAsia="Times New Roman" w:hAnsi="Arial Narrow" w:cs="Times New Roman"/>
      <w:szCs w:val="24"/>
    </w:rPr>
  </w:style>
  <w:style w:type="character" w:customStyle="1" w:styleId="UnresolvedMention1">
    <w:name w:val="Unresolved Mention1"/>
    <w:basedOn w:val="a1"/>
    <w:uiPriority w:val="99"/>
    <w:semiHidden/>
    <w:unhideWhenUsed/>
    <w:rsid w:val="00363902"/>
    <w:rPr>
      <w:color w:val="605E5C"/>
      <w:shd w:val="clear" w:color="auto" w:fill="E1DFDD"/>
    </w:rPr>
  </w:style>
  <w:style w:type="character" w:customStyle="1" w:styleId="UnresolvedMention2">
    <w:name w:val="Unresolved Mention2"/>
    <w:basedOn w:val="a1"/>
    <w:uiPriority w:val="99"/>
    <w:semiHidden/>
    <w:unhideWhenUsed/>
    <w:rsid w:val="00363902"/>
    <w:rPr>
      <w:color w:val="605E5C"/>
      <w:shd w:val="clear" w:color="auto" w:fill="E1DFDD"/>
    </w:rPr>
  </w:style>
  <w:style w:type="table" w:customStyle="1" w:styleId="TableNormal1">
    <w:name w:val="Table Normal1"/>
    <w:uiPriority w:val="2"/>
    <w:semiHidden/>
    <w:unhideWhenUsed/>
    <w:qFormat/>
    <w:rsid w:val="00363902"/>
    <w:pPr>
      <w:widowControl w:val="0"/>
      <w:spacing w:after="0" w:line="240" w:lineRule="auto"/>
    </w:pPr>
    <w:tblPr>
      <w:tblInd w:w="0" w:type="dxa"/>
      <w:tblCellMar>
        <w:top w:w="0" w:type="dxa"/>
        <w:left w:w="0" w:type="dxa"/>
        <w:bottom w:w="0" w:type="dxa"/>
        <w:right w:w="0" w:type="dxa"/>
      </w:tblCellMar>
    </w:tblPr>
  </w:style>
  <w:style w:type="paragraph" w:customStyle="1" w:styleId="110">
    <w:name w:val="Επικεφαλίδα 11"/>
    <w:basedOn w:val="a"/>
    <w:uiPriority w:val="1"/>
    <w:qFormat/>
    <w:rsid w:val="00363902"/>
    <w:pPr>
      <w:widowControl w:val="0"/>
      <w:spacing w:after="0" w:line="240" w:lineRule="auto"/>
      <w:ind w:left="20"/>
      <w:outlineLvl w:val="1"/>
    </w:pPr>
    <w:rPr>
      <w:rFonts w:ascii="Tahoma" w:eastAsia="Tahoma" w:hAnsi="Tahoma"/>
    </w:rPr>
  </w:style>
  <w:style w:type="paragraph" w:customStyle="1" w:styleId="210">
    <w:name w:val="Επικεφαλίδα 21"/>
    <w:basedOn w:val="a"/>
    <w:uiPriority w:val="1"/>
    <w:qFormat/>
    <w:rsid w:val="00363902"/>
    <w:pPr>
      <w:widowControl w:val="0"/>
      <w:spacing w:after="0" w:line="240" w:lineRule="auto"/>
      <w:ind w:left="1702"/>
      <w:outlineLvl w:val="2"/>
    </w:pPr>
    <w:rPr>
      <w:rFonts w:ascii="Tahoma" w:eastAsia="Tahoma" w:hAnsi="Tahoma"/>
      <w:sz w:val="21"/>
      <w:szCs w:val="21"/>
    </w:rPr>
  </w:style>
  <w:style w:type="paragraph" w:customStyle="1" w:styleId="310">
    <w:name w:val="Επικεφαλίδα 31"/>
    <w:basedOn w:val="a"/>
    <w:uiPriority w:val="1"/>
    <w:qFormat/>
    <w:rsid w:val="00363902"/>
    <w:pPr>
      <w:widowControl w:val="0"/>
      <w:spacing w:after="0" w:line="240" w:lineRule="auto"/>
      <w:ind w:left="1702"/>
      <w:outlineLvl w:val="3"/>
    </w:pPr>
    <w:rPr>
      <w:rFonts w:ascii="Tahoma-Bold" w:eastAsia="Tahoma-Bold" w:hAnsi="Tahoma-Bold"/>
      <w:b/>
      <w:bCs/>
      <w:sz w:val="20"/>
      <w:szCs w:val="20"/>
    </w:rPr>
  </w:style>
  <w:style w:type="paragraph" w:customStyle="1" w:styleId="TableParagraph">
    <w:name w:val="Table Paragraph"/>
    <w:basedOn w:val="a"/>
    <w:uiPriority w:val="1"/>
    <w:qFormat/>
    <w:rsid w:val="00363902"/>
    <w:pPr>
      <w:widowControl w:val="0"/>
      <w:spacing w:after="0" w:line="240" w:lineRule="auto"/>
    </w:pPr>
  </w:style>
  <w:style w:type="character" w:customStyle="1" w:styleId="FontStyle14">
    <w:name w:val="Font Style14"/>
    <w:basedOn w:val="a1"/>
    <w:rsid w:val="00D51332"/>
    <w:rPr>
      <w:rFonts w:ascii="Arial" w:hAnsi="Arial" w:cs="Arial"/>
      <w:sz w:val="18"/>
      <w:szCs w:val="18"/>
    </w:rPr>
  </w:style>
  <w:style w:type="paragraph" w:customStyle="1" w:styleId="Heading31">
    <w:name w:val="Heading 31"/>
    <w:basedOn w:val="a"/>
    <w:uiPriority w:val="1"/>
    <w:qFormat/>
    <w:rsid w:val="00046E06"/>
    <w:pPr>
      <w:widowControl w:val="0"/>
      <w:spacing w:after="0" w:line="240" w:lineRule="auto"/>
      <w:ind w:left="1702"/>
      <w:outlineLvl w:val="3"/>
    </w:pPr>
    <w:rPr>
      <w:rFonts w:ascii="Tahoma-Bold" w:eastAsia="Tahoma-Bold" w:hAnsi="Tahoma-Bold"/>
      <w:b/>
      <w:bCs/>
      <w:sz w:val="20"/>
      <w:szCs w:val="20"/>
    </w:rPr>
  </w:style>
  <w:style w:type="paragraph" w:customStyle="1" w:styleId="Heading11">
    <w:name w:val="Heading 11"/>
    <w:basedOn w:val="a"/>
    <w:uiPriority w:val="1"/>
    <w:qFormat/>
    <w:rsid w:val="008A7CB2"/>
    <w:pPr>
      <w:widowControl w:val="0"/>
      <w:autoSpaceDE w:val="0"/>
      <w:autoSpaceDN w:val="0"/>
      <w:spacing w:after="0" w:line="240" w:lineRule="auto"/>
      <w:ind w:left="1182" w:hanging="710"/>
      <w:outlineLvl w:val="1"/>
    </w:pPr>
    <w:rPr>
      <w:rFonts w:ascii="Calibri" w:eastAsia="Calibri" w:hAnsi="Calibri" w:cs="Calibri"/>
      <w:b/>
      <w:bCs/>
      <w:sz w:val="24"/>
      <w:szCs w:val="24"/>
      <w:lang w:val="el-GR"/>
    </w:rPr>
  </w:style>
  <w:style w:type="character" w:customStyle="1" w:styleId="12">
    <w:name w:val="Ανεπίλυτη αναφορά1"/>
    <w:basedOn w:val="a1"/>
    <w:uiPriority w:val="99"/>
    <w:semiHidden/>
    <w:unhideWhenUsed/>
    <w:rsid w:val="002E2F4D"/>
    <w:rPr>
      <w:color w:val="605E5C"/>
      <w:shd w:val="clear" w:color="auto" w:fill="E1DFDD"/>
    </w:rPr>
  </w:style>
  <w:style w:type="character" w:styleId="aff5">
    <w:name w:val="line number"/>
    <w:basedOn w:val="a1"/>
    <w:uiPriority w:val="99"/>
    <w:semiHidden/>
    <w:unhideWhenUsed/>
    <w:rsid w:val="00FE3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3701">
      <w:bodyDiv w:val="1"/>
      <w:marLeft w:val="0"/>
      <w:marRight w:val="0"/>
      <w:marTop w:val="0"/>
      <w:marBottom w:val="0"/>
      <w:divBdr>
        <w:top w:val="none" w:sz="0" w:space="0" w:color="auto"/>
        <w:left w:val="none" w:sz="0" w:space="0" w:color="auto"/>
        <w:bottom w:val="none" w:sz="0" w:space="0" w:color="auto"/>
        <w:right w:val="none" w:sz="0" w:space="0" w:color="auto"/>
      </w:divBdr>
    </w:div>
    <w:div w:id="34237394">
      <w:bodyDiv w:val="1"/>
      <w:marLeft w:val="0"/>
      <w:marRight w:val="0"/>
      <w:marTop w:val="0"/>
      <w:marBottom w:val="0"/>
      <w:divBdr>
        <w:top w:val="none" w:sz="0" w:space="0" w:color="auto"/>
        <w:left w:val="none" w:sz="0" w:space="0" w:color="auto"/>
        <w:bottom w:val="none" w:sz="0" w:space="0" w:color="auto"/>
        <w:right w:val="none" w:sz="0" w:space="0" w:color="auto"/>
      </w:divBdr>
    </w:div>
    <w:div w:id="45687626">
      <w:bodyDiv w:val="1"/>
      <w:marLeft w:val="0"/>
      <w:marRight w:val="0"/>
      <w:marTop w:val="0"/>
      <w:marBottom w:val="0"/>
      <w:divBdr>
        <w:top w:val="none" w:sz="0" w:space="0" w:color="auto"/>
        <w:left w:val="none" w:sz="0" w:space="0" w:color="auto"/>
        <w:bottom w:val="none" w:sz="0" w:space="0" w:color="auto"/>
        <w:right w:val="none" w:sz="0" w:space="0" w:color="auto"/>
      </w:divBdr>
    </w:div>
    <w:div w:id="49378876">
      <w:bodyDiv w:val="1"/>
      <w:marLeft w:val="0"/>
      <w:marRight w:val="0"/>
      <w:marTop w:val="0"/>
      <w:marBottom w:val="0"/>
      <w:divBdr>
        <w:top w:val="none" w:sz="0" w:space="0" w:color="auto"/>
        <w:left w:val="none" w:sz="0" w:space="0" w:color="auto"/>
        <w:bottom w:val="none" w:sz="0" w:space="0" w:color="auto"/>
        <w:right w:val="none" w:sz="0" w:space="0" w:color="auto"/>
      </w:divBdr>
    </w:div>
    <w:div w:id="70124755">
      <w:bodyDiv w:val="1"/>
      <w:marLeft w:val="0"/>
      <w:marRight w:val="0"/>
      <w:marTop w:val="0"/>
      <w:marBottom w:val="0"/>
      <w:divBdr>
        <w:top w:val="none" w:sz="0" w:space="0" w:color="auto"/>
        <w:left w:val="none" w:sz="0" w:space="0" w:color="auto"/>
        <w:bottom w:val="none" w:sz="0" w:space="0" w:color="auto"/>
        <w:right w:val="none" w:sz="0" w:space="0" w:color="auto"/>
      </w:divBdr>
    </w:div>
    <w:div w:id="93549970">
      <w:bodyDiv w:val="1"/>
      <w:marLeft w:val="0"/>
      <w:marRight w:val="0"/>
      <w:marTop w:val="0"/>
      <w:marBottom w:val="0"/>
      <w:divBdr>
        <w:top w:val="none" w:sz="0" w:space="0" w:color="auto"/>
        <w:left w:val="none" w:sz="0" w:space="0" w:color="auto"/>
        <w:bottom w:val="none" w:sz="0" w:space="0" w:color="auto"/>
        <w:right w:val="none" w:sz="0" w:space="0" w:color="auto"/>
      </w:divBdr>
    </w:div>
    <w:div w:id="102923476">
      <w:bodyDiv w:val="1"/>
      <w:marLeft w:val="0"/>
      <w:marRight w:val="0"/>
      <w:marTop w:val="0"/>
      <w:marBottom w:val="0"/>
      <w:divBdr>
        <w:top w:val="none" w:sz="0" w:space="0" w:color="auto"/>
        <w:left w:val="none" w:sz="0" w:space="0" w:color="auto"/>
        <w:bottom w:val="none" w:sz="0" w:space="0" w:color="auto"/>
        <w:right w:val="none" w:sz="0" w:space="0" w:color="auto"/>
      </w:divBdr>
    </w:div>
    <w:div w:id="125658108">
      <w:bodyDiv w:val="1"/>
      <w:marLeft w:val="0"/>
      <w:marRight w:val="0"/>
      <w:marTop w:val="0"/>
      <w:marBottom w:val="0"/>
      <w:divBdr>
        <w:top w:val="none" w:sz="0" w:space="0" w:color="auto"/>
        <w:left w:val="none" w:sz="0" w:space="0" w:color="auto"/>
        <w:bottom w:val="none" w:sz="0" w:space="0" w:color="auto"/>
        <w:right w:val="none" w:sz="0" w:space="0" w:color="auto"/>
      </w:divBdr>
    </w:div>
    <w:div w:id="140195098">
      <w:bodyDiv w:val="1"/>
      <w:marLeft w:val="0"/>
      <w:marRight w:val="0"/>
      <w:marTop w:val="0"/>
      <w:marBottom w:val="0"/>
      <w:divBdr>
        <w:top w:val="none" w:sz="0" w:space="0" w:color="auto"/>
        <w:left w:val="none" w:sz="0" w:space="0" w:color="auto"/>
        <w:bottom w:val="none" w:sz="0" w:space="0" w:color="auto"/>
        <w:right w:val="none" w:sz="0" w:space="0" w:color="auto"/>
      </w:divBdr>
    </w:div>
    <w:div w:id="142740607">
      <w:bodyDiv w:val="1"/>
      <w:marLeft w:val="0"/>
      <w:marRight w:val="0"/>
      <w:marTop w:val="0"/>
      <w:marBottom w:val="0"/>
      <w:divBdr>
        <w:top w:val="none" w:sz="0" w:space="0" w:color="auto"/>
        <w:left w:val="none" w:sz="0" w:space="0" w:color="auto"/>
        <w:bottom w:val="none" w:sz="0" w:space="0" w:color="auto"/>
        <w:right w:val="none" w:sz="0" w:space="0" w:color="auto"/>
      </w:divBdr>
    </w:div>
    <w:div w:id="151142692">
      <w:bodyDiv w:val="1"/>
      <w:marLeft w:val="0"/>
      <w:marRight w:val="0"/>
      <w:marTop w:val="0"/>
      <w:marBottom w:val="0"/>
      <w:divBdr>
        <w:top w:val="none" w:sz="0" w:space="0" w:color="auto"/>
        <w:left w:val="none" w:sz="0" w:space="0" w:color="auto"/>
        <w:bottom w:val="none" w:sz="0" w:space="0" w:color="auto"/>
        <w:right w:val="none" w:sz="0" w:space="0" w:color="auto"/>
      </w:divBdr>
    </w:div>
    <w:div w:id="196505435">
      <w:bodyDiv w:val="1"/>
      <w:marLeft w:val="0"/>
      <w:marRight w:val="0"/>
      <w:marTop w:val="0"/>
      <w:marBottom w:val="0"/>
      <w:divBdr>
        <w:top w:val="none" w:sz="0" w:space="0" w:color="auto"/>
        <w:left w:val="none" w:sz="0" w:space="0" w:color="auto"/>
        <w:bottom w:val="none" w:sz="0" w:space="0" w:color="auto"/>
        <w:right w:val="none" w:sz="0" w:space="0" w:color="auto"/>
      </w:divBdr>
    </w:div>
    <w:div w:id="207567012">
      <w:bodyDiv w:val="1"/>
      <w:marLeft w:val="0"/>
      <w:marRight w:val="0"/>
      <w:marTop w:val="0"/>
      <w:marBottom w:val="0"/>
      <w:divBdr>
        <w:top w:val="none" w:sz="0" w:space="0" w:color="auto"/>
        <w:left w:val="none" w:sz="0" w:space="0" w:color="auto"/>
        <w:bottom w:val="none" w:sz="0" w:space="0" w:color="auto"/>
        <w:right w:val="none" w:sz="0" w:space="0" w:color="auto"/>
      </w:divBdr>
    </w:div>
    <w:div w:id="210852477">
      <w:bodyDiv w:val="1"/>
      <w:marLeft w:val="0"/>
      <w:marRight w:val="0"/>
      <w:marTop w:val="0"/>
      <w:marBottom w:val="0"/>
      <w:divBdr>
        <w:top w:val="none" w:sz="0" w:space="0" w:color="auto"/>
        <w:left w:val="none" w:sz="0" w:space="0" w:color="auto"/>
        <w:bottom w:val="none" w:sz="0" w:space="0" w:color="auto"/>
        <w:right w:val="none" w:sz="0" w:space="0" w:color="auto"/>
      </w:divBdr>
    </w:div>
    <w:div w:id="211845066">
      <w:bodyDiv w:val="1"/>
      <w:marLeft w:val="0"/>
      <w:marRight w:val="0"/>
      <w:marTop w:val="0"/>
      <w:marBottom w:val="0"/>
      <w:divBdr>
        <w:top w:val="none" w:sz="0" w:space="0" w:color="auto"/>
        <w:left w:val="none" w:sz="0" w:space="0" w:color="auto"/>
        <w:bottom w:val="none" w:sz="0" w:space="0" w:color="auto"/>
        <w:right w:val="none" w:sz="0" w:space="0" w:color="auto"/>
      </w:divBdr>
    </w:div>
    <w:div w:id="221718037">
      <w:bodyDiv w:val="1"/>
      <w:marLeft w:val="0"/>
      <w:marRight w:val="0"/>
      <w:marTop w:val="0"/>
      <w:marBottom w:val="0"/>
      <w:divBdr>
        <w:top w:val="none" w:sz="0" w:space="0" w:color="auto"/>
        <w:left w:val="none" w:sz="0" w:space="0" w:color="auto"/>
        <w:bottom w:val="none" w:sz="0" w:space="0" w:color="auto"/>
        <w:right w:val="none" w:sz="0" w:space="0" w:color="auto"/>
      </w:divBdr>
    </w:div>
    <w:div w:id="243690653">
      <w:bodyDiv w:val="1"/>
      <w:marLeft w:val="0"/>
      <w:marRight w:val="0"/>
      <w:marTop w:val="0"/>
      <w:marBottom w:val="0"/>
      <w:divBdr>
        <w:top w:val="none" w:sz="0" w:space="0" w:color="auto"/>
        <w:left w:val="none" w:sz="0" w:space="0" w:color="auto"/>
        <w:bottom w:val="none" w:sz="0" w:space="0" w:color="auto"/>
        <w:right w:val="none" w:sz="0" w:space="0" w:color="auto"/>
      </w:divBdr>
    </w:div>
    <w:div w:id="245766339">
      <w:bodyDiv w:val="1"/>
      <w:marLeft w:val="0"/>
      <w:marRight w:val="0"/>
      <w:marTop w:val="0"/>
      <w:marBottom w:val="0"/>
      <w:divBdr>
        <w:top w:val="none" w:sz="0" w:space="0" w:color="auto"/>
        <w:left w:val="none" w:sz="0" w:space="0" w:color="auto"/>
        <w:bottom w:val="none" w:sz="0" w:space="0" w:color="auto"/>
        <w:right w:val="none" w:sz="0" w:space="0" w:color="auto"/>
      </w:divBdr>
    </w:div>
    <w:div w:id="253130607">
      <w:bodyDiv w:val="1"/>
      <w:marLeft w:val="0"/>
      <w:marRight w:val="0"/>
      <w:marTop w:val="0"/>
      <w:marBottom w:val="0"/>
      <w:divBdr>
        <w:top w:val="none" w:sz="0" w:space="0" w:color="auto"/>
        <w:left w:val="none" w:sz="0" w:space="0" w:color="auto"/>
        <w:bottom w:val="none" w:sz="0" w:space="0" w:color="auto"/>
        <w:right w:val="none" w:sz="0" w:space="0" w:color="auto"/>
      </w:divBdr>
    </w:div>
    <w:div w:id="256595928">
      <w:bodyDiv w:val="1"/>
      <w:marLeft w:val="0"/>
      <w:marRight w:val="0"/>
      <w:marTop w:val="0"/>
      <w:marBottom w:val="0"/>
      <w:divBdr>
        <w:top w:val="none" w:sz="0" w:space="0" w:color="auto"/>
        <w:left w:val="none" w:sz="0" w:space="0" w:color="auto"/>
        <w:bottom w:val="none" w:sz="0" w:space="0" w:color="auto"/>
        <w:right w:val="none" w:sz="0" w:space="0" w:color="auto"/>
      </w:divBdr>
    </w:div>
    <w:div w:id="266816196">
      <w:bodyDiv w:val="1"/>
      <w:marLeft w:val="0"/>
      <w:marRight w:val="0"/>
      <w:marTop w:val="0"/>
      <w:marBottom w:val="0"/>
      <w:divBdr>
        <w:top w:val="none" w:sz="0" w:space="0" w:color="auto"/>
        <w:left w:val="none" w:sz="0" w:space="0" w:color="auto"/>
        <w:bottom w:val="none" w:sz="0" w:space="0" w:color="auto"/>
        <w:right w:val="none" w:sz="0" w:space="0" w:color="auto"/>
      </w:divBdr>
    </w:div>
    <w:div w:id="276642093">
      <w:bodyDiv w:val="1"/>
      <w:marLeft w:val="0"/>
      <w:marRight w:val="0"/>
      <w:marTop w:val="0"/>
      <w:marBottom w:val="0"/>
      <w:divBdr>
        <w:top w:val="none" w:sz="0" w:space="0" w:color="auto"/>
        <w:left w:val="none" w:sz="0" w:space="0" w:color="auto"/>
        <w:bottom w:val="none" w:sz="0" w:space="0" w:color="auto"/>
        <w:right w:val="none" w:sz="0" w:space="0" w:color="auto"/>
      </w:divBdr>
    </w:div>
    <w:div w:id="283082582">
      <w:bodyDiv w:val="1"/>
      <w:marLeft w:val="0"/>
      <w:marRight w:val="0"/>
      <w:marTop w:val="0"/>
      <w:marBottom w:val="0"/>
      <w:divBdr>
        <w:top w:val="none" w:sz="0" w:space="0" w:color="auto"/>
        <w:left w:val="none" w:sz="0" w:space="0" w:color="auto"/>
        <w:bottom w:val="none" w:sz="0" w:space="0" w:color="auto"/>
        <w:right w:val="none" w:sz="0" w:space="0" w:color="auto"/>
      </w:divBdr>
    </w:div>
    <w:div w:id="292372233">
      <w:bodyDiv w:val="1"/>
      <w:marLeft w:val="0"/>
      <w:marRight w:val="0"/>
      <w:marTop w:val="0"/>
      <w:marBottom w:val="0"/>
      <w:divBdr>
        <w:top w:val="none" w:sz="0" w:space="0" w:color="auto"/>
        <w:left w:val="none" w:sz="0" w:space="0" w:color="auto"/>
        <w:bottom w:val="none" w:sz="0" w:space="0" w:color="auto"/>
        <w:right w:val="none" w:sz="0" w:space="0" w:color="auto"/>
      </w:divBdr>
    </w:div>
    <w:div w:id="309293879">
      <w:bodyDiv w:val="1"/>
      <w:marLeft w:val="0"/>
      <w:marRight w:val="0"/>
      <w:marTop w:val="0"/>
      <w:marBottom w:val="0"/>
      <w:divBdr>
        <w:top w:val="none" w:sz="0" w:space="0" w:color="auto"/>
        <w:left w:val="none" w:sz="0" w:space="0" w:color="auto"/>
        <w:bottom w:val="none" w:sz="0" w:space="0" w:color="auto"/>
        <w:right w:val="none" w:sz="0" w:space="0" w:color="auto"/>
      </w:divBdr>
    </w:div>
    <w:div w:id="311494045">
      <w:bodyDiv w:val="1"/>
      <w:marLeft w:val="0"/>
      <w:marRight w:val="0"/>
      <w:marTop w:val="0"/>
      <w:marBottom w:val="0"/>
      <w:divBdr>
        <w:top w:val="none" w:sz="0" w:space="0" w:color="auto"/>
        <w:left w:val="none" w:sz="0" w:space="0" w:color="auto"/>
        <w:bottom w:val="none" w:sz="0" w:space="0" w:color="auto"/>
        <w:right w:val="none" w:sz="0" w:space="0" w:color="auto"/>
      </w:divBdr>
    </w:div>
    <w:div w:id="325787943">
      <w:bodyDiv w:val="1"/>
      <w:marLeft w:val="0"/>
      <w:marRight w:val="0"/>
      <w:marTop w:val="0"/>
      <w:marBottom w:val="0"/>
      <w:divBdr>
        <w:top w:val="none" w:sz="0" w:space="0" w:color="auto"/>
        <w:left w:val="none" w:sz="0" w:space="0" w:color="auto"/>
        <w:bottom w:val="none" w:sz="0" w:space="0" w:color="auto"/>
        <w:right w:val="none" w:sz="0" w:space="0" w:color="auto"/>
      </w:divBdr>
    </w:div>
    <w:div w:id="326979175">
      <w:bodyDiv w:val="1"/>
      <w:marLeft w:val="0"/>
      <w:marRight w:val="0"/>
      <w:marTop w:val="0"/>
      <w:marBottom w:val="0"/>
      <w:divBdr>
        <w:top w:val="none" w:sz="0" w:space="0" w:color="auto"/>
        <w:left w:val="none" w:sz="0" w:space="0" w:color="auto"/>
        <w:bottom w:val="none" w:sz="0" w:space="0" w:color="auto"/>
        <w:right w:val="none" w:sz="0" w:space="0" w:color="auto"/>
      </w:divBdr>
    </w:div>
    <w:div w:id="327515141">
      <w:bodyDiv w:val="1"/>
      <w:marLeft w:val="0"/>
      <w:marRight w:val="0"/>
      <w:marTop w:val="0"/>
      <w:marBottom w:val="0"/>
      <w:divBdr>
        <w:top w:val="none" w:sz="0" w:space="0" w:color="auto"/>
        <w:left w:val="none" w:sz="0" w:space="0" w:color="auto"/>
        <w:bottom w:val="none" w:sz="0" w:space="0" w:color="auto"/>
        <w:right w:val="none" w:sz="0" w:space="0" w:color="auto"/>
      </w:divBdr>
    </w:div>
    <w:div w:id="338965332">
      <w:bodyDiv w:val="1"/>
      <w:marLeft w:val="0"/>
      <w:marRight w:val="0"/>
      <w:marTop w:val="0"/>
      <w:marBottom w:val="0"/>
      <w:divBdr>
        <w:top w:val="none" w:sz="0" w:space="0" w:color="auto"/>
        <w:left w:val="none" w:sz="0" w:space="0" w:color="auto"/>
        <w:bottom w:val="none" w:sz="0" w:space="0" w:color="auto"/>
        <w:right w:val="none" w:sz="0" w:space="0" w:color="auto"/>
      </w:divBdr>
    </w:div>
    <w:div w:id="350374703">
      <w:bodyDiv w:val="1"/>
      <w:marLeft w:val="0"/>
      <w:marRight w:val="0"/>
      <w:marTop w:val="0"/>
      <w:marBottom w:val="0"/>
      <w:divBdr>
        <w:top w:val="none" w:sz="0" w:space="0" w:color="auto"/>
        <w:left w:val="none" w:sz="0" w:space="0" w:color="auto"/>
        <w:bottom w:val="none" w:sz="0" w:space="0" w:color="auto"/>
        <w:right w:val="none" w:sz="0" w:space="0" w:color="auto"/>
      </w:divBdr>
    </w:div>
    <w:div w:id="350844201">
      <w:bodyDiv w:val="1"/>
      <w:marLeft w:val="0"/>
      <w:marRight w:val="0"/>
      <w:marTop w:val="0"/>
      <w:marBottom w:val="0"/>
      <w:divBdr>
        <w:top w:val="none" w:sz="0" w:space="0" w:color="auto"/>
        <w:left w:val="none" w:sz="0" w:space="0" w:color="auto"/>
        <w:bottom w:val="none" w:sz="0" w:space="0" w:color="auto"/>
        <w:right w:val="none" w:sz="0" w:space="0" w:color="auto"/>
      </w:divBdr>
    </w:div>
    <w:div w:id="363292981">
      <w:bodyDiv w:val="1"/>
      <w:marLeft w:val="0"/>
      <w:marRight w:val="0"/>
      <w:marTop w:val="0"/>
      <w:marBottom w:val="0"/>
      <w:divBdr>
        <w:top w:val="none" w:sz="0" w:space="0" w:color="auto"/>
        <w:left w:val="none" w:sz="0" w:space="0" w:color="auto"/>
        <w:bottom w:val="none" w:sz="0" w:space="0" w:color="auto"/>
        <w:right w:val="none" w:sz="0" w:space="0" w:color="auto"/>
      </w:divBdr>
    </w:div>
    <w:div w:id="370695217">
      <w:bodyDiv w:val="1"/>
      <w:marLeft w:val="0"/>
      <w:marRight w:val="0"/>
      <w:marTop w:val="0"/>
      <w:marBottom w:val="0"/>
      <w:divBdr>
        <w:top w:val="none" w:sz="0" w:space="0" w:color="auto"/>
        <w:left w:val="none" w:sz="0" w:space="0" w:color="auto"/>
        <w:bottom w:val="none" w:sz="0" w:space="0" w:color="auto"/>
        <w:right w:val="none" w:sz="0" w:space="0" w:color="auto"/>
      </w:divBdr>
    </w:div>
    <w:div w:id="389158631">
      <w:bodyDiv w:val="1"/>
      <w:marLeft w:val="0"/>
      <w:marRight w:val="0"/>
      <w:marTop w:val="0"/>
      <w:marBottom w:val="0"/>
      <w:divBdr>
        <w:top w:val="none" w:sz="0" w:space="0" w:color="auto"/>
        <w:left w:val="none" w:sz="0" w:space="0" w:color="auto"/>
        <w:bottom w:val="none" w:sz="0" w:space="0" w:color="auto"/>
        <w:right w:val="none" w:sz="0" w:space="0" w:color="auto"/>
      </w:divBdr>
      <w:divsChild>
        <w:div w:id="715011618">
          <w:marLeft w:val="0"/>
          <w:marRight w:val="0"/>
          <w:marTop w:val="0"/>
          <w:marBottom w:val="525"/>
          <w:divBdr>
            <w:top w:val="none" w:sz="0" w:space="0" w:color="auto"/>
            <w:left w:val="none" w:sz="0" w:space="0" w:color="auto"/>
            <w:bottom w:val="none" w:sz="0" w:space="0" w:color="auto"/>
            <w:right w:val="none" w:sz="0" w:space="0" w:color="auto"/>
          </w:divBdr>
          <w:divsChild>
            <w:div w:id="1766533728">
              <w:marLeft w:val="0"/>
              <w:marRight w:val="0"/>
              <w:marTop w:val="0"/>
              <w:marBottom w:val="0"/>
              <w:divBdr>
                <w:top w:val="none" w:sz="0" w:space="0" w:color="auto"/>
                <w:left w:val="none" w:sz="0" w:space="0" w:color="auto"/>
                <w:bottom w:val="none" w:sz="0" w:space="0" w:color="auto"/>
                <w:right w:val="none" w:sz="0" w:space="0" w:color="auto"/>
              </w:divBdr>
            </w:div>
          </w:divsChild>
        </w:div>
        <w:div w:id="222521407">
          <w:marLeft w:val="0"/>
          <w:marRight w:val="0"/>
          <w:marTop w:val="0"/>
          <w:marBottom w:val="525"/>
          <w:divBdr>
            <w:top w:val="none" w:sz="0" w:space="0" w:color="auto"/>
            <w:left w:val="none" w:sz="0" w:space="0" w:color="auto"/>
            <w:bottom w:val="none" w:sz="0" w:space="0" w:color="auto"/>
            <w:right w:val="none" w:sz="0" w:space="0" w:color="auto"/>
          </w:divBdr>
          <w:divsChild>
            <w:div w:id="1576082971">
              <w:marLeft w:val="0"/>
              <w:marRight w:val="0"/>
              <w:marTop w:val="0"/>
              <w:marBottom w:val="0"/>
              <w:divBdr>
                <w:top w:val="none" w:sz="0" w:space="0" w:color="auto"/>
                <w:left w:val="none" w:sz="0" w:space="0" w:color="auto"/>
                <w:bottom w:val="none" w:sz="0" w:space="0" w:color="auto"/>
                <w:right w:val="none" w:sz="0" w:space="0" w:color="auto"/>
              </w:divBdr>
            </w:div>
          </w:divsChild>
        </w:div>
        <w:div w:id="1551724405">
          <w:marLeft w:val="0"/>
          <w:marRight w:val="0"/>
          <w:marTop w:val="0"/>
          <w:marBottom w:val="525"/>
          <w:divBdr>
            <w:top w:val="none" w:sz="0" w:space="0" w:color="auto"/>
            <w:left w:val="none" w:sz="0" w:space="0" w:color="auto"/>
            <w:bottom w:val="none" w:sz="0" w:space="0" w:color="auto"/>
            <w:right w:val="none" w:sz="0" w:space="0" w:color="auto"/>
          </w:divBdr>
          <w:divsChild>
            <w:div w:id="157994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622208">
      <w:bodyDiv w:val="1"/>
      <w:marLeft w:val="0"/>
      <w:marRight w:val="0"/>
      <w:marTop w:val="0"/>
      <w:marBottom w:val="0"/>
      <w:divBdr>
        <w:top w:val="none" w:sz="0" w:space="0" w:color="auto"/>
        <w:left w:val="none" w:sz="0" w:space="0" w:color="auto"/>
        <w:bottom w:val="none" w:sz="0" w:space="0" w:color="auto"/>
        <w:right w:val="none" w:sz="0" w:space="0" w:color="auto"/>
      </w:divBdr>
    </w:div>
    <w:div w:id="392698556">
      <w:bodyDiv w:val="1"/>
      <w:marLeft w:val="0"/>
      <w:marRight w:val="0"/>
      <w:marTop w:val="0"/>
      <w:marBottom w:val="0"/>
      <w:divBdr>
        <w:top w:val="none" w:sz="0" w:space="0" w:color="auto"/>
        <w:left w:val="none" w:sz="0" w:space="0" w:color="auto"/>
        <w:bottom w:val="none" w:sz="0" w:space="0" w:color="auto"/>
        <w:right w:val="none" w:sz="0" w:space="0" w:color="auto"/>
      </w:divBdr>
    </w:div>
    <w:div w:id="395589281">
      <w:bodyDiv w:val="1"/>
      <w:marLeft w:val="0"/>
      <w:marRight w:val="0"/>
      <w:marTop w:val="0"/>
      <w:marBottom w:val="0"/>
      <w:divBdr>
        <w:top w:val="none" w:sz="0" w:space="0" w:color="auto"/>
        <w:left w:val="none" w:sz="0" w:space="0" w:color="auto"/>
        <w:bottom w:val="none" w:sz="0" w:space="0" w:color="auto"/>
        <w:right w:val="none" w:sz="0" w:space="0" w:color="auto"/>
      </w:divBdr>
    </w:div>
    <w:div w:id="395671010">
      <w:bodyDiv w:val="1"/>
      <w:marLeft w:val="0"/>
      <w:marRight w:val="0"/>
      <w:marTop w:val="0"/>
      <w:marBottom w:val="0"/>
      <w:divBdr>
        <w:top w:val="none" w:sz="0" w:space="0" w:color="auto"/>
        <w:left w:val="none" w:sz="0" w:space="0" w:color="auto"/>
        <w:bottom w:val="none" w:sz="0" w:space="0" w:color="auto"/>
        <w:right w:val="none" w:sz="0" w:space="0" w:color="auto"/>
      </w:divBdr>
    </w:div>
    <w:div w:id="415638555">
      <w:bodyDiv w:val="1"/>
      <w:marLeft w:val="0"/>
      <w:marRight w:val="0"/>
      <w:marTop w:val="0"/>
      <w:marBottom w:val="0"/>
      <w:divBdr>
        <w:top w:val="none" w:sz="0" w:space="0" w:color="auto"/>
        <w:left w:val="none" w:sz="0" w:space="0" w:color="auto"/>
        <w:bottom w:val="none" w:sz="0" w:space="0" w:color="auto"/>
        <w:right w:val="none" w:sz="0" w:space="0" w:color="auto"/>
      </w:divBdr>
    </w:div>
    <w:div w:id="435491005">
      <w:bodyDiv w:val="1"/>
      <w:marLeft w:val="0"/>
      <w:marRight w:val="0"/>
      <w:marTop w:val="0"/>
      <w:marBottom w:val="0"/>
      <w:divBdr>
        <w:top w:val="none" w:sz="0" w:space="0" w:color="auto"/>
        <w:left w:val="none" w:sz="0" w:space="0" w:color="auto"/>
        <w:bottom w:val="none" w:sz="0" w:space="0" w:color="auto"/>
        <w:right w:val="none" w:sz="0" w:space="0" w:color="auto"/>
      </w:divBdr>
    </w:div>
    <w:div w:id="489252256">
      <w:bodyDiv w:val="1"/>
      <w:marLeft w:val="0"/>
      <w:marRight w:val="0"/>
      <w:marTop w:val="0"/>
      <w:marBottom w:val="0"/>
      <w:divBdr>
        <w:top w:val="none" w:sz="0" w:space="0" w:color="auto"/>
        <w:left w:val="none" w:sz="0" w:space="0" w:color="auto"/>
        <w:bottom w:val="none" w:sz="0" w:space="0" w:color="auto"/>
        <w:right w:val="none" w:sz="0" w:space="0" w:color="auto"/>
      </w:divBdr>
    </w:div>
    <w:div w:id="490290000">
      <w:bodyDiv w:val="1"/>
      <w:marLeft w:val="0"/>
      <w:marRight w:val="0"/>
      <w:marTop w:val="0"/>
      <w:marBottom w:val="0"/>
      <w:divBdr>
        <w:top w:val="none" w:sz="0" w:space="0" w:color="auto"/>
        <w:left w:val="none" w:sz="0" w:space="0" w:color="auto"/>
        <w:bottom w:val="none" w:sz="0" w:space="0" w:color="auto"/>
        <w:right w:val="none" w:sz="0" w:space="0" w:color="auto"/>
      </w:divBdr>
    </w:div>
    <w:div w:id="505755676">
      <w:bodyDiv w:val="1"/>
      <w:marLeft w:val="0"/>
      <w:marRight w:val="0"/>
      <w:marTop w:val="0"/>
      <w:marBottom w:val="0"/>
      <w:divBdr>
        <w:top w:val="none" w:sz="0" w:space="0" w:color="auto"/>
        <w:left w:val="none" w:sz="0" w:space="0" w:color="auto"/>
        <w:bottom w:val="none" w:sz="0" w:space="0" w:color="auto"/>
        <w:right w:val="none" w:sz="0" w:space="0" w:color="auto"/>
      </w:divBdr>
    </w:div>
    <w:div w:id="526220109">
      <w:bodyDiv w:val="1"/>
      <w:marLeft w:val="0"/>
      <w:marRight w:val="0"/>
      <w:marTop w:val="0"/>
      <w:marBottom w:val="0"/>
      <w:divBdr>
        <w:top w:val="none" w:sz="0" w:space="0" w:color="auto"/>
        <w:left w:val="none" w:sz="0" w:space="0" w:color="auto"/>
        <w:bottom w:val="none" w:sz="0" w:space="0" w:color="auto"/>
        <w:right w:val="none" w:sz="0" w:space="0" w:color="auto"/>
      </w:divBdr>
    </w:div>
    <w:div w:id="534778613">
      <w:bodyDiv w:val="1"/>
      <w:marLeft w:val="0"/>
      <w:marRight w:val="0"/>
      <w:marTop w:val="0"/>
      <w:marBottom w:val="0"/>
      <w:divBdr>
        <w:top w:val="none" w:sz="0" w:space="0" w:color="auto"/>
        <w:left w:val="none" w:sz="0" w:space="0" w:color="auto"/>
        <w:bottom w:val="none" w:sz="0" w:space="0" w:color="auto"/>
        <w:right w:val="none" w:sz="0" w:space="0" w:color="auto"/>
      </w:divBdr>
    </w:div>
    <w:div w:id="536554206">
      <w:bodyDiv w:val="1"/>
      <w:marLeft w:val="0"/>
      <w:marRight w:val="0"/>
      <w:marTop w:val="0"/>
      <w:marBottom w:val="0"/>
      <w:divBdr>
        <w:top w:val="none" w:sz="0" w:space="0" w:color="auto"/>
        <w:left w:val="none" w:sz="0" w:space="0" w:color="auto"/>
        <w:bottom w:val="none" w:sz="0" w:space="0" w:color="auto"/>
        <w:right w:val="none" w:sz="0" w:space="0" w:color="auto"/>
      </w:divBdr>
    </w:div>
    <w:div w:id="543373842">
      <w:bodyDiv w:val="1"/>
      <w:marLeft w:val="0"/>
      <w:marRight w:val="0"/>
      <w:marTop w:val="0"/>
      <w:marBottom w:val="0"/>
      <w:divBdr>
        <w:top w:val="none" w:sz="0" w:space="0" w:color="auto"/>
        <w:left w:val="none" w:sz="0" w:space="0" w:color="auto"/>
        <w:bottom w:val="none" w:sz="0" w:space="0" w:color="auto"/>
        <w:right w:val="none" w:sz="0" w:space="0" w:color="auto"/>
      </w:divBdr>
    </w:div>
    <w:div w:id="544606481">
      <w:bodyDiv w:val="1"/>
      <w:marLeft w:val="0"/>
      <w:marRight w:val="0"/>
      <w:marTop w:val="0"/>
      <w:marBottom w:val="0"/>
      <w:divBdr>
        <w:top w:val="none" w:sz="0" w:space="0" w:color="auto"/>
        <w:left w:val="none" w:sz="0" w:space="0" w:color="auto"/>
        <w:bottom w:val="none" w:sz="0" w:space="0" w:color="auto"/>
        <w:right w:val="none" w:sz="0" w:space="0" w:color="auto"/>
      </w:divBdr>
    </w:div>
    <w:div w:id="555437300">
      <w:bodyDiv w:val="1"/>
      <w:marLeft w:val="0"/>
      <w:marRight w:val="0"/>
      <w:marTop w:val="0"/>
      <w:marBottom w:val="0"/>
      <w:divBdr>
        <w:top w:val="none" w:sz="0" w:space="0" w:color="auto"/>
        <w:left w:val="none" w:sz="0" w:space="0" w:color="auto"/>
        <w:bottom w:val="none" w:sz="0" w:space="0" w:color="auto"/>
        <w:right w:val="none" w:sz="0" w:space="0" w:color="auto"/>
      </w:divBdr>
    </w:div>
    <w:div w:id="559824419">
      <w:bodyDiv w:val="1"/>
      <w:marLeft w:val="0"/>
      <w:marRight w:val="0"/>
      <w:marTop w:val="0"/>
      <w:marBottom w:val="0"/>
      <w:divBdr>
        <w:top w:val="none" w:sz="0" w:space="0" w:color="auto"/>
        <w:left w:val="none" w:sz="0" w:space="0" w:color="auto"/>
        <w:bottom w:val="none" w:sz="0" w:space="0" w:color="auto"/>
        <w:right w:val="none" w:sz="0" w:space="0" w:color="auto"/>
      </w:divBdr>
    </w:div>
    <w:div w:id="563756267">
      <w:bodyDiv w:val="1"/>
      <w:marLeft w:val="0"/>
      <w:marRight w:val="0"/>
      <w:marTop w:val="0"/>
      <w:marBottom w:val="0"/>
      <w:divBdr>
        <w:top w:val="none" w:sz="0" w:space="0" w:color="auto"/>
        <w:left w:val="none" w:sz="0" w:space="0" w:color="auto"/>
        <w:bottom w:val="none" w:sz="0" w:space="0" w:color="auto"/>
        <w:right w:val="none" w:sz="0" w:space="0" w:color="auto"/>
      </w:divBdr>
    </w:div>
    <w:div w:id="566960372">
      <w:bodyDiv w:val="1"/>
      <w:marLeft w:val="0"/>
      <w:marRight w:val="0"/>
      <w:marTop w:val="0"/>
      <w:marBottom w:val="0"/>
      <w:divBdr>
        <w:top w:val="none" w:sz="0" w:space="0" w:color="auto"/>
        <w:left w:val="none" w:sz="0" w:space="0" w:color="auto"/>
        <w:bottom w:val="none" w:sz="0" w:space="0" w:color="auto"/>
        <w:right w:val="none" w:sz="0" w:space="0" w:color="auto"/>
      </w:divBdr>
    </w:div>
    <w:div w:id="567375241">
      <w:bodyDiv w:val="1"/>
      <w:marLeft w:val="0"/>
      <w:marRight w:val="0"/>
      <w:marTop w:val="0"/>
      <w:marBottom w:val="0"/>
      <w:divBdr>
        <w:top w:val="none" w:sz="0" w:space="0" w:color="auto"/>
        <w:left w:val="none" w:sz="0" w:space="0" w:color="auto"/>
        <w:bottom w:val="none" w:sz="0" w:space="0" w:color="auto"/>
        <w:right w:val="none" w:sz="0" w:space="0" w:color="auto"/>
      </w:divBdr>
    </w:div>
    <w:div w:id="584849807">
      <w:bodyDiv w:val="1"/>
      <w:marLeft w:val="0"/>
      <w:marRight w:val="0"/>
      <w:marTop w:val="0"/>
      <w:marBottom w:val="0"/>
      <w:divBdr>
        <w:top w:val="none" w:sz="0" w:space="0" w:color="auto"/>
        <w:left w:val="none" w:sz="0" w:space="0" w:color="auto"/>
        <w:bottom w:val="none" w:sz="0" w:space="0" w:color="auto"/>
        <w:right w:val="none" w:sz="0" w:space="0" w:color="auto"/>
      </w:divBdr>
    </w:div>
    <w:div w:id="590506821">
      <w:bodyDiv w:val="1"/>
      <w:marLeft w:val="0"/>
      <w:marRight w:val="0"/>
      <w:marTop w:val="0"/>
      <w:marBottom w:val="0"/>
      <w:divBdr>
        <w:top w:val="none" w:sz="0" w:space="0" w:color="auto"/>
        <w:left w:val="none" w:sz="0" w:space="0" w:color="auto"/>
        <w:bottom w:val="none" w:sz="0" w:space="0" w:color="auto"/>
        <w:right w:val="none" w:sz="0" w:space="0" w:color="auto"/>
      </w:divBdr>
    </w:div>
    <w:div w:id="604844135">
      <w:bodyDiv w:val="1"/>
      <w:marLeft w:val="0"/>
      <w:marRight w:val="0"/>
      <w:marTop w:val="0"/>
      <w:marBottom w:val="0"/>
      <w:divBdr>
        <w:top w:val="none" w:sz="0" w:space="0" w:color="auto"/>
        <w:left w:val="none" w:sz="0" w:space="0" w:color="auto"/>
        <w:bottom w:val="none" w:sz="0" w:space="0" w:color="auto"/>
        <w:right w:val="none" w:sz="0" w:space="0" w:color="auto"/>
      </w:divBdr>
    </w:div>
    <w:div w:id="610091635">
      <w:bodyDiv w:val="1"/>
      <w:marLeft w:val="0"/>
      <w:marRight w:val="0"/>
      <w:marTop w:val="0"/>
      <w:marBottom w:val="0"/>
      <w:divBdr>
        <w:top w:val="none" w:sz="0" w:space="0" w:color="auto"/>
        <w:left w:val="none" w:sz="0" w:space="0" w:color="auto"/>
        <w:bottom w:val="none" w:sz="0" w:space="0" w:color="auto"/>
        <w:right w:val="none" w:sz="0" w:space="0" w:color="auto"/>
      </w:divBdr>
    </w:div>
    <w:div w:id="617374987">
      <w:bodyDiv w:val="1"/>
      <w:marLeft w:val="0"/>
      <w:marRight w:val="0"/>
      <w:marTop w:val="0"/>
      <w:marBottom w:val="0"/>
      <w:divBdr>
        <w:top w:val="none" w:sz="0" w:space="0" w:color="auto"/>
        <w:left w:val="none" w:sz="0" w:space="0" w:color="auto"/>
        <w:bottom w:val="none" w:sz="0" w:space="0" w:color="auto"/>
        <w:right w:val="none" w:sz="0" w:space="0" w:color="auto"/>
      </w:divBdr>
    </w:div>
    <w:div w:id="636301919">
      <w:bodyDiv w:val="1"/>
      <w:marLeft w:val="0"/>
      <w:marRight w:val="0"/>
      <w:marTop w:val="0"/>
      <w:marBottom w:val="0"/>
      <w:divBdr>
        <w:top w:val="none" w:sz="0" w:space="0" w:color="auto"/>
        <w:left w:val="none" w:sz="0" w:space="0" w:color="auto"/>
        <w:bottom w:val="none" w:sz="0" w:space="0" w:color="auto"/>
        <w:right w:val="none" w:sz="0" w:space="0" w:color="auto"/>
      </w:divBdr>
    </w:div>
    <w:div w:id="643891484">
      <w:bodyDiv w:val="1"/>
      <w:marLeft w:val="0"/>
      <w:marRight w:val="0"/>
      <w:marTop w:val="0"/>
      <w:marBottom w:val="0"/>
      <w:divBdr>
        <w:top w:val="none" w:sz="0" w:space="0" w:color="auto"/>
        <w:left w:val="none" w:sz="0" w:space="0" w:color="auto"/>
        <w:bottom w:val="none" w:sz="0" w:space="0" w:color="auto"/>
        <w:right w:val="none" w:sz="0" w:space="0" w:color="auto"/>
      </w:divBdr>
    </w:div>
    <w:div w:id="648440179">
      <w:bodyDiv w:val="1"/>
      <w:marLeft w:val="0"/>
      <w:marRight w:val="0"/>
      <w:marTop w:val="0"/>
      <w:marBottom w:val="0"/>
      <w:divBdr>
        <w:top w:val="none" w:sz="0" w:space="0" w:color="auto"/>
        <w:left w:val="none" w:sz="0" w:space="0" w:color="auto"/>
        <w:bottom w:val="none" w:sz="0" w:space="0" w:color="auto"/>
        <w:right w:val="none" w:sz="0" w:space="0" w:color="auto"/>
      </w:divBdr>
    </w:div>
    <w:div w:id="665207739">
      <w:bodyDiv w:val="1"/>
      <w:marLeft w:val="0"/>
      <w:marRight w:val="0"/>
      <w:marTop w:val="0"/>
      <w:marBottom w:val="0"/>
      <w:divBdr>
        <w:top w:val="none" w:sz="0" w:space="0" w:color="auto"/>
        <w:left w:val="none" w:sz="0" w:space="0" w:color="auto"/>
        <w:bottom w:val="none" w:sz="0" w:space="0" w:color="auto"/>
        <w:right w:val="none" w:sz="0" w:space="0" w:color="auto"/>
      </w:divBdr>
    </w:div>
    <w:div w:id="669602955">
      <w:bodyDiv w:val="1"/>
      <w:marLeft w:val="0"/>
      <w:marRight w:val="0"/>
      <w:marTop w:val="0"/>
      <w:marBottom w:val="0"/>
      <w:divBdr>
        <w:top w:val="none" w:sz="0" w:space="0" w:color="auto"/>
        <w:left w:val="none" w:sz="0" w:space="0" w:color="auto"/>
        <w:bottom w:val="none" w:sz="0" w:space="0" w:color="auto"/>
        <w:right w:val="none" w:sz="0" w:space="0" w:color="auto"/>
      </w:divBdr>
    </w:div>
    <w:div w:id="669866292">
      <w:bodyDiv w:val="1"/>
      <w:marLeft w:val="0"/>
      <w:marRight w:val="0"/>
      <w:marTop w:val="0"/>
      <w:marBottom w:val="0"/>
      <w:divBdr>
        <w:top w:val="none" w:sz="0" w:space="0" w:color="auto"/>
        <w:left w:val="none" w:sz="0" w:space="0" w:color="auto"/>
        <w:bottom w:val="none" w:sz="0" w:space="0" w:color="auto"/>
        <w:right w:val="none" w:sz="0" w:space="0" w:color="auto"/>
      </w:divBdr>
    </w:div>
    <w:div w:id="676227030">
      <w:bodyDiv w:val="1"/>
      <w:marLeft w:val="0"/>
      <w:marRight w:val="0"/>
      <w:marTop w:val="0"/>
      <w:marBottom w:val="0"/>
      <w:divBdr>
        <w:top w:val="none" w:sz="0" w:space="0" w:color="auto"/>
        <w:left w:val="none" w:sz="0" w:space="0" w:color="auto"/>
        <w:bottom w:val="none" w:sz="0" w:space="0" w:color="auto"/>
        <w:right w:val="none" w:sz="0" w:space="0" w:color="auto"/>
      </w:divBdr>
    </w:div>
    <w:div w:id="676809013">
      <w:bodyDiv w:val="1"/>
      <w:marLeft w:val="0"/>
      <w:marRight w:val="0"/>
      <w:marTop w:val="0"/>
      <w:marBottom w:val="0"/>
      <w:divBdr>
        <w:top w:val="none" w:sz="0" w:space="0" w:color="auto"/>
        <w:left w:val="none" w:sz="0" w:space="0" w:color="auto"/>
        <w:bottom w:val="none" w:sz="0" w:space="0" w:color="auto"/>
        <w:right w:val="none" w:sz="0" w:space="0" w:color="auto"/>
      </w:divBdr>
    </w:div>
    <w:div w:id="688876122">
      <w:bodyDiv w:val="1"/>
      <w:marLeft w:val="0"/>
      <w:marRight w:val="0"/>
      <w:marTop w:val="0"/>
      <w:marBottom w:val="0"/>
      <w:divBdr>
        <w:top w:val="none" w:sz="0" w:space="0" w:color="auto"/>
        <w:left w:val="none" w:sz="0" w:space="0" w:color="auto"/>
        <w:bottom w:val="none" w:sz="0" w:space="0" w:color="auto"/>
        <w:right w:val="none" w:sz="0" w:space="0" w:color="auto"/>
      </w:divBdr>
    </w:div>
    <w:div w:id="694159652">
      <w:bodyDiv w:val="1"/>
      <w:marLeft w:val="0"/>
      <w:marRight w:val="0"/>
      <w:marTop w:val="0"/>
      <w:marBottom w:val="0"/>
      <w:divBdr>
        <w:top w:val="none" w:sz="0" w:space="0" w:color="auto"/>
        <w:left w:val="none" w:sz="0" w:space="0" w:color="auto"/>
        <w:bottom w:val="none" w:sz="0" w:space="0" w:color="auto"/>
        <w:right w:val="none" w:sz="0" w:space="0" w:color="auto"/>
      </w:divBdr>
      <w:divsChild>
        <w:div w:id="1650596200">
          <w:marLeft w:val="0"/>
          <w:marRight w:val="0"/>
          <w:marTop w:val="0"/>
          <w:marBottom w:val="0"/>
          <w:divBdr>
            <w:top w:val="none" w:sz="0" w:space="0" w:color="auto"/>
            <w:left w:val="none" w:sz="0" w:space="0" w:color="auto"/>
            <w:bottom w:val="none" w:sz="0" w:space="0" w:color="auto"/>
            <w:right w:val="none" w:sz="0" w:space="0" w:color="auto"/>
          </w:divBdr>
          <w:divsChild>
            <w:div w:id="2064056456">
              <w:marLeft w:val="0"/>
              <w:marRight w:val="0"/>
              <w:marTop w:val="0"/>
              <w:marBottom w:val="0"/>
              <w:divBdr>
                <w:top w:val="none" w:sz="0" w:space="0" w:color="auto"/>
                <w:left w:val="none" w:sz="0" w:space="0" w:color="auto"/>
                <w:bottom w:val="none" w:sz="0" w:space="0" w:color="auto"/>
                <w:right w:val="none" w:sz="0" w:space="0" w:color="auto"/>
              </w:divBdr>
              <w:divsChild>
                <w:div w:id="121172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823374">
          <w:marLeft w:val="0"/>
          <w:marRight w:val="0"/>
          <w:marTop w:val="0"/>
          <w:marBottom w:val="0"/>
          <w:divBdr>
            <w:top w:val="none" w:sz="0" w:space="0" w:color="auto"/>
            <w:left w:val="none" w:sz="0" w:space="0" w:color="auto"/>
            <w:bottom w:val="none" w:sz="0" w:space="0" w:color="auto"/>
            <w:right w:val="none" w:sz="0" w:space="0" w:color="auto"/>
          </w:divBdr>
        </w:div>
      </w:divsChild>
    </w:div>
    <w:div w:id="700980414">
      <w:bodyDiv w:val="1"/>
      <w:marLeft w:val="0"/>
      <w:marRight w:val="0"/>
      <w:marTop w:val="0"/>
      <w:marBottom w:val="0"/>
      <w:divBdr>
        <w:top w:val="none" w:sz="0" w:space="0" w:color="auto"/>
        <w:left w:val="none" w:sz="0" w:space="0" w:color="auto"/>
        <w:bottom w:val="none" w:sz="0" w:space="0" w:color="auto"/>
        <w:right w:val="none" w:sz="0" w:space="0" w:color="auto"/>
      </w:divBdr>
    </w:div>
    <w:div w:id="719476788">
      <w:bodyDiv w:val="1"/>
      <w:marLeft w:val="0"/>
      <w:marRight w:val="0"/>
      <w:marTop w:val="0"/>
      <w:marBottom w:val="0"/>
      <w:divBdr>
        <w:top w:val="none" w:sz="0" w:space="0" w:color="auto"/>
        <w:left w:val="none" w:sz="0" w:space="0" w:color="auto"/>
        <w:bottom w:val="none" w:sz="0" w:space="0" w:color="auto"/>
        <w:right w:val="none" w:sz="0" w:space="0" w:color="auto"/>
      </w:divBdr>
    </w:div>
    <w:div w:id="735011795">
      <w:bodyDiv w:val="1"/>
      <w:marLeft w:val="0"/>
      <w:marRight w:val="0"/>
      <w:marTop w:val="0"/>
      <w:marBottom w:val="0"/>
      <w:divBdr>
        <w:top w:val="none" w:sz="0" w:space="0" w:color="auto"/>
        <w:left w:val="none" w:sz="0" w:space="0" w:color="auto"/>
        <w:bottom w:val="none" w:sz="0" w:space="0" w:color="auto"/>
        <w:right w:val="none" w:sz="0" w:space="0" w:color="auto"/>
      </w:divBdr>
    </w:div>
    <w:div w:id="758060824">
      <w:bodyDiv w:val="1"/>
      <w:marLeft w:val="0"/>
      <w:marRight w:val="0"/>
      <w:marTop w:val="0"/>
      <w:marBottom w:val="0"/>
      <w:divBdr>
        <w:top w:val="none" w:sz="0" w:space="0" w:color="auto"/>
        <w:left w:val="none" w:sz="0" w:space="0" w:color="auto"/>
        <w:bottom w:val="none" w:sz="0" w:space="0" w:color="auto"/>
        <w:right w:val="none" w:sz="0" w:space="0" w:color="auto"/>
      </w:divBdr>
    </w:div>
    <w:div w:id="761074212">
      <w:bodyDiv w:val="1"/>
      <w:marLeft w:val="0"/>
      <w:marRight w:val="0"/>
      <w:marTop w:val="0"/>
      <w:marBottom w:val="0"/>
      <w:divBdr>
        <w:top w:val="none" w:sz="0" w:space="0" w:color="auto"/>
        <w:left w:val="none" w:sz="0" w:space="0" w:color="auto"/>
        <w:bottom w:val="none" w:sz="0" w:space="0" w:color="auto"/>
        <w:right w:val="none" w:sz="0" w:space="0" w:color="auto"/>
      </w:divBdr>
    </w:div>
    <w:div w:id="789973100">
      <w:bodyDiv w:val="1"/>
      <w:marLeft w:val="0"/>
      <w:marRight w:val="0"/>
      <w:marTop w:val="0"/>
      <w:marBottom w:val="0"/>
      <w:divBdr>
        <w:top w:val="none" w:sz="0" w:space="0" w:color="auto"/>
        <w:left w:val="none" w:sz="0" w:space="0" w:color="auto"/>
        <w:bottom w:val="none" w:sz="0" w:space="0" w:color="auto"/>
        <w:right w:val="none" w:sz="0" w:space="0" w:color="auto"/>
      </w:divBdr>
    </w:div>
    <w:div w:id="793207428">
      <w:bodyDiv w:val="1"/>
      <w:marLeft w:val="0"/>
      <w:marRight w:val="0"/>
      <w:marTop w:val="0"/>
      <w:marBottom w:val="0"/>
      <w:divBdr>
        <w:top w:val="none" w:sz="0" w:space="0" w:color="auto"/>
        <w:left w:val="none" w:sz="0" w:space="0" w:color="auto"/>
        <w:bottom w:val="none" w:sz="0" w:space="0" w:color="auto"/>
        <w:right w:val="none" w:sz="0" w:space="0" w:color="auto"/>
      </w:divBdr>
    </w:div>
    <w:div w:id="796027423">
      <w:bodyDiv w:val="1"/>
      <w:marLeft w:val="0"/>
      <w:marRight w:val="0"/>
      <w:marTop w:val="0"/>
      <w:marBottom w:val="0"/>
      <w:divBdr>
        <w:top w:val="none" w:sz="0" w:space="0" w:color="auto"/>
        <w:left w:val="none" w:sz="0" w:space="0" w:color="auto"/>
        <w:bottom w:val="none" w:sz="0" w:space="0" w:color="auto"/>
        <w:right w:val="none" w:sz="0" w:space="0" w:color="auto"/>
      </w:divBdr>
    </w:div>
    <w:div w:id="800460711">
      <w:bodyDiv w:val="1"/>
      <w:marLeft w:val="0"/>
      <w:marRight w:val="0"/>
      <w:marTop w:val="0"/>
      <w:marBottom w:val="0"/>
      <w:divBdr>
        <w:top w:val="none" w:sz="0" w:space="0" w:color="auto"/>
        <w:left w:val="none" w:sz="0" w:space="0" w:color="auto"/>
        <w:bottom w:val="none" w:sz="0" w:space="0" w:color="auto"/>
        <w:right w:val="none" w:sz="0" w:space="0" w:color="auto"/>
      </w:divBdr>
    </w:div>
    <w:div w:id="817764063">
      <w:bodyDiv w:val="1"/>
      <w:marLeft w:val="0"/>
      <w:marRight w:val="0"/>
      <w:marTop w:val="0"/>
      <w:marBottom w:val="0"/>
      <w:divBdr>
        <w:top w:val="none" w:sz="0" w:space="0" w:color="auto"/>
        <w:left w:val="none" w:sz="0" w:space="0" w:color="auto"/>
        <w:bottom w:val="none" w:sz="0" w:space="0" w:color="auto"/>
        <w:right w:val="none" w:sz="0" w:space="0" w:color="auto"/>
      </w:divBdr>
    </w:div>
    <w:div w:id="835460834">
      <w:bodyDiv w:val="1"/>
      <w:marLeft w:val="0"/>
      <w:marRight w:val="0"/>
      <w:marTop w:val="0"/>
      <w:marBottom w:val="0"/>
      <w:divBdr>
        <w:top w:val="none" w:sz="0" w:space="0" w:color="auto"/>
        <w:left w:val="none" w:sz="0" w:space="0" w:color="auto"/>
        <w:bottom w:val="none" w:sz="0" w:space="0" w:color="auto"/>
        <w:right w:val="none" w:sz="0" w:space="0" w:color="auto"/>
      </w:divBdr>
    </w:div>
    <w:div w:id="843784880">
      <w:bodyDiv w:val="1"/>
      <w:marLeft w:val="0"/>
      <w:marRight w:val="0"/>
      <w:marTop w:val="0"/>
      <w:marBottom w:val="0"/>
      <w:divBdr>
        <w:top w:val="none" w:sz="0" w:space="0" w:color="auto"/>
        <w:left w:val="none" w:sz="0" w:space="0" w:color="auto"/>
        <w:bottom w:val="none" w:sz="0" w:space="0" w:color="auto"/>
        <w:right w:val="none" w:sz="0" w:space="0" w:color="auto"/>
      </w:divBdr>
    </w:div>
    <w:div w:id="872887850">
      <w:bodyDiv w:val="1"/>
      <w:marLeft w:val="0"/>
      <w:marRight w:val="0"/>
      <w:marTop w:val="0"/>
      <w:marBottom w:val="0"/>
      <w:divBdr>
        <w:top w:val="none" w:sz="0" w:space="0" w:color="auto"/>
        <w:left w:val="none" w:sz="0" w:space="0" w:color="auto"/>
        <w:bottom w:val="none" w:sz="0" w:space="0" w:color="auto"/>
        <w:right w:val="none" w:sz="0" w:space="0" w:color="auto"/>
      </w:divBdr>
    </w:div>
    <w:div w:id="876505605">
      <w:bodyDiv w:val="1"/>
      <w:marLeft w:val="0"/>
      <w:marRight w:val="0"/>
      <w:marTop w:val="0"/>
      <w:marBottom w:val="0"/>
      <w:divBdr>
        <w:top w:val="none" w:sz="0" w:space="0" w:color="auto"/>
        <w:left w:val="none" w:sz="0" w:space="0" w:color="auto"/>
        <w:bottom w:val="none" w:sz="0" w:space="0" w:color="auto"/>
        <w:right w:val="none" w:sz="0" w:space="0" w:color="auto"/>
      </w:divBdr>
    </w:div>
    <w:div w:id="881794998">
      <w:bodyDiv w:val="1"/>
      <w:marLeft w:val="0"/>
      <w:marRight w:val="0"/>
      <w:marTop w:val="0"/>
      <w:marBottom w:val="0"/>
      <w:divBdr>
        <w:top w:val="none" w:sz="0" w:space="0" w:color="auto"/>
        <w:left w:val="none" w:sz="0" w:space="0" w:color="auto"/>
        <w:bottom w:val="none" w:sz="0" w:space="0" w:color="auto"/>
        <w:right w:val="none" w:sz="0" w:space="0" w:color="auto"/>
      </w:divBdr>
    </w:div>
    <w:div w:id="895706294">
      <w:bodyDiv w:val="1"/>
      <w:marLeft w:val="0"/>
      <w:marRight w:val="0"/>
      <w:marTop w:val="0"/>
      <w:marBottom w:val="0"/>
      <w:divBdr>
        <w:top w:val="none" w:sz="0" w:space="0" w:color="auto"/>
        <w:left w:val="none" w:sz="0" w:space="0" w:color="auto"/>
        <w:bottom w:val="none" w:sz="0" w:space="0" w:color="auto"/>
        <w:right w:val="none" w:sz="0" w:space="0" w:color="auto"/>
      </w:divBdr>
    </w:div>
    <w:div w:id="911506951">
      <w:bodyDiv w:val="1"/>
      <w:marLeft w:val="0"/>
      <w:marRight w:val="0"/>
      <w:marTop w:val="0"/>
      <w:marBottom w:val="0"/>
      <w:divBdr>
        <w:top w:val="none" w:sz="0" w:space="0" w:color="auto"/>
        <w:left w:val="none" w:sz="0" w:space="0" w:color="auto"/>
        <w:bottom w:val="none" w:sz="0" w:space="0" w:color="auto"/>
        <w:right w:val="none" w:sz="0" w:space="0" w:color="auto"/>
      </w:divBdr>
    </w:div>
    <w:div w:id="923413934">
      <w:bodyDiv w:val="1"/>
      <w:marLeft w:val="0"/>
      <w:marRight w:val="0"/>
      <w:marTop w:val="0"/>
      <w:marBottom w:val="0"/>
      <w:divBdr>
        <w:top w:val="none" w:sz="0" w:space="0" w:color="auto"/>
        <w:left w:val="none" w:sz="0" w:space="0" w:color="auto"/>
        <w:bottom w:val="none" w:sz="0" w:space="0" w:color="auto"/>
        <w:right w:val="none" w:sz="0" w:space="0" w:color="auto"/>
      </w:divBdr>
    </w:div>
    <w:div w:id="927738079">
      <w:bodyDiv w:val="1"/>
      <w:marLeft w:val="0"/>
      <w:marRight w:val="0"/>
      <w:marTop w:val="0"/>
      <w:marBottom w:val="0"/>
      <w:divBdr>
        <w:top w:val="none" w:sz="0" w:space="0" w:color="auto"/>
        <w:left w:val="none" w:sz="0" w:space="0" w:color="auto"/>
        <w:bottom w:val="none" w:sz="0" w:space="0" w:color="auto"/>
        <w:right w:val="none" w:sz="0" w:space="0" w:color="auto"/>
      </w:divBdr>
    </w:div>
    <w:div w:id="950287062">
      <w:bodyDiv w:val="1"/>
      <w:marLeft w:val="0"/>
      <w:marRight w:val="0"/>
      <w:marTop w:val="0"/>
      <w:marBottom w:val="0"/>
      <w:divBdr>
        <w:top w:val="none" w:sz="0" w:space="0" w:color="auto"/>
        <w:left w:val="none" w:sz="0" w:space="0" w:color="auto"/>
        <w:bottom w:val="none" w:sz="0" w:space="0" w:color="auto"/>
        <w:right w:val="none" w:sz="0" w:space="0" w:color="auto"/>
      </w:divBdr>
    </w:div>
    <w:div w:id="957836113">
      <w:bodyDiv w:val="1"/>
      <w:marLeft w:val="0"/>
      <w:marRight w:val="0"/>
      <w:marTop w:val="0"/>
      <w:marBottom w:val="0"/>
      <w:divBdr>
        <w:top w:val="none" w:sz="0" w:space="0" w:color="auto"/>
        <w:left w:val="none" w:sz="0" w:space="0" w:color="auto"/>
        <w:bottom w:val="none" w:sz="0" w:space="0" w:color="auto"/>
        <w:right w:val="none" w:sz="0" w:space="0" w:color="auto"/>
      </w:divBdr>
    </w:div>
    <w:div w:id="971135639">
      <w:bodyDiv w:val="1"/>
      <w:marLeft w:val="0"/>
      <w:marRight w:val="0"/>
      <w:marTop w:val="0"/>
      <w:marBottom w:val="0"/>
      <w:divBdr>
        <w:top w:val="none" w:sz="0" w:space="0" w:color="auto"/>
        <w:left w:val="none" w:sz="0" w:space="0" w:color="auto"/>
        <w:bottom w:val="none" w:sz="0" w:space="0" w:color="auto"/>
        <w:right w:val="none" w:sz="0" w:space="0" w:color="auto"/>
      </w:divBdr>
    </w:div>
    <w:div w:id="974290184">
      <w:bodyDiv w:val="1"/>
      <w:marLeft w:val="0"/>
      <w:marRight w:val="0"/>
      <w:marTop w:val="0"/>
      <w:marBottom w:val="0"/>
      <w:divBdr>
        <w:top w:val="none" w:sz="0" w:space="0" w:color="auto"/>
        <w:left w:val="none" w:sz="0" w:space="0" w:color="auto"/>
        <w:bottom w:val="none" w:sz="0" w:space="0" w:color="auto"/>
        <w:right w:val="none" w:sz="0" w:space="0" w:color="auto"/>
      </w:divBdr>
    </w:div>
    <w:div w:id="976035288">
      <w:bodyDiv w:val="1"/>
      <w:marLeft w:val="0"/>
      <w:marRight w:val="0"/>
      <w:marTop w:val="0"/>
      <w:marBottom w:val="0"/>
      <w:divBdr>
        <w:top w:val="none" w:sz="0" w:space="0" w:color="auto"/>
        <w:left w:val="none" w:sz="0" w:space="0" w:color="auto"/>
        <w:bottom w:val="none" w:sz="0" w:space="0" w:color="auto"/>
        <w:right w:val="none" w:sz="0" w:space="0" w:color="auto"/>
      </w:divBdr>
    </w:div>
    <w:div w:id="998968330">
      <w:bodyDiv w:val="1"/>
      <w:marLeft w:val="0"/>
      <w:marRight w:val="0"/>
      <w:marTop w:val="0"/>
      <w:marBottom w:val="0"/>
      <w:divBdr>
        <w:top w:val="none" w:sz="0" w:space="0" w:color="auto"/>
        <w:left w:val="none" w:sz="0" w:space="0" w:color="auto"/>
        <w:bottom w:val="none" w:sz="0" w:space="0" w:color="auto"/>
        <w:right w:val="none" w:sz="0" w:space="0" w:color="auto"/>
      </w:divBdr>
    </w:div>
    <w:div w:id="999118869">
      <w:bodyDiv w:val="1"/>
      <w:marLeft w:val="0"/>
      <w:marRight w:val="0"/>
      <w:marTop w:val="0"/>
      <w:marBottom w:val="0"/>
      <w:divBdr>
        <w:top w:val="none" w:sz="0" w:space="0" w:color="auto"/>
        <w:left w:val="none" w:sz="0" w:space="0" w:color="auto"/>
        <w:bottom w:val="none" w:sz="0" w:space="0" w:color="auto"/>
        <w:right w:val="none" w:sz="0" w:space="0" w:color="auto"/>
      </w:divBdr>
    </w:div>
    <w:div w:id="1004551574">
      <w:bodyDiv w:val="1"/>
      <w:marLeft w:val="0"/>
      <w:marRight w:val="0"/>
      <w:marTop w:val="0"/>
      <w:marBottom w:val="0"/>
      <w:divBdr>
        <w:top w:val="none" w:sz="0" w:space="0" w:color="auto"/>
        <w:left w:val="none" w:sz="0" w:space="0" w:color="auto"/>
        <w:bottom w:val="none" w:sz="0" w:space="0" w:color="auto"/>
        <w:right w:val="none" w:sz="0" w:space="0" w:color="auto"/>
      </w:divBdr>
    </w:div>
    <w:div w:id="1010184011">
      <w:bodyDiv w:val="1"/>
      <w:marLeft w:val="0"/>
      <w:marRight w:val="0"/>
      <w:marTop w:val="0"/>
      <w:marBottom w:val="0"/>
      <w:divBdr>
        <w:top w:val="none" w:sz="0" w:space="0" w:color="auto"/>
        <w:left w:val="none" w:sz="0" w:space="0" w:color="auto"/>
        <w:bottom w:val="none" w:sz="0" w:space="0" w:color="auto"/>
        <w:right w:val="none" w:sz="0" w:space="0" w:color="auto"/>
      </w:divBdr>
    </w:div>
    <w:div w:id="1012297609">
      <w:bodyDiv w:val="1"/>
      <w:marLeft w:val="0"/>
      <w:marRight w:val="0"/>
      <w:marTop w:val="0"/>
      <w:marBottom w:val="0"/>
      <w:divBdr>
        <w:top w:val="none" w:sz="0" w:space="0" w:color="auto"/>
        <w:left w:val="none" w:sz="0" w:space="0" w:color="auto"/>
        <w:bottom w:val="none" w:sz="0" w:space="0" w:color="auto"/>
        <w:right w:val="none" w:sz="0" w:space="0" w:color="auto"/>
      </w:divBdr>
    </w:div>
    <w:div w:id="1015840271">
      <w:bodyDiv w:val="1"/>
      <w:marLeft w:val="0"/>
      <w:marRight w:val="0"/>
      <w:marTop w:val="0"/>
      <w:marBottom w:val="0"/>
      <w:divBdr>
        <w:top w:val="none" w:sz="0" w:space="0" w:color="auto"/>
        <w:left w:val="none" w:sz="0" w:space="0" w:color="auto"/>
        <w:bottom w:val="none" w:sz="0" w:space="0" w:color="auto"/>
        <w:right w:val="none" w:sz="0" w:space="0" w:color="auto"/>
      </w:divBdr>
    </w:div>
    <w:div w:id="1017384976">
      <w:bodyDiv w:val="1"/>
      <w:marLeft w:val="0"/>
      <w:marRight w:val="0"/>
      <w:marTop w:val="0"/>
      <w:marBottom w:val="0"/>
      <w:divBdr>
        <w:top w:val="none" w:sz="0" w:space="0" w:color="auto"/>
        <w:left w:val="none" w:sz="0" w:space="0" w:color="auto"/>
        <w:bottom w:val="none" w:sz="0" w:space="0" w:color="auto"/>
        <w:right w:val="none" w:sz="0" w:space="0" w:color="auto"/>
      </w:divBdr>
    </w:div>
    <w:div w:id="1021471151">
      <w:bodyDiv w:val="1"/>
      <w:marLeft w:val="0"/>
      <w:marRight w:val="0"/>
      <w:marTop w:val="0"/>
      <w:marBottom w:val="0"/>
      <w:divBdr>
        <w:top w:val="none" w:sz="0" w:space="0" w:color="auto"/>
        <w:left w:val="none" w:sz="0" w:space="0" w:color="auto"/>
        <w:bottom w:val="none" w:sz="0" w:space="0" w:color="auto"/>
        <w:right w:val="none" w:sz="0" w:space="0" w:color="auto"/>
      </w:divBdr>
    </w:div>
    <w:div w:id="1031413710">
      <w:bodyDiv w:val="1"/>
      <w:marLeft w:val="0"/>
      <w:marRight w:val="0"/>
      <w:marTop w:val="0"/>
      <w:marBottom w:val="0"/>
      <w:divBdr>
        <w:top w:val="none" w:sz="0" w:space="0" w:color="auto"/>
        <w:left w:val="none" w:sz="0" w:space="0" w:color="auto"/>
        <w:bottom w:val="none" w:sz="0" w:space="0" w:color="auto"/>
        <w:right w:val="none" w:sz="0" w:space="0" w:color="auto"/>
      </w:divBdr>
    </w:div>
    <w:div w:id="1041246375">
      <w:bodyDiv w:val="1"/>
      <w:marLeft w:val="0"/>
      <w:marRight w:val="0"/>
      <w:marTop w:val="0"/>
      <w:marBottom w:val="0"/>
      <w:divBdr>
        <w:top w:val="none" w:sz="0" w:space="0" w:color="auto"/>
        <w:left w:val="none" w:sz="0" w:space="0" w:color="auto"/>
        <w:bottom w:val="none" w:sz="0" w:space="0" w:color="auto"/>
        <w:right w:val="none" w:sz="0" w:space="0" w:color="auto"/>
      </w:divBdr>
    </w:div>
    <w:div w:id="1059742159">
      <w:bodyDiv w:val="1"/>
      <w:marLeft w:val="0"/>
      <w:marRight w:val="0"/>
      <w:marTop w:val="0"/>
      <w:marBottom w:val="0"/>
      <w:divBdr>
        <w:top w:val="none" w:sz="0" w:space="0" w:color="auto"/>
        <w:left w:val="none" w:sz="0" w:space="0" w:color="auto"/>
        <w:bottom w:val="none" w:sz="0" w:space="0" w:color="auto"/>
        <w:right w:val="none" w:sz="0" w:space="0" w:color="auto"/>
      </w:divBdr>
    </w:div>
    <w:div w:id="1060788162">
      <w:bodyDiv w:val="1"/>
      <w:marLeft w:val="0"/>
      <w:marRight w:val="0"/>
      <w:marTop w:val="0"/>
      <w:marBottom w:val="0"/>
      <w:divBdr>
        <w:top w:val="none" w:sz="0" w:space="0" w:color="auto"/>
        <w:left w:val="none" w:sz="0" w:space="0" w:color="auto"/>
        <w:bottom w:val="none" w:sz="0" w:space="0" w:color="auto"/>
        <w:right w:val="none" w:sz="0" w:space="0" w:color="auto"/>
      </w:divBdr>
    </w:div>
    <w:div w:id="1070232269">
      <w:bodyDiv w:val="1"/>
      <w:marLeft w:val="0"/>
      <w:marRight w:val="0"/>
      <w:marTop w:val="0"/>
      <w:marBottom w:val="0"/>
      <w:divBdr>
        <w:top w:val="none" w:sz="0" w:space="0" w:color="auto"/>
        <w:left w:val="none" w:sz="0" w:space="0" w:color="auto"/>
        <w:bottom w:val="none" w:sz="0" w:space="0" w:color="auto"/>
        <w:right w:val="none" w:sz="0" w:space="0" w:color="auto"/>
      </w:divBdr>
    </w:div>
    <w:div w:id="1075322793">
      <w:bodyDiv w:val="1"/>
      <w:marLeft w:val="0"/>
      <w:marRight w:val="0"/>
      <w:marTop w:val="0"/>
      <w:marBottom w:val="0"/>
      <w:divBdr>
        <w:top w:val="none" w:sz="0" w:space="0" w:color="auto"/>
        <w:left w:val="none" w:sz="0" w:space="0" w:color="auto"/>
        <w:bottom w:val="none" w:sz="0" w:space="0" w:color="auto"/>
        <w:right w:val="none" w:sz="0" w:space="0" w:color="auto"/>
      </w:divBdr>
    </w:div>
    <w:div w:id="1076315981">
      <w:bodyDiv w:val="1"/>
      <w:marLeft w:val="0"/>
      <w:marRight w:val="0"/>
      <w:marTop w:val="0"/>
      <w:marBottom w:val="0"/>
      <w:divBdr>
        <w:top w:val="none" w:sz="0" w:space="0" w:color="auto"/>
        <w:left w:val="none" w:sz="0" w:space="0" w:color="auto"/>
        <w:bottom w:val="none" w:sz="0" w:space="0" w:color="auto"/>
        <w:right w:val="none" w:sz="0" w:space="0" w:color="auto"/>
      </w:divBdr>
    </w:div>
    <w:div w:id="1085810424">
      <w:bodyDiv w:val="1"/>
      <w:marLeft w:val="0"/>
      <w:marRight w:val="0"/>
      <w:marTop w:val="0"/>
      <w:marBottom w:val="0"/>
      <w:divBdr>
        <w:top w:val="none" w:sz="0" w:space="0" w:color="auto"/>
        <w:left w:val="none" w:sz="0" w:space="0" w:color="auto"/>
        <w:bottom w:val="none" w:sz="0" w:space="0" w:color="auto"/>
        <w:right w:val="none" w:sz="0" w:space="0" w:color="auto"/>
      </w:divBdr>
    </w:div>
    <w:div w:id="1089689970">
      <w:bodyDiv w:val="1"/>
      <w:marLeft w:val="0"/>
      <w:marRight w:val="0"/>
      <w:marTop w:val="0"/>
      <w:marBottom w:val="0"/>
      <w:divBdr>
        <w:top w:val="none" w:sz="0" w:space="0" w:color="auto"/>
        <w:left w:val="none" w:sz="0" w:space="0" w:color="auto"/>
        <w:bottom w:val="none" w:sz="0" w:space="0" w:color="auto"/>
        <w:right w:val="none" w:sz="0" w:space="0" w:color="auto"/>
      </w:divBdr>
    </w:div>
    <w:div w:id="1091121103">
      <w:bodyDiv w:val="1"/>
      <w:marLeft w:val="0"/>
      <w:marRight w:val="0"/>
      <w:marTop w:val="0"/>
      <w:marBottom w:val="0"/>
      <w:divBdr>
        <w:top w:val="none" w:sz="0" w:space="0" w:color="auto"/>
        <w:left w:val="none" w:sz="0" w:space="0" w:color="auto"/>
        <w:bottom w:val="none" w:sz="0" w:space="0" w:color="auto"/>
        <w:right w:val="none" w:sz="0" w:space="0" w:color="auto"/>
      </w:divBdr>
    </w:div>
    <w:div w:id="1091849548">
      <w:bodyDiv w:val="1"/>
      <w:marLeft w:val="0"/>
      <w:marRight w:val="0"/>
      <w:marTop w:val="0"/>
      <w:marBottom w:val="0"/>
      <w:divBdr>
        <w:top w:val="none" w:sz="0" w:space="0" w:color="auto"/>
        <w:left w:val="none" w:sz="0" w:space="0" w:color="auto"/>
        <w:bottom w:val="none" w:sz="0" w:space="0" w:color="auto"/>
        <w:right w:val="none" w:sz="0" w:space="0" w:color="auto"/>
      </w:divBdr>
    </w:div>
    <w:div w:id="1095633636">
      <w:bodyDiv w:val="1"/>
      <w:marLeft w:val="0"/>
      <w:marRight w:val="0"/>
      <w:marTop w:val="0"/>
      <w:marBottom w:val="0"/>
      <w:divBdr>
        <w:top w:val="none" w:sz="0" w:space="0" w:color="auto"/>
        <w:left w:val="none" w:sz="0" w:space="0" w:color="auto"/>
        <w:bottom w:val="none" w:sz="0" w:space="0" w:color="auto"/>
        <w:right w:val="none" w:sz="0" w:space="0" w:color="auto"/>
      </w:divBdr>
    </w:div>
    <w:div w:id="1104764954">
      <w:bodyDiv w:val="1"/>
      <w:marLeft w:val="0"/>
      <w:marRight w:val="0"/>
      <w:marTop w:val="0"/>
      <w:marBottom w:val="0"/>
      <w:divBdr>
        <w:top w:val="none" w:sz="0" w:space="0" w:color="auto"/>
        <w:left w:val="none" w:sz="0" w:space="0" w:color="auto"/>
        <w:bottom w:val="none" w:sz="0" w:space="0" w:color="auto"/>
        <w:right w:val="none" w:sz="0" w:space="0" w:color="auto"/>
      </w:divBdr>
    </w:div>
    <w:div w:id="1120539448">
      <w:bodyDiv w:val="1"/>
      <w:marLeft w:val="0"/>
      <w:marRight w:val="0"/>
      <w:marTop w:val="0"/>
      <w:marBottom w:val="0"/>
      <w:divBdr>
        <w:top w:val="none" w:sz="0" w:space="0" w:color="auto"/>
        <w:left w:val="none" w:sz="0" w:space="0" w:color="auto"/>
        <w:bottom w:val="none" w:sz="0" w:space="0" w:color="auto"/>
        <w:right w:val="none" w:sz="0" w:space="0" w:color="auto"/>
      </w:divBdr>
    </w:div>
    <w:div w:id="1122500675">
      <w:bodyDiv w:val="1"/>
      <w:marLeft w:val="0"/>
      <w:marRight w:val="0"/>
      <w:marTop w:val="0"/>
      <w:marBottom w:val="0"/>
      <w:divBdr>
        <w:top w:val="none" w:sz="0" w:space="0" w:color="auto"/>
        <w:left w:val="none" w:sz="0" w:space="0" w:color="auto"/>
        <w:bottom w:val="none" w:sz="0" w:space="0" w:color="auto"/>
        <w:right w:val="none" w:sz="0" w:space="0" w:color="auto"/>
      </w:divBdr>
    </w:div>
    <w:div w:id="1127817363">
      <w:bodyDiv w:val="1"/>
      <w:marLeft w:val="0"/>
      <w:marRight w:val="0"/>
      <w:marTop w:val="0"/>
      <w:marBottom w:val="0"/>
      <w:divBdr>
        <w:top w:val="none" w:sz="0" w:space="0" w:color="auto"/>
        <w:left w:val="none" w:sz="0" w:space="0" w:color="auto"/>
        <w:bottom w:val="none" w:sz="0" w:space="0" w:color="auto"/>
        <w:right w:val="none" w:sz="0" w:space="0" w:color="auto"/>
      </w:divBdr>
    </w:div>
    <w:div w:id="1166171126">
      <w:bodyDiv w:val="1"/>
      <w:marLeft w:val="0"/>
      <w:marRight w:val="0"/>
      <w:marTop w:val="0"/>
      <w:marBottom w:val="0"/>
      <w:divBdr>
        <w:top w:val="none" w:sz="0" w:space="0" w:color="auto"/>
        <w:left w:val="none" w:sz="0" w:space="0" w:color="auto"/>
        <w:bottom w:val="none" w:sz="0" w:space="0" w:color="auto"/>
        <w:right w:val="none" w:sz="0" w:space="0" w:color="auto"/>
      </w:divBdr>
      <w:divsChild>
        <w:div w:id="257105276">
          <w:marLeft w:val="0"/>
          <w:marRight w:val="0"/>
          <w:marTop w:val="0"/>
          <w:marBottom w:val="0"/>
          <w:divBdr>
            <w:top w:val="none" w:sz="0" w:space="0" w:color="auto"/>
            <w:left w:val="none" w:sz="0" w:space="0" w:color="auto"/>
            <w:bottom w:val="none" w:sz="0" w:space="0" w:color="auto"/>
            <w:right w:val="none" w:sz="0" w:space="0" w:color="auto"/>
          </w:divBdr>
        </w:div>
        <w:div w:id="420490075">
          <w:marLeft w:val="0"/>
          <w:marRight w:val="0"/>
          <w:marTop w:val="0"/>
          <w:marBottom w:val="0"/>
          <w:divBdr>
            <w:top w:val="none" w:sz="0" w:space="0" w:color="auto"/>
            <w:left w:val="none" w:sz="0" w:space="0" w:color="auto"/>
            <w:bottom w:val="none" w:sz="0" w:space="0" w:color="auto"/>
            <w:right w:val="none" w:sz="0" w:space="0" w:color="auto"/>
          </w:divBdr>
          <w:divsChild>
            <w:div w:id="1063598702">
              <w:marLeft w:val="0"/>
              <w:marRight w:val="0"/>
              <w:marTop w:val="0"/>
              <w:marBottom w:val="0"/>
              <w:divBdr>
                <w:top w:val="none" w:sz="0" w:space="0" w:color="auto"/>
                <w:left w:val="none" w:sz="0" w:space="0" w:color="auto"/>
                <w:bottom w:val="none" w:sz="0" w:space="0" w:color="auto"/>
                <w:right w:val="none" w:sz="0" w:space="0" w:color="auto"/>
              </w:divBdr>
              <w:divsChild>
                <w:div w:id="53670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368222">
      <w:bodyDiv w:val="1"/>
      <w:marLeft w:val="0"/>
      <w:marRight w:val="0"/>
      <w:marTop w:val="0"/>
      <w:marBottom w:val="0"/>
      <w:divBdr>
        <w:top w:val="none" w:sz="0" w:space="0" w:color="auto"/>
        <w:left w:val="none" w:sz="0" w:space="0" w:color="auto"/>
        <w:bottom w:val="none" w:sz="0" w:space="0" w:color="auto"/>
        <w:right w:val="none" w:sz="0" w:space="0" w:color="auto"/>
      </w:divBdr>
    </w:div>
    <w:div w:id="1208225238">
      <w:bodyDiv w:val="1"/>
      <w:marLeft w:val="0"/>
      <w:marRight w:val="0"/>
      <w:marTop w:val="0"/>
      <w:marBottom w:val="0"/>
      <w:divBdr>
        <w:top w:val="none" w:sz="0" w:space="0" w:color="auto"/>
        <w:left w:val="none" w:sz="0" w:space="0" w:color="auto"/>
        <w:bottom w:val="none" w:sz="0" w:space="0" w:color="auto"/>
        <w:right w:val="none" w:sz="0" w:space="0" w:color="auto"/>
      </w:divBdr>
    </w:div>
    <w:div w:id="1216819460">
      <w:bodyDiv w:val="1"/>
      <w:marLeft w:val="0"/>
      <w:marRight w:val="0"/>
      <w:marTop w:val="0"/>
      <w:marBottom w:val="0"/>
      <w:divBdr>
        <w:top w:val="none" w:sz="0" w:space="0" w:color="auto"/>
        <w:left w:val="none" w:sz="0" w:space="0" w:color="auto"/>
        <w:bottom w:val="none" w:sz="0" w:space="0" w:color="auto"/>
        <w:right w:val="none" w:sz="0" w:space="0" w:color="auto"/>
      </w:divBdr>
    </w:div>
    <w:div w:id="1228960308">
      <w:bodyDiv w:val="1"/>
      <w:marLeft w:val="0"/>
      <w:marRight w:val="0"/>
      <w:marTop w:val="0"/>
      <w:marBottom w:val="0"/>
      <w:divBdr>
        <w:top w:val="none" w:sz="0" w:space="0" w:color="auto"/>
        <w:left w:val="none" w:sz="0" w:space="0" w:color="auto"/>
        <w:bottom w:val="none" w:sz="0" w:space="0" w:color="auto"/>
        <w:right w:val="none" w:sz="0" w:space="0" w:color="auto"/>
      </w:divBdr>
    </w:div>
    <w:div w:id="1237010320">
      <w:bodyDiv w:val="1"/>
      <w:marLeft w:val="0"/>
      <w:marRight w:val="0"/>
      <w:marTop w:val="0"/>
      <w:marBottom w:val="0"/>
      <w:divBdr>
        <w:top w:val="none" w:sz="0" w:space="0" w:color="auto"/>
        <w:left w:val="none" w:sz="0" w:space="0" w:color="auto"/>
        <w:bottom w:val="none" w:sz="0" w:space="0" w:color="auto"/>
        <w:right w:val="none" w:sz="0" w:space="0" w:color="auto"/>
      </w:divBdr>
    </w:div>
    <w:div w:id="1256133870">
      <w:bodyDiv w:val="1"/>
      <w:marLeft w:val="0"/>
      <w:marRight w:val="0"/>
      <w:marTop w:val="0"/>
      <w:marBottom w:val="0"/>
      <w:divBdr>
        <w:top w:val="none" w:sz="0" w:space="0" w:color="auto"/>
        <w:left w:val="none" w:sz="0" w:space="0" w:color="auto"/>
        <w:bottom w:val="none" w:sz="0" w:space="0" w:color="auto"/>
        <w:right w:val="none" w:sz="0" w:space="0" w:color="auto"/>
      </w:divBdr>
    </w:div>
    <w:div w:id="1259406492">
      <w:bodyDiv w:val="1"/>
      <w:marLeft w:val="0"/>
      <w:marRight w:val="0"/>
      <w:marTop w:val="0"/>
      <w:marBottom w:val="0"/>
      <w:divBdr>
        <w:top w:val="none" w:sz="0" w:space="0" w:color="auto"/>
        <w:left w:val="none" w:sz="0" w:space="0" w:color="auto"/>
        <w:bottom w:val="none" w:sz="0" w:space="0" w:color="auto"/>
        <w:right w:val="none" w:sz="0" w:space="0" w:color="auto"/>
      </w:divBdr>
    </w:div>
    <w:div w:id="1264151761">
      <w:bodyDiv w:val="1"/>
      <w:marLeft w:val="0"/>
      <w:marRight w:val="0"/>
      <w:marTop w:val="0"/>
      <w:marBottom w:val="0"/>
      <w:divBdr>
        <w:top w:val="none" w:sz="0" w:space="0" w:color="auto"/>
        <w:left w:val="none" w:sz="0" w:space="0" w:color="auto"/>
        <w:bottom w:val="none" w:sz="0" w:space="0" w:color="auto"/>
        <w:right w:val="none" w:sz="0" w:space="0" w:color="auto"/>
      </w:divBdr>
    </w:div>
    <w:div w:id="1278179250">
      <w:bodyDiv w:val="1"/>
      <w:marLeft w:val="0"/>
      <w:marRight w:val="0"/>
      <w:marTop w:val="0"/>
      <w:marBottom w:val="0"/>
      <w:divBdr>
        <w:top w:val="none" w:sz="0" w:space="0" w:color="auto"/>
        <w:left w:val="none" w:sz="0" w:space="0" w:color="auto"/>
        <w:bottom w:val="none" w:sz="0" w:space="0" w:color="auto"/>
        <w:right w:val="none" w:sz="0" w:space="0" w:color="auto"/>
      </w:divBdr>
    </w:div>
    <w:div w:id="1283613647">
      <w:bodyDiv w:val="1"/>
      <w:marLeft w:val="0"/>
      <w:marRight w:val="0"/>
      <w:marTop w:val="0"/>
      <w:marBottom w:val="0"/>
      <w:divBdr>
        <w:top w:val="none" w:sz="0" w:space="0" w:color="auto"/>
        <w:left w:val="none" w:sz="0" w:space="0" w:color="auto"/>
        <w:bottom w:val="none" w:sz="0" w:space="0" w:color="auto"/>
        <w:right w:val="none" w:sz="0" w:space="0" w:color="auto"/>
      </w:divBdr>
    </w:div>
    <w:div w:id="1300720943">
      <w:bodyDiv w:val="1"/>
      <w:marLeft w:val="0"/>
      <w:marRight w:val="0"/>
      <w:marTop w:val="0"/>
      <w:marBottom w:val="0"/>
      <w:divBdr>
        <w:top w:val="none" w:sz="0" w:space="0" w:color="auto"/>
        <w:left w:val="none" w:sz="0" w:space="0" w:color="auto"/>
        <w:bottom w:val="none" w:sz="0" w:space="0" w:color="auto"/>
        <w:right w:val="none" w:sz="0" w:space="0" w:color="auto"/>
      </w:divBdr>
    </w:div>
    <w:div w:id="1305427030">
      <w:bodyDiv w:val="1"/>
      <w:marLeft w:val="0"/>
      <w:marRight w:val="0"/>
      <w:marTop w:val="0"/>
      <w:marBottom w:val="0"/>
      <w:divBdr>
        <w:top w:val="none" w:sz="0" w:space="0" w:color="auto"/>
        <w:left w:val="none" w:sz="0" w:space="0" w:color="auto"/>
        <w:bottom w:val="none" w:sz="0" w:space="0" w:color="auto"/>
        <w:right w:val="none" w:sz="0" w:space="0" w:color="auto"/>
      </w:divBdr>
    </w:div>
    <w:div w:id="1306467112">
      <w:bodyDiv w:val="1"/>
      <w:marLeft w:val="0"/>
      <w:marRight w:val="0"/>
      <w:marTop w:val="0"/>
      <w:marBottom w:val="0"/>
      <w:divBdr>
        <w:top w:val="none" w:sz="0" w:space="0" w:color="auto"/>
        <w:left w:val="none" w:sz="0" w:space="0" w:color="auto"/>
        <w:bottom w:val="none" w:sz="0" w:space="0" w:color="auto"/>
        <w:right w:val="none" w:sz="0" w:space="0" w:color="auto"/>
      </w:divBdr>
    </w:div>
    <w:div w:id="1312514504">
      <w:bodyDiv w:val="1"/>
      <w:marLeft w:val="0"/>
      <w:marRight w:val="0"/>
      <w:marTop w:val="0"/>
      <w:marBottom w:val="0"/>
      <w:divBdr>
        <w:top w:val="none" w:sz="0" w:space="0" w:color="auto"/>
        <w:left w:val="none" w:sz="0" w:space="0" w:color="auto"/>
        <w:bottom w:val="none" w:sz="0" w:space="0" w:color="auto"/>
        <w:right w:val="none" w:sz="0" w:space="0" w:color="auto"/>
      </w:divBdr>
    </w:div>
    <w:div w:id="1321693819">
      <w:bodyDiv w:val="1"/>
      <w:marLeft w:val="0"/>
      <w:marRight w:val="0"/>
      <w:marTop w:val="0"/>
      <w:marBottom w:val="0"/>
      <w:divBdr>
        <w:top w:val="none" w:sz="0" w:space="0" w:color="auto"/>
        <w:left w:val="none" w:sz="0" w:space="0" w:color="auto"/>
        <w:bottom w:val="none" w:sz="0" w:space="0" w:color="auto"/>
        <w:right w:val="none" w:sz="0" w:space="0" w:color="auto"/>
      </w:divBdr>
    </w:div>
    <w:div w:id="1326278181">
      <w:bodyDiv w:val="1"/>
      <w:marLeft w:val="0"/>
      <w:marRight w:val="0"/>
      <w:marTop w:val="0"/>
      <w:marBottom w:val="0"/>
      <w:divBdr>
        <w:top w:val="none" w:sz="0" w:space="0" w:color="auto"/>
        <w:left w:val="none" w:sz="0" w:space="0" w:color="auto"/>
        <w:bottom w:val="none" w:sz="0" w:space="0" w:color="auto"/>
        <w:right w:val="none" w:sz="0" w:space="0" w:color="auto"/>
      </w:divBdr>
    </w:div>
    <w:div w:id="1328825807">
      <w:bodyDiv w:val="1"/>
      <w:marLeft w:val="0"/>
      <w:marRight w:val="0"/>
      <w:marTop w:val="0"/>
      <w:marBottom w:val="0"/>
      <w:divBdr>
        <w:top w:val="none" w:sz="0" w:space="0" w:color="auto"/>
        <w:left w:val="none" w:sz="0" w:space="0" w:color="auto"/>
        <w:bottom w:val="none" w:sz="0" w:space="0" w:color="auto"/>
        <w:right w:val="none" w:sz="0" w:space="0" w:color="auto"/>
      </w:divBdr>
    </w:div>
    <w:div w:id="1344475848">
      <w:bodyDiv w:val="1"/>
      <w:marLeft w:val="0"/>
      <w:marRight w:val="0"/>
      <w:marTop w:val="0"/>
      <w:marBottom w:val="0"/>
      <w:divBdr>
        <w:top w:val="none" w:sz="0" w:space="0" w:color="auto"/>
        <w:left w:val="none" w:sz="0" w:space="0" w:color="auto"/>
        <w:bottom w:val="none" w:sz="0" w:space="0" w:color="auto"/>
        <w:right w:val="none" w:sz="0" w:space="0" w:color="auto"/>
      </w:divBdr>
    </w:div>
    <w:div w:id="1367756344">
      <w:bodyDiv w:val="1"/>
      <w:marLeft w:val="0"/>
      <w:marRight w:val="0"/>
      <w:marTop w:val="0"/>
      <w:marBottom w:val="0"/>
      <w:divBdr>
        <w:top w:val="none" w:sz="0" w:space="0" w:color="auto"/>
        <w:left w:val="none" w:sz="0" w:space="0" w:color="auto"/>
        <w:bottom w:val="none" w:sz="0" w:space="0" w:color="auto"/>
        <w:right w:val="none" w:sz="0" w:space="0" w:color="auto"/>
      </w:divBdr>
    </w:div>
    <w:div w:id="1378627734">
      <w:bodyDiv w:val="1"/>
      <w:marLeft w:val="0"/>
      <w:marRight w:val="0"/>
      <w:marTop w:val="0"/>
      <w:marBottom w:val="0"/>
      <w:divBdr>
        <w:top w:val="none" w:sz="0" w:space="0" w:color="auto"/>
        <w:left w:val="none" w:sz="0" w:space="0" w:color="auto"/>
        <w:bottom w:val="none" w:sz="0" w:space="0" w:color="auto"/>
        <w:right w:val="none" w:sz="0" w:space="0" w:color="auto"/>
      </w:divBdr>
    </w:div>
    <w:div w:id="1394082448">
      <w:bodyDiv w:val="1"/>
      <w:marLeft w:val="0"/>
      <w:marRight w:val="0"/>
      <w:marTop w:val="0"/>
      <w:marBottom w:val="0"/>
      <w:divBdr>
        <w:top w:val="none" w:sz="0" w:space="0" w:color="auto"/>
        <w:left w:val="none" w:sz="0" w:space="0" w:color="auto"/>
        <w:bottom w:val="none" w:sz="0" w:space="0" w:color="auto"/>
        <w:right w:val="none" w:sz="0" w:space="0" w:color="auto"/>
      </w:divBdr>
    </w:div>
    <w:div w:id="1398820710">
      <w:bodyDiv w:val="1"/>
      <w:marLeft w:val="0"/>
      <w:marRight w:val="0"/>
      <w:marTop w:val="0"/>
      <w:marBottom w:val="0"/>
      <w:divBdr>
        <w:top w:val="none" w:sz="0" w:space="0" w:color="auto"/>
        <w:left w:val="none" w:sz="0" w:space="0" w:color="auto"/>
        <w:bottom w:val="none" w:sz="0" w:space="0" w:color="auto"/>
        <w:right w:val="none" w:sz="0" w:space="0" w:color="auto"/>
      </w:divBdr>
    </w:div>
    <w:div w:id="1400396957">
      <w:bodyDiv w:val="1"/>
      <w:marLeft w:val="0"/>
      <w:marRight w:val="0"/>
      <w:marTop w:val="0"/>
      <w:marBottom w:val="0"/>
      <w:divBdr>
        <w:top w:val="none" w:sz="0" w:space="0" w:color="auto"/>
        <w:left w:val="none" w:sz="0" w:space="0" w:color="auto"/>
        <w:bottom w:val="none" w:sz="0" w:space="0" w:color="auto"/>
        <w:right w:val="none" w:sz="0" w:space="0" w:color="auto"/>
      </w:divBdr>
    </w:div>
    <w:div w:id="1415320656">
      <w:bodyDiv w:val="1"/>
      <w:marLeft w:val="0"/>
      <w:marRight w:val="0"/>
      <w:marTop w:val="0"/>
      <w:marBottom w:val="0"/>
      <w:divBdr>
        <w:top w:val="none" w:sz="0" w:space="0" w:color="auto"/>
        <w:left w:val="none" w:sz="0" w:space="0" w:color="auto"/>
        <w:bottom w:val="none" w:sz="0" w:space="0" w:color="auto"/>
        <w:right w:val="none" w:sz="0" w:space="0" w:color="auto"/>
      </w:divBdr>
    </w:div>
    <w:div w:id="1426000826">
      <w:bodyDiv w:val="1"/>
      <w:marLeft w:val="0"/>
      <w:marRight w:val="0"/>
      <w:marTop w:val="0"/>
      <w:marBottom w:val="0"/>
      <w:divBdr>
        <w:top w:val="none" w:sz="0" w:space="0" w:color="auto"/>
        <w:left w:val="none" w:sz="0" w:space="0" w:color="auto"/>
        <w:bottom w:val="none" w:sz="0" w:space="0" w:color="auto"/>
        <w:right w:val="none" w:sz="0" w:space="0" w:color="auto"/>
      </w:divBdr>
    </w:div>
    <w:div w:id="1442644841">
      <w:bodyDiv w:val="1"/>
      <w:marLeft w:val="0"/>
      <w:marRight w:val="0"/>
      <w:marTop w:val="0"/>
      <w:marBottom w:val="0"/>
      <w:divBdr>
        <w:top w:val="none" w:sz="0" w:space="0" w:color="auto"/>
        <w:left w:val="none" w:sz="0" w:space="0" w:color="auto"/>
        <w:bottom w:val="none" w:sz="0" w:space="0" w:color="auto"/>
        <w:right w:val="none" w:sz="0" w:space="0" w:color="auto"/>
      </w:divBdr>
    </w:div>
    <w:div w:id="1461145476">
      <w:bodyDiv w:val="1"/>
      <w:marLeft w:val="0"/>
      <w:marRight w:val="0"/>
      <w:marTop w:val="0"/>
      <w:marBottom w:val="0"/>
      <w:divBdr>
        <w:top w:val="none" w:sz="0" w:space="0" w:color="auto"/>
        <w:left w:val="none" w:sz="0" w:space="0" w:color="auto"/>
        <w:bottom w:val="none" w:sz="0" w:space="0" w:color="auto"/>
        <w:right w:val="none" w:sz="0" w:space="0" w:color="auto"/>
      </w:divBdr>
    </w:div>
    <w:div w:id="1466045825">
      <w:bodyDiv w:val="1"/>
      <w:marLeft w:val="0"/>
      <w:marRight w:val="0"/>
      <w:marTop w:val="0"/>
      <w:marBottom w:val="0"/>
      <w:divBdr>
        <w:top w:val="none" w:sz="0" w:space="0" w:color="auto"/>
        <w:left w:val="none" w:sz="0" w:space="0" w:color="auto"/>
        <w:bottom w:val="none" w:sz="0" w:space="0" w:color="auto"/>
        <w:right w:val="none" w:sz="0" w:space="0" w:color="auto"/>
      </w:divBdr>
    </w:div>
    <w:div w:id="1472095652">
      <w:bodyDiv w:val="1"/>
      <w:marLeft w:val="0"/>
      <w:marRight w:val="0"/>
      <w:marTop w:val="0"/>
      <w:marBottom w:val="0"/>
      <w:divBdr>
        <w:top w:val="none" w:sz="0" w:space="0" w:color="auto"/>
        <w:left w:val="none" w:sz="0" w:space="0" w:color="auto"/>
        <w:bottom w:val="none" w:sz="0" w:space="0" w:color="auto"/>
        <w:right w:val="none" w:sz="0" w:space="0" w:color="auto"/>
      </w:divBdr>
    </w:div>
    <w:div w:id="1516846410">
      <w:bodyDiv w:val="1"/>
      <w:marLeft w:val="0"/>
      <w:marRight w:val="0"/>
      <w:marTop w:val="0"/>
      <w:marBottom w:val="0"/>
      <w:divBdr>
        <w:top w:val="none" w:sz="0" w:space="0" w:color="auto"/>
        <w:left w:val="none" w:sz="0" w:space="0" w:color="auto"/>
        <w:bottom w:val="none" w:sz="0" w:space="0" w:color="auto"/>
        <w:right w:val="none" w:sz="0" w:space="0" w:color="auto"/>
      </w:divBdr>
    </w:div>
    <w:div w:id="1520704916">
      <w:bodyDiv w:val="1"/>
      <w:marLeft w:val="0"/>
      <w:marRight w:val="0"/>
      <w:marTop w:val="0"/>
      <w:marBottom w:val="0"/>
      <w:divBdr>
        <w:top w:val="none" w:sz="0" w:space="0" w:color="auto"/>
        <w:left w:val="none" w:sz="0" w:space="0" w:color="auto"/>
        <w:bottom w:val="none" w:sz="0" w:space="0" w:color="auto"/>
        <w:right w:val="none" w:sz="0" w:space="0" w:color="auto"/>
      </w:divBdr>
    </w:div>
    <w:div w:id="1539270119">
      <w:bodyDiv w:val="1"/>
      <w:marLeft w:val="0"/>
      <w:marRight w:val="0"/>
      <w:marTop w:val="0"/>
      <w:marBottom w:val="0"/>
      <w:divBdr>
        <w:top w:val="none" w:sz="0" w:space="0" w:color="auto"/>
        <w:left w:val="none" w:sz="0" w:space="0" w:color="auto"/>
        <w:bottom w:val="none" w:sz="0" w:space="0" w:color="auto"/>
        <w:right w:val="none" w:sz="0" w:space="0" w:color="auto"/>
      </w:divBdr>
    </w:div>
    <w:div w:id="1544974564">
      <w:bodyDiv w:val="1"/>
      <w:marLeft w:val="0"/>
      <w:marRight w:val="0"/>
      <w:marTop w:val="0"/>
      <w:marBottom w:val="0"/>
      <w:divBdr>
        <w:top w:val="none" w:sz="0" w:space="0" w:color="auto"/>
        <w:left w:val="none" w:sz="0" w:space="0" w:color="auto"/>
        <w:bottom w:val="none" w:sz="0" w:space="0" w:color="auto"/>
        <w:right w:val="none" w:sz="0" w:space="0" w:color="auto"/>
      </w:divBdr>
    </w:div>
    <w:div w:id="1546067384">
      <w:bodyDiv w:val="1"/>
      <w:marLeft w:val="0"/>
      <w:marRight w:val="0"/>
      <w:marTop w:val="0"/>
      <w:marBottom w:val="0"/>
      <w:divBdr>
        <w:top w:val="none" w:sz="0" w:space="0" w:color="auto"/>
        <w:left w:val="none" w:sz="0" w:space="0" w:color="auto"/>
        <w:bottom w:val="none" w:sz="0" w:space="0" w:color="auto"/>
        <w:right w:val="none" w:sz="0" w:space="0" w:color="auto"/>
      </w:divBdr>
    </w:div>
    <w:div w:id="1552501543">
      <w:bodyDiv w:val="1"/>
      <w:marLeft w:val="0"/>
      <w:marRight w:val="0"/>
      <w:marTop w:val="0"/>
      <w:marBottom w:val="0"/>
      <w:divBdr>
        <w:top w:val="none" w:sz="0" w:space="0" w:color="auto"/>
        <w:left w:val="none" w:sz="0" w:space="0" w:color="auto"/>
        <w:bottom w:val="none" w:sz="0" w:space="0" w:color="auto"/>
        <w:right w:val="none" w:sz="0" w:space="0" w:color="auto"/>
      </w:divBdr>
    </w:div>
    <w:div w:id="1555852563">
      <w:bodyDiv w:val="1"/>
      <w:marLeft w:val="0"/>
      <w:marRight w:val="0"/>
      <w:marTop w:val="0"/>
      <w:marBottom w:val="0"/>
      <w:divBdr>
        <w:top w:val="none" w:sz="0" w:space="0" w:color="auto"/>
        <w:left w:val="none" w:sz="0" w:space="0" w:color="auto"/>
        <w:bottom w:val="none" w:sz="0" w:space="0" w:color="auto"/>
        <w:right w:val="none" w:sz="0" w:space="0" w:color="auto"/>
      </w:divBdr>
    </w:div>
    <w:div w:id="1557551603">
      <w:bodyDiv w:val="1"/>
      <w:marLeft w:val="0"/>
      <w:marRight w:val="0"/>
      <w:marTop w:val="0"/>
      <w:marBottom w:val="0"/>
      <w:divBdr>
        <w:top w:val="none" w:sz="0" w:space="0" w:color="auto"/>
        <w:left w:val="none" w:sz="0" w:space="0" w:color="auto"/>
        <w:bottom w:val="none" w:sz="0" w:space="0" w:color="auto"/>
        <w:right w:val="none" w:sz="0" w:space="0" w:color="auto"/>
      </w:divBdr>
    </w:div>
    <w:div w:id="1567641962">
      <w:bodyDiv w:val="1"/>
      <w:marLeft w:val="0"/>
      <w:marRight w:val="0"/>
      <w:marTop w:val="0"/>
      <w:marBottom w:val="0"/>
      <w:divBdr>
        <w:top w:val="none" w:sz="0" w:space="0" w:color="auto"/>
        <w:left w:val="none" w:sz="0" w:space="0" w:color="auto"/>
        <w:bottom w:val="none" w:sz="0" w:space="0" w:color="auto"/>
        <w:right w:val="none" w:sz="0" w:space="0" w:color="auto"/>
      </w:divBdr>
    </w:div>
    <w:div w:id="1589462135">
      <w:bodyDiv w:val="1"/>
      <w:marLeft w:val="0"/>
      <w:marRight w:val="0"/>
      <w:marTop w:val="0"/>
      <w:marBottom w:val="0"/>
      <w:divBdr>
        <w:top w:val="none" w:sz="0" w:space="0" w:color="auto"/>
        <w:left w:val="none" w:sz="0" w:space="0" w:color="auto"/>
        <w:bottom w:val="none" w:sz="0" w:space="0" w:color="auto"/>
        <w:right w:val="none" w:sz="0" w:space="0" w:color="auto"/>
      </w:divBdr>
    </w:div>
    <w:div w:id="1594821035">
      <w:bodyDiv w:val="1"/>
      <w:marLeft w:val="0"/>
      <w:marRight w:val="0"/>
      <w:marTop w:val="0"/>
      <w:marBottom w:val="0"/>
      <w:divBdr>
        <w:top w:val="none" w:sz="0" w:space="0" w:color="auto"/>
        <w:left w:val="none" w:sz="0" w:space="0" w:color="auto"/>
        <w:bottom w:val="none" w:sz="0" w:space="0" w:color="auto"/>
        <w:right w:val="none" w:sz="0" w:space="0" w:color="auto"/>
      </w:divBdr>
    </w:div>
    <w:div w:id="1599563360">
      <w:bodyDiv w:val="1"/>
      <w:marLeft w:val="0"/>
      <w:marRight w:val="0"/>
      <w:marTop w:val="0"/>
      <w:marBottom w:val="0"/>
      <w:divBdr>
        <w:top w:val="none" w:sz="0" w:space="0" w:color="auto"/>
        <w:left w:val="none" w:sz="0" w:space="0" w:color="auto"/>
        <w:bottom w:val="none" w:sz="0" w:space="0" w:color="auto"/>
        <w:right w:val="none" w:sz="0" w:space="0" w:color="auto"/>
      </w:divBdr>
    </w:div>
    <w:div w:id="1601063842">
      <w:bodyDiv w:val="1"/>
      <w:marLeft w:val="0"/>
      <w:marRight w:val="0"/>
      <w:marTop w:val="0"/>
      <w:marBottom w:val="0"/>
      <w:divBdr>
        <w:top w:val="none" w:sz="0" w:space="0" w:color="auto"/>
        <w:left w:val="none" w:sz="0" w:space="0" w:color="auto"/>
        <w:bottom w:val="none" w:sz="0" w:space="0" w:color="auto"/>
        <w:right w:val="none" w:sz="0" w:space="0" w:color="auto"/>
      </w:divBdr>
    </w:div>
    <w:div w:id="1610239466">
      <w:bodyDiv w:val="1"/>
      <w:marLeft w:val="0"/>
      <w:marRight w:val="0"/>
      <w:marTop w:val="0"/>
      <w:marBottom w:val="0"/>
      <w:divBdr>
        <w:top w:val="none" w:sz="0" w:space="0" w:color="auto"/>
        <w:left w:val="none" w:sz="0" w:space="0" w:color="auto"/>
        <w:bottom w:val="none" w:sz="0" w:space="0" w:color="auto"/>
        <w:right w:val="none" w:sz="0" w:space="0" w:color="auto"/>
      </w:divBdr>
    </w:div>
    <w:div w:id="1656101978">
      <w:bodyDiv w:val="1"/>
      <w:marLeft w:val="0"/>
      <w:marRight w:val="0"/>
      <w:marTop w:val="0"/>
      <w:marBottom w:val="0"/>
      <w:divBdr>
        <w:top w:val="none" w:sz="0" w:space="0" w:color="auto"/>
        <w:left w:val="none" w:sz="0" w:space="0" w:color="auto"/>
        <w:bottom w:val="none" w:sz="0" w:space="0" w:color="auto"/>
        <w:right w:val="none" w:sz="0" w:space="0" w:color="auto"/>
      </w:divBdr>
    </w:div>
    <w:div w:id="1663894981">
      <w:bodyDiv w:val="1"/>
      <w:marLeft w:val="0"/>
      <w:marRight w:val="0"/>
      <w:marTop w:val="0"/>
      <w:marBottom w:val="0"/>
      <w:divBdr>
        <w:top w:val="none" w:sz="0" w:space="0" w:color="auto"/>
        <w:left w:val="none" w:sz="0" w:space="0" w:color="auto"/>
        <w:bottom w:val="none" w:sz="0" w:space="0" w:color="auto"/>
        <w:right w:val="none" w:sz="0" w:space="0" w:color="auto"/>
      </w:divBdr>
    </w:div>
    <w:div w:id="1664430569">
      <w:bodyDiv w:val="1"/>
      <w:marLeft w:val="0"/>
      <w:marRight w:val="0"/>
      <w:marTop w:val="0"/>
      <w:marBottom w:val="0"/>
      <w:divBdr>
        <w:top w:val="none" w:sz="0" w:space="0" w:color="auto"/>
        <w:left w:val="none" w:sz="0" w:space="0" w:color="auto"/>
        <w:bottom w:val="none" w:sz="0" w:space="0" w:color="auto"/>
        <w:right w:val="none" w:sz="0" w:space="0" w:color="auto"/>
      </w:divBdr>
    </w:div>
    <w:div w:id="1669014640">
      <w:bodyDiv w:val="1"/>
      <w:marLeft w:val="0"/>
      <w:marRight w:val="0"/>
      <w:marTop w:val="0"/>
      <w:marBottom w:val="0"/>
      <w:divBdr>
        <w:top w:val="none" w:sz="0" w:space="0" w:color="auto"/>
        <w:left w:val="none" w:sz="0" w:space="0" w:color="auto"/>
        <w:bottom w:val="none" w:sz="0" w:space="0" w:color="auto"/>
        <w:right w:val="none" w:sz="0" w:space="0" w:color="auto"/>
      </w:divBdr>
    </w:div>
    <w:div w:id="1672223540">
      <w:bodyDiv w:val="1"/>
      <w:marLeft w:val="0"/>
      <w:marRight w:val="0"/>
      <w:marTop w:val="0"/>
      <w:marBottom w:val="0"/>
      <w:divBdr>
        <w:top w:val="none" w:sz="0" w:space="0" w:color="auto"/>
        <w:left w:val="none" w:sz="0" w:space="0" w:color="auto"/>
        <w:bottom w:val="none" w:sz="0" w:space="0" w:color="auto"/>
        <w:right w:val="none" w:sz="0" w:space="0" w:color="auto"/>
      </w:divBdr>
    </w:div>
    <w:div w:id="1698433441">
      <w:bodyDiv w:val="1"/>
      <w:marLeft w:val="0"/>
      <w:marRight w:val="0"/>
      <w:marTop w:val="0"/>
      <w:marBottom w:val="0"/>
      <w:divBdr>
        <w:top w:val="none" w:sz="0" w:space="0" w:color="auto"/>
        <w:left w:val="none" w:sz="0" w:space="0" w:color="auto"/>
        <w:bottom w:val="none" w:sz="0" w:space="0" w:color="auto"/>
        <w:right w:val="none" w:sz="0" w:space="0" w:color="auto"/>
      </w:divBdr>
    </w:div>
    <w:div w:id="1716269769">
      <w:bodyDiv w:val="1"/>
      <w:marLeft w:val="0"/>
      <w:marRight w:val="0"/>
      <w:marTop w:val="0"/>
      <w:marBottom w:val="0"/>
      <w:divBdr>
        <w:top w:val="none" w:sz="0" w:space="0" w:color="auto"/>
        <w:left w:val="none" w:sz="0" w:space="0" w:color="auto"/>
        <w:bottom w:val="none" w:sz="0" w:space="0" w:color="auto"/>
        <w:right w:val="none" w:sz="0" w:space="0" w:color="auto"/>
      </w:divBdr>
    </w:div>
    <w:div w:id="1741639153">
      <w:bodyDiv w:val="1"/>
      <w:marLeft w:val="0"/>
      <w:marRight w:val="0"/>
      <w:marTop w:val="0"/>
      <w:marBottom w:val="0"/>
      <w:divBdr>
        <w:top w:val="none" w:sz="0" w:space="0" w:color="auto"/>
        <w:left w:val="none" w:sz="0" w:space="0" w:color="auto"/>
        <w:bottom w:val="none" w:sz="0" w:space="0" w:color="auto"/>
        <w:right w:val="none" w:sz="0" w:space="0" w:color="auto"/>
      </w:divBdr>
    </w:div>
    <w:div w:id="1756047370">
      <w:bodyDiv w:val="1"/>
      <w:marLeft w:val="0"/>
      <w:marRight w:val="0"/>
      <w:marTop w:val="0"/>
      <w:marBottom w:val="0"/>
      <w:divBdr>
        <w:top w:val="none" w:sz="0" w:space="0" w:color="auto"/>
        <w:left w:val="none" w:sz="0" w:space="0" w:color="auto"/>
        <w:bottom w:val="none" w:sz="0" w:space="0" w:color="auto"/>
        <w:right w:val="none" w:sz="0" w:space="0" w:color="auto"/>
      </w:divBdr>
    </w:div>
    <w:div w:id="1759592960">
      <w:bodyDiv w:val="1"/>
      <w:marLeft w:val="0"/>
      <w:marRight w:val="0"/>
      <w:marTop w:val="0"/>
      <w:marBottom w:val="0"/>
      <w:divBdr>
        <w:top w:val="none" w:sz="0" w:space="0" w:color="auto"/>
        <w:left w:val="none" w:sz="0" w:space="0" w:color="auto"/>
        <w:bottom w:val="none" w:sz="0" w:space="0" w:color="auto"/>
        <w:right w:val="none" w:sz="0" w:space="0" w:color="auto"/>
      </w:divBdr>
    </w:div>
    <w:div w:id="1763910110">
      <w:bodyDiv w:val="1"/>
      <w:marLeft w:val="0"/>
      <w:marRight w:val="0"/>
      <w:marTop w:val="0"/>
      <w:marBottom w:val="0"/>
      <w:divBdr>
        <w:top w:val="none" w:sz="0" w:space="0" w:color="auto"/>
        <w:left w:val="none" w:sz="0" w:space="0" w:color="auto"/>
        <w:bottom w:val="none" w:sz="0" w:space="0" w:color="auto"/>
        <w:right w:val="none" w:sz="0" w:space="0" w:color="auto"/>
      </w:divBdr>
    </w:div>
    <w:div w:id="1768111665">
      <w:bodyDiv w:val="1"/>
      <w:marLeft w:val="0"/>
      <w:marRight w:val="0"/>
      <w:marTop w:val="0"/>
      <w:marBottom w:val="0"/>
      <w:divBdr>
        <w:top w:val="none" w:sz="0" w:space="0" w:color="auto"/>
        <w:left w:val="none" w:sz="0" w:space="0" w:color="auto"/>
        <w:bottom w:val="none" w:sz="0" w:space="0" w:color="auto"/>
        <w:right w:val="none" w:sz="0" w:space="0" w:color="auto"/>
      </w:divBdr>
    </w:div>
    <w:div w:id="1771852673">
      <w:bodyDiv w:val="1"/>
      <w:marLeft w:val="0"/>
      <w:marRight w:val="0"/>
      <w:marTop w:val="0"/>
      <w:marBottom w:val="0"/>
      <w:divBdr>
        <w:top w:val="none" w:sz="0" w:space="0" w:color="auto"/>
        <w:left w:val="none" w:sz="0" w:space="0" w:color="auto"/>
        <w:bottom w:val="none" w:sz="0" w:space="0" w:color="auto"/>
        <w:right w:val="none" w:sz="0" w:space="0" w:color="auto"/>
      </w:divBdr>
    </w:div>
    <w:div w:id="1775202890">
      <w:bodyDiv w:val="1"/>
      <w:marLeft w:val="0"/>
      <w:marRight w:val="0"/>
      <w:marTop w:val="0"/>
      <w:marBottom w:val="0"/>
      <w:divBdr>
        <w:top w:val="none" w:sz="0" w:space="0" w:color="auto"/>
        <w:left w:val="none" w:sz="0" w:space="0" w:color="auto"/>
        <w:bottom w:val="none" w:sz="0" w:space="0" w:color="auto"/>
        <w:right w:val="none" w:sz="0" w:space="0" w:color="auto"/>
      </w:divBdr>
    </w:div>
    <w:div w:id="1785686744">
      <w:bodyDiv w:val="1"/>
      <w:marLeft w:val="0"/>
      <w:marRight w:val="0"/>
      <w:marTop w:val="0"/>
      <w:marBottom w:val="0"/>
      <w:divBdr>
        <w:top w:val="none" w:sz="0" w:space="0" w:color="auto"/>
        <w:left w:val="none" w:sz="0" w:space="0" w:color="auto"/>
        <w:bottom w:val="none" w:sz="0" w:space="0" w:color="auto"/>
        <w:right w:val="none" w:sz="0" w:space="0" w:color="auto"/>
      </w:divBdr>
    </w:div>
    <w:div w:id="1788699442">
      <w:bodyDiv w:val="1"/>
      <w:marLeft w:val="0"/>
      <w:marRight w:val="0"/>
      <w:marTop w:val="0"/>
      <w:marBottom w:val="0"/>
      <w:divBdr>
        <w:top w:val="none" w:sz="0" w:space="0" w:color="auto"/>
        <w:left w:val="none" w:sz="0" w:space="0" w:color="auto"/>
        <w:bottom w:val="none" w:sz="0" w:space="0" w:color="auto"/>
        <w:right w:val="none" w:sz="0" w:space="0" w:color="auto"/>
      </w:divBdr>
    </w:div>
    <w:div w:id="1815412965">
      <w:bodyDiv w:val="1"/>
      <w:marLeft w:val="0"/>
      <w:marRight w:val="0"/>
      <w:marTop w:val="0"/>
      <w:marBottom w:val="0"/>
      <w:divBdr>
        <w:top w:val="none" w:sz="0" w:space="0" w:color="auto"/>
        <w:left w:val="none" w:sz="0" w:space="0" w:color="auto"/>
        <w:bottom w:val="none" w:sz="0" w:space="0" w:color="auto"/>
        <w:right w:val="none" w:sz="0" w:space="0" w:color="auto"/>
      </w:divBdr>
    </w:div>
    <w:div w:id="1839156992">
      <w:bodyDiv w:val="1"/>
      <w:marLeft w:val="0"/>
      <w:marRight w:val="0"/>
      <w:marTop w:val="0"/>
      <w:marBottom w:val="0"/>
      <w:divBdr>
        <w:top w:val="none" w:sz="0" w:space="0" w:color="auto"/>
        <w:left w:val="none" w:sz="0" w:space="0" w:color="auto"/>
        <w:bottom w:val="none" w:sz="0" w:space="0" w:color="auto"/>
        <w:right w:val="none" w:sz="0" w:space="0" w:color="auto"/>
      </w:divBdr>
    </w:div>
    <w:div w:id="1844856470">
      <w:bodyDiv w:val="1"/>
      <w:marLeft w:val="0"/>
      <w:marRight w:val="0"/>
      <w:marTop w:val="0"/>
      <w:marBottom w:val="0"/>
      <w:divBdr>
        <w:top w:val="none" w:sz="0" w:space="0" w:color="auto"/>
        <w:left w:val="none" w:sz="0" w:space="0" w:color="auto"/>
        <w:bottom w:val="none" w:sz="0" w:space="0" w:color="auto"/>
        <w:right w:val="none" w:sz="0" w:space="0" w:color="auto"/>
      </w:divBdr>
    </w:div>
    <w:div w:id="1846165522">
      <w:bodyDiv w:val="1"/>
      <w:marLeft w:val="0"/>
      <w:marRight w:val="0"/>
      <w:marTop w:val="0"/>
      <w:marBottom w:val="0"/>
      <w:divBdr>
        <w:top w:val="none" w:sz="0" w:space="0" w:color="auto"/>
        <w:left w:val="none" w:sz="0" w:space="0" w:color="auto"/>
        <w:bottom w:val="none" w:sz="0" w:space="0" w:color="auto"/>
        <w:right w:val="none" w:sz="0" w:space="0" w:color="auto"/>
      </w:divBdr>
    </w:div>
    <w:div w:id="1861432399">
      <w:bodyDiv w:val="1"/>
      <w:marLeft w:val="0"/>
      <w:marRight w:val="0"/>
      <w:marTop w:val="0"/>
      <w:marBottom w:val="0"/>
      <w:divBdr>
        <w:top w:val="none" w:sz="0" w:space="0" w:color="auto"/>
        <w:left w:val="none" w:sz="0" w:space="0" w:color="auto"/>
        <w:bottom w:val="none" w:sz="0" w:space="0" w:color="auto"/>
        <w:right w:val="none" w:sz="0" w:space="0" w:color="auto"/>
      </w:divBdr>
    </w:div>
    <w:div w:id="1864053891">
      <w:bodyDiv w:val="1"/>
      <w:marLeft w:val="0"/>
      <w:marRight w:val="0"/>
      <w:marTop w:val="0"/>
      <w:marBottom w:val="0"/>
      <w:divBdr>
        <w:top w:val="none" w:sz="0" w:space="0" w:color="auto"/>
        <w:left w:val="none" w:sz="0" w:space="0" w:color="auto"/>
        <w:bottom w:val="none" w:sz="0" w:space="0" w:color="auto"/>
        <w:right w:val="none" w:sz="0" w:space="0" w:color="auto"/>
      </w:divBdr>
    </w:div>
    <w:div w:id="1878855069">
      <w:bodyDiv w:val="1"/>
      <w:marLeft w:val="0"/>
      <w:marRight w:val="0"/>
      <w:marTop w:val="0"/>
      <w:marBottom w:val="0"/>
      <w:divBdr>
        <w:top w:val="none" w:sz="0" w:space="0" w:color="auto"/>
        <w:left w:val="none" w:sz="0" w:space="0" w:color="auto"/>
        <w:bottom w:val="none" w:sz="0" w:space="0" w:color="auto"/>
        <w:right w:val="none" w:sz="0" w:space="0" w:color="auto"/>
      </w:divBdr>
    </w:div>
    <w:div w:id="1884051256">
      <w:bodyDiv w:val="1"/>
      <w:marLeft w:val="0"/>
      <w:marRight w:val="0"/>
      <w:marTop w:val="0"/>
      <w:marBottom w:val="0"/>
      <w:divBdr>
        <w:top w:val="none" w:sz="0" w:space="0" w:color="auto"/>
        <w:left w:val="none" w:sz="0" w:space="0" w:color="auto"/>
        <w:bottom w:val="none" w:sz="0" w:space="0" w:color="auto"/>
        <w:right w:val="none" w:sz="0" w:space="0" w:color="auto"/>
      </w:divBdr>
    </w:div>
    <w:div w:id="1888686580">
      <w:bodyDiv w:val="1"/>
      <w:marLeft w:val="0"/>
      <w:marRight w:val="0"/>
      <w:marTop w:val="0"/>
      <w:marBottom w:val="0"/>
      <w:divBdr>
        <w:top w:val="none" w:sz="0" w:space="0" w:color="auto"/>
        <w:left w:val="none" w:sz="0" w:space="0" w:color="auto"/>
        <w:bottom w:val="none" w:sz="0" w:space="0" w:color="auto"/>
        <w:right w:val="none" w:sz="0" w:space="0" w:color="auto"/>
      </w:divBdr>
    </w:div>
    <w:div w:id="1910922254">
      <w:bodyDiv w:val="1"/>
      <w:marLeft w:val="0"/>
      <w:marRight w:val="0"/>
      <w:marTop w:val="0"/>
      <w:marBottom w:val="0"/>
      <w:divBdr>
        <w:top w:val="none" w:sz="0" w:space="0" w:color="auto"/>
        <w:left w:val="none" w:sz="0" w:space="0" w:color="auto"/>
        <w:bottom w:val="none" w:sz="0" w:space="0" w:color="auto"/>
        <w:right w:val="none" w:sz="0" w:space="0" w:color="auto"/>
      </w:divBdr>
    </w:div>
    <w:div w:id="1912808934">
      <w:bodyDiv w:val="1"/>
      <w:marLeft w:val="0"/>
      <w:marRight w:val="0"/>
      <w:marTop w:val="0"/>
      <w:marBottom w:val="0"/>
      <w:divBdr>
        <w:top w:val="none" w:sz="0" w:space="0" w:color="auto"/>
        <w:left w:val="none" w:sz="0" w:space="0" w:color="auto"/>
        <w:bottom w:val="none" w:sz="0" w:space="0" w:color="auto"/>
        <w:right w:val="none" w:sz="0" w:space="0" w:color="auto"/>
      </w:divBdr>
    </w:div>
    <w:div w:id="1927154984">
      <w:bodyDiv w:val="1"/>
      <w:marLeft w:val="0"/>
      <w:marRight w:val="0"/>
      <w:marTop w:val="0"/>
      <w:marBottom w:val="0"/>
      <w:divBdr>
        <w:top w:val="none" w:sz="0" w:space="0" w:color="auto"/>
        <w:left w:val="none" w:sz="0" w:space="0" w:color="auto"/>
        <w:bottom w:val="none" w:sz="0" w:space="0" w:color="auto"/>
        <w:right w:val="none" w:sz="0" w:space="0" w:color="auto"/>
      </w:divBdr>
    </w:div>
    <w:div w:id="1966429639">
      <w:bodyDiv w:val="1"/>
      <w:marLeft w:val="0"/>
      <w:marRight w:val="0"/>
      <w:marTop w:val="0"/>
      <w:marBottom w:val="0"/>
      <w:divBdr>
        <w:top w:val="none" w:sz="0" w:space="0" w:color="auto"/>
        <w:left w:val="none" w:sz="0" w:space="0" w:color="auto"/>
        <w:bottom w:val="none" w:sz="0" w:space="0" w:color="auto"/>
        <w:right w:val="none" w:sz="0" w:space="0" w:color="auto"/>
      </w:divBdr>
    </w:div>
    <w:div w:id="1993633548">
      <w:bodyDiv w:val="1"/>
      <w:marLeft w:val="0"/>
      <w:marRight w:val="0"/>
      <w:marTop w:val="0"/>
      <w:marBottom w:val="0"/>
      <w:divBdr>
        <w:top w:val="none" w:sz="0" w:space="0" w:color="auto"/>
        <w:left w:val="none" w:sz="0" w:space="0" w:color="auto"/>
        <w:bottom w:val="none" w:sz="0" w:space="0" w:color="auto"/>
        <w:right w:val="none" w:sz="0" w:space="0" w:color="auto"/>
      </w:divBdr>
    </w:div>
    <w:div w:id="1995186247">
      <w:bodyDiv w:val="1"/>
      <w:marLeft w:val="0"/>
      <w:marRight w:val="0"/>
      <w:marTop w:val="0"/>
      <w:marBottom w:val="0"/>
      <w:divBdr>
        <w:top w:val="none" w:sz="0" w:space="0" w:color="auto"/>
        <w:left w:val="none" w:sz="0" w:space="0" w:color="auto"/>
        <w:bottom w:val="none" w:sz="0" w:space="0" w:color="auto"/>
        <w:right w:val="none" w:sz="0" w:space="0" w:color="auto"/>
      </w:divBdr>
    </w:div>
    <w:div w:id="2004238249">
      <w:bodyDiv w:val="1"/>
      <w:marLeft w:val="0"/>
      <w:marRight w:val="0"/>
      <w:marTop w:val="0"/>
      <w:marBottom w:val="0"/>
      <w:divBdr>
        <w:top w:val="none" w:sz="0" w:space="0" w:color="auto"/>
        <w:left w:val="none" w:sz="0" w:space="0" w:color="auto"/>
        <w:bottom w:val="none" w:sz="0" w:space="0" w:color="auto"/>
        <w:right w:val="none" w:sz="0" w:space="0" w:color="auto"/>
      </w:divBdr>
    </w:div>
    <w:div w:id="2007442467">
      <w:bodyDiv w:val="1"/>
      <w:marLeft w:val="0"/>
      <w:marRight w:val="0"/>
      <w:marTop w:val="0"/>
      <w:marBottom w:val="0"/>
      <w:divBdr>
        <w:top w:val="none" w:sz="0" w:space="0" w:color="auto"/>
        <w:left w:val="none" w:sz="0" w:space="0" w:color="auto"/>
        <w:bottom w:val="none" w:sz="0" w:space="0" w:color="auto"/>
        <w:right w:val="none" w:sz="0" w:space="0" w:color="auto"/>
      </w:divBdr>
    </w:div>
    <w:div w:id="2011787837">
      <w:bodyDiv w:val="1"/>
      <w:marLeft w:val="0"/>
      <w:marRight w:val="0"/>
      <w:marTop w:val="0"/>
      <w:marBottom w:val="0"/>
      <w:divBdr>
        <w:top w:val="none" w:sz="0" w:space="0" w:color="auto"/>
        <w:left w:val="none" w:sz="0" w:space="0" w:color="auto"/>
        <w:bottom w:val="none" w:sz="0" w:space="0" w:color="auto"/>
        <w:right w:val="none" w:sz="0" w:space="0" w:color="auto"/>
      </w:divBdr>
    </w:div>
    <w:div w:id="2016423463">
      <w:bodyDiv w:val="1"/>
      <w:marLeft w:val="0"/>
      <w:marRight w:val="0"/>
      <w:marTop w:val="0"/>
      <w:marBottom w:val="0"/>
      <w:divBdr>
        <w:top w:val="none" w:sz="0" w:space="0" w:color="auto"/>
        <w:left w:val="none" w:sz="0" w:space="0" w:color="auto"/>
        <w:bottom w:val="none" w:sz="0" w:space="0" w:color="auto"/>
        <w:right w:val="none" w:sz="0" w:space="0" w:color="auto"/>
      </w:divBdr>
    </w:div>
    <w:div w:id="2016641018">
      <w:bodyDiv w:val="1"/>
      <w:marLeft w:val="0"/>
      <w:marRight w:val="0"/>
      <w:marTop w:val="0"/>
      <w:marBottom w:val="0"/>
      <w:divBdr>
        <w:top w:val="none" w:sz="0" w:space="0" w:color="auto"/>
        <w:left w:val="none" w:sz="0" w:space="0" w:color="auto"/>
        <w:bottom w:val="none" w:sz="0" w:space="0" w:color="auto"/>
        <w:right w:val="none" w:sz="0" w:space="0" w:color="auto"/>
      </w:divBdr>
    </w:div>
    <w:div w:id="2017225778">
      <w:bodyDiv w:val="1"/>
      <w:marLeft w:val="0"/>
      <w:marRight w:val="0"/>
      <w:marTop w:val="0"/>
      <w:marBottom w:val="0"/>
      <w:divBdr>
        <w:top w:val="none" w:sz="0" w:space="0" w:color="auto"/>
        <w:left w:val="none" w:sz="0" w:space="0" w:color="auto"/>
        <w:bottom w:val="none" w:sz="0" w:space="0" w:color="auto"/>
        <w:right w:val="none" w:sz="0" w:space="0" w:color="auto"/>
      </w:divBdr>
    </w:div>
    <w:div w:id="2027442552">
      <w:bodyDiv w:val="1"/>
      <w:marLeft w:val="0"/>
      <w:marRight w:val="0"/>
      <w:marTop w:val="0"/>
      <w:marBottom w:val="0"/>
      <w:divBdr>
        <w:top w:val="none" w:sz="0" w:space="0" w:color="auto"/>
        <w:left w:val="none" w:sz="0" w:space="0" w:color="auto"/>
        <w:bottom w:val="none" w:sz="0" w:space="0" w:color="auto"/>
        <w:right w:val="none" w:sz="0" w:space="0" w:color="auto"/>
      </w:divBdr>
    </w:div>
    <w:div w:id="2040155709">
      <w:bodyDiv w:val="1"/>
      <w:marLeft w:val="0"/>
      <w:marRight w:val="0"/>
      <w:marTop w:val="0"/>
      <w:marBottom w:val="0"/>
      <w:divBdr>
        <w:top w:val="none" w:sz="0" w:space="0" w:color="auto"/>
        <w:left w:val="none" w:sz="0" w:space="0" w:color="auto"/>
        <w:bottom w:val="none" w:sz="0" w:space="0" w:color="auto"/>
        <w:right w:val="none" w:sz="0" w:space="0" w:color="auto"/>
      </w:divBdr>
    </w:div>
    <w:div w:id="2062557272">
      <w:bodyDiv w:val="1"/>
      <w:marLeft w:val="0"/>
      <w:marRight w:val="0"/>
      <w:marTop w:val="0"/>
      <w:marBottom w:val="0"/>
      <w:divBdr>
        <w:top w:val="none" w:sz="0" w:space="0" w:color="auto"/>
        <w:left w:val="none" w:sz="0" w:space="0" w:color="auto"/>
        <w:bottom w:val="none" w:sz="0" w:space="0" w:color="auto"/>
        <w:right w:val="none" w:sz="0" w:space="0" w:color="auto"/>
      </w:divBdr>
    </w:div>
    <w:div w:id="2067604011">
      <w:bodyDiv w:val="1"/>
      <w:marLeft w:val="0"/>
      <w:marRight w:val="0"/>
      <w:marTop w:val="0"/>
      <w:marBottom w:val="0"/>
      <w:divBdr>
        <w:top w:val="none" w:sz="0" w:space="0" w:color="auto"/>
        <w:left w:val="none" w:sz="0" w:space="0" w:color="auto"/>
        <w:bottom w:val="none" w:sz="0" w:space="0" w:color="auto"/>
        <w:right w:val="none" w:sz="0" w:space="0" w:color="auto"/>
      </w:divBdr>
    </w:div>
    <w:div w:id="2068840474">
      <w:bodyDiv w:val="1"/>
      <w:marLeft w:val="0"/>
      <w:marRight w:val="0"/>
      <w:marTop w:val="0"/>
      <w:marBottom w:val="0"/>
      <w:divBdr>
        <w:top w:val="none" w:sz="0" w:space="0" w:color="auto"/>
        <w:left w:val="none" w:sz="0" w:space="0" w:color="auto"/>
        <w:bottom w:val="none" w:sz="0" w:space="0" w:color="auto"/>
        <w:right w:val="none" w:sz="0" w:space="0" w:color="auto"/>
      </w:divBdr>
    </w:div>
    <w:div w:id="2075543493">
      <w:bodyDiv w:val="1"/>
      <w:marLeft w:val="0"/>
      <w:marRight w:val="0"/>
      <w:marTop w:val="0"/>
      <w:marBottom w:val="0"/>
      <w:divBdr>
        <w:top w:val="none" w:sz="0" w:space="0" w:color="auto"/>
        <w:left w:val="none" w:sz="0" w:space="0" w:color="auto"/>
        <w:bottom w:val="none" w:sz="0" w:space="0" w:color="auto"/>
        <w:right w:val="none" w:sz="0" w:space="0" w:color="auto"/>
      </w:divBdr>
    </w:div>
    <w:div w:id="2076707598">
      <w:bodyDiv w:val="1"/>
      <w:marLeft w:val="0"/>
      <w:marRight w:val="0"/>
      <w:marTop w:val="0"/>
      <w:marBottom w:val="0"/>
      <w:divBdr>
        <w:top w:val="none" w:sz="0" w:space="0" w:color="auto"/>
        <w:left w:val="none" w:sz="0" w:space="0" w:color="auto"/>
        <w:bottom w:val="none" w:sz="0" w:space="0" w:color="auto"/>
        <w:right w:val="none" w:sz="0" w:space="0" w:color="auto"/>
      </w:divBdr>
    </w:div>
    <w:div w:id="2083985662">
      <w:bodyDiv w:val="1"/>
      <w:marLeft w:val="0"/>
      <w:marRight w:val="0"/>
      <w:marTop w:val="0"/>
      <w:marBottom w:val="0"/>
      <w:divBdr>
        <w:top w:val="none" w:sz="0" w:space="0" w:color="auto"/>
        <w:left w:val="none" w:sz="0" w:space="0" w:color="auto"/>
        <w:bottom w:val="none" w:sz="0" w:space="0" w:color="auto"/>
        <w:right w:val="none" w:sz="0" w:space="0" w:color="auto"/>
      </w:divBdr>
    </w:div>
    <w:div w:id="2085370539">
      <w:bodyDiv w:val="1"/>
      <w:marLeft w:val="0"/>
      <w:marRight w:val="0"/>
      <w:marTop w:val="0"/>
      <w:marBottom w:val="0"/>
      <w:divBdr>
        <w:top w:val="none" w:sz="0" w:space="0" w:color="auto"/>
        <w:left w:val="none" w:sz="0" w:space="0" w:color="auto"/>
        <w:bottom w:val="none" w:sz="0" w:space="0" w:color="auto"/>
        <w:right w:val="none" w:sz="0" w:space="0" w:color="auto"/>
      </w:divBdr>
    </w:div>
    <w:div w:id="2087147685">
      <w:bodyDiv w:val="1"/>
      <w:marLeft w:val="0"/>
      <w:marRight w:val="0"/>
      <w:marTop w:val="0"/>
      <w:marBottom w:val="0"/>
      <w:divBdr>
        <w:top w:val="none" w:sz="0" w:space="0" w:color="auto"/>
        <w:left w:val="none" w:sz="0" w:space="0" w:color="auto"/>
        <w:bottom w:val="none" w:sz="0" w:space="0" w:color="auto"/>
        <w:right w:val="none" w:sz="0" w:space="0" w:color="auto"/>
      </w:divBdr>
    </w:div>
    <w:div w:id="2089107327">
      <w:bodyDiv w:val="1"/>
      <w:marLeft w:val="0"/>
      <w:marRight w:val="0"/>
      <w:marTop w:val="0"/>
      <w:marBottom w:val="0"/>
      <w:divBdr>
        <w:top w:val="none" w:sz="0" w:space="0" w:color="auto"/>
        <w:left w:val="none" w:sz="0" w:space="0" w:color="auto"/>
        <w:bottom w:val="none" w:sz="0" w:space="0" w:color="auto"/>
        <w:right w:val="none" w:sz="0" w:space="0" w:color="auto"/>
      </w:divBdr>
    </w:div>
    <w:div w:id="2093162996">
      <w:bodyDiv w:val="1"/>
      <w:marLeft w:val="0"/>
      <w:marRight w:val="0"/>
      <w:marTop w:val="0"/>
      <w:marBottom w:val="0"/>
      <w:divBdr>
        <w:top w:val="none" w:sz="0" w:space="0" w:color="auto"/>
        <w:left w:val="none" w:sz="0" w:space="0" w:color="auto"/>
        <w:bottom w:val="none" w:sz="0" w:space="0" w:color="auto"/>
        <w:right w:val="none" w:sz="0" w:space="0" w:color="auto"/>
      </w:divBdr>
    </w:div>
    <w:div w:id="2095277778">
      <w:bodyDiv w:val="1"/>
      <w:marLeft w:val="0"/>
      <w:marRight w:val="0"/>
      <w:marTop w:val="0"/>
      <w:marBottom w:val="0"/>
      <w:divBdr>
        <w:top w:val="none" w:sz="0" w:space="0" w:color="auto"/>
        <w:left w:val="none" w:sz="0" w:space="0" w:color="auto"/>
        <w:bottom w:val="none" w:sz="0" w:space="0" w:color="auto"/>
        <w:right w:val="none" w:sz="0" w:space="0" w:color="auto"/>
      </w:divBdr>
    </w:div>
    <w:div w:id="2108579172">
      <w:bodyDiv w:val="1"/>
      <w:marLeft w:val="0"/>
      <w:marRight w:val="0"/>
      <w:marTop w:val="0"/>
      <w:marBottom w:val="0"/>
      <w:divBdr>
        <w:top w:val="none" w:sz="0" w:space="0" w:color="auto"/>
        <w:left w:val="none" w:sz="0" w:space="0" w:color="auto"/>
        <w:bottom w:val="none" w:sz="0" w:space="0" w:color="auto"/>
        <w:right w:val="none" w:sz="0" w:space="0" w:color="auto"/>
      </w:divBdr>
    </w:div>
    <w:div w:id="2113431276">
      <w:bodyDiv w:val="1"/>
      <w:marLeft w:val="0"/>
      <w:marRight w:val="0"/>
      <w:marTop w:val="0"/>
      <w:marBottom w:val="0"/>
      <w:divBdr>
        <w:top w:val="none" w:sz="0" w:space="0" w:color="auto"/>
        <w:left w:val="none" w:sz="0" w:space="0" w:color="auto"/>
        <w:bottom w:val="none" w:sz="0" w:space="0" w:color="auto"/>
        <w:right w:val="none" w:sz="0" w:space="0" w:color="auto"/>
      </w:divBdr>
    </w:div>
    <w:div w:id="2122652438">
      <w:bodyDiv w:val="1"/>
      <w:marLeft w:val="0"/>
      <w:marRight w:val="0"/>
      <w:marTop w:val="0"/>
      <w:marBottom w:val="0"/>
      <w:divBdr>
        <w:top w:val="none" w:sz="0" w:space="0" w:color="auto"/>
        <w:left w:val="none" w:sz="0" w:space="0" w:color="auto"/>
        <w:bottom w:val="none" w:sz="0" w:space="0" w:color="auto"/>
        <w:right w:val="none" w:sz="0" w:space="0" w:color="auto"/>
      </w:divBdr>
    </w:div>
    <w:div w:id="2140683753">
      <w:bodyDiv w:val="1"/>
      <w:marLeft w:val="0"/>
      <w:marRight w:val="0"/>
      <w:marTop w:val="0"/>
      <w:marBottom w:val="0"/>
      <w:divBdr>
        <w:top w:val="none" w:sz="0" w:space="0" w:color="auto"/>
        <w:left w:val="none" w:sz="0" w:space="0" w:color="auto"/>
        <w:bottom w:val="none" w:sz="0" w:space="0" w:color="auto"/>
        <w:right w:val="none" w:sz="0" w:space="0" w:color="auto"/>
      </w:divBdr>
    </w:div>
    <w:div w:id="2143422487">
      <w:bodyDiv w:val="1"/>
      <w:marLeft w:val="0"/>
      <w:marRight w:val="0"/>
      <w:marTop w:val="0"/>
      <w:marBottom w:val="0"/>
      <w:divBdr>
        <w:top w:val="none" w:sz="0" w:space="0" w:color="auto"/>
        <w:left w:val="none" w:sz="0" w:space="0" w:color="auto"/>
        <w:bottom w:val="none" w:sz="0" w:space="0" w:color="auto"/>
        <w:right w:val="none" w:sz="0" w:space="0" w:color="auto"/>
      </w:divBdr>
    </w:div>
    <w:div w:id="21440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9" Type="http://schemas.openxmlformats.org/officeDocument/2006/relationships/image" Target="media/image31.emf"/><Relationship Id="rId21" Type="http://schemas.openxmlformats.org/officeDocument/2006/relationships/image" Target="media/image13.emf"/><Relationship Id="rId34" Type="http://schemas.openxmlformats.org/officeDocument/2006/relationships/image" Target="media/image26.emf"/><Relationship Id="rId42" Type="http://schemas.openxmlformats.org/officeDocument/2006/relationships/image" Target="media/image34.emf"/><Relationship Id="rId47" Type="http://schemas.openxmlformats.org/officeDocument/2006/relationships/image" Target="media/image39.emf"/><Relationship Id="rId50" Type="http://schemas.openxmlformats.org/officeDocument/2006/relationships/image" Target="media/image42.emf"/><Relationship Id="rId55" Type="http://schemas.openxmlformats.org/officeDocument/2006/relationships/image" Target="media/image47.e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emf"/><Relationship Id="rId29" Type="http://schemas.openxmlformats.org/officeDocument/2006/relationships/image" Target="media/image21.emf"/><Relationship Id="rId11" Type="http://schemas.openxmlformats.org/officeDocument/2006/relationships/image" Target="media/image3.emf"/><Relationship Id="rId24" Type="http://schemas.openxmlformats.org/officeDocument/2006/relationships/image" Target="media/image16.emf"/><Relationship Id="rId32" Type="http://schemas.openxmlformats.org/officeDocument/2006/relationships/image" Target="media/image24.emf"/><Relationship Id="rId37" Type="http://schemas.openxmlformats.org/officeDocument/2006/relationships/image" Target="media/image29.emf"/><Relationship Id="rId40" Type="http://schemas.openxmlformats.org/officeDocument/2006/relationships/image" Target="media/image32.emf"/><Relationship Id="rId45" Type="http://schemas.openxmlformats.org/officeDocument/2006/relationships/image" Target="media/image37.emf"/><Relationship Id="rId53" Type="http://schemas.openxmlformats.org/officeDocument/2006/relationships/image" Target="media/image45.emf"/><Relationship Id="rId58"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image" Target="media/image22.emf"/><Relationship Id="rId35" Type="http://schemas.openxmlformats.org/officeDocument/2006/relationships/image" Target="media/image27.emf"/><Relationship Id="rId43" Type="http://schemas.openxmlformats.org/officeDocument/2006/relationships/image" Target="media/image35.emf"/><Relationship Id="rId48" Type="http://schemas.openxmlformats.org/officeDocument/2006/relationships/image" Target="media/image40.emf"/><Relationship Id="rId56" Type="http://schemas.openxmlformats.org/officeDocument/2006/relationships/image" Target="media/image48.emf"/><Relationship Id="rId8" Type="http://schemas.openxmlformats.org/officeDocument/2006/relationships/image" Target="media/image1.png"/><Relationship Id="rId51" Type="http://schemas.openxmlformats.org/officeDocument/2006/relationships/image" Target="media/image43.emf"/><Relationship Id="rId3" Type="http://schemas.openxmlformats.org/officeDocument/2006/relationships/styles" Target="styl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33" Type="http://schemas.openxmlformats.org/officeDocument/2006/relationships/image" Target="media/image25.emf"/><Relationship Id="rId38" Type="http://schemas.openxmlformats.org/officeDocument/2006/relationships/image" Target="media/image30.emf"/><Relationship Id="rId46" Type="http://schemas.openxmlformats.org/officeDocument/2006/relationships/image" Target="media/image38.emf"/><Relationship Id="rId59" Type="http://schemas.openxmlformats.org/officeDocument/2006/relationships/fontTable" Target="fontTable.xml"/><Relationship Id="rId20" Type="http://schemas.openxmlformats.org/officeDocument/2006/relationships/image" Target="media/image12.emf"/><Relationship Id="rId41" Type="http://schemas.openxmlformats.org/officeDocument/2006/relationships/image" Target="media/image33.emf"/><Relationship Id="rId54" Type="http://schemas.openxmlformats.org/officeDocument/2006/relationships/image" Target="media/image46.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emf"/><Relationship Id="rId36" Type="http://schemas.openxmlformats.org/officeDocument/2006/relationships/image" Target="media/image28.emf"/><Relationship Id="rId49" Type="http://schemas.openxmlformats.org/officeDocument/2006/relationships/image" Target="media/image41.emf"/><Relationship Id="rId57" Type="http://schemas.openxmlformats.org/officeDocument/2006/relationships/header" Target="header1.xml"/><Relationship Id="rId10" Type="http://schemas.openxmlformats.org/officeDocument/2006/relationships/image" Target="media/image3.jpeg"/><Relationship Id="rId31" Type="http://schemas.openxmlformats.org/officeDocument/2006/relationships/image" Target="media/image23.emf"/><Relationship Id="rId44" Type="http://schemas.openxmlformats.org/officeDocument/2006/relationships/image" Target="media/image36.emf"/><Relationship Id="rId52" Type="http://schemas.openxmlformats.org/officeDocument/2006/relationships/image" Target="media/image44.emf"/><Relationship Id="rId6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E8CDFE-8DBA-48C1-9432-A9CF36EDC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12065</Words>
  <Characters>65154</Characters>
  <Application>Microsoft Office Word</Application>
  <DocSecurity>0</DocSecurity>
  <Lines>542</Lines>
  <Paragraphs>154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Theodoros Fanourgiakis</dc:creator>
  <cp:lastModifiedBy>Γιώργος Αθανασιάδης</cp:lastModifiedBy>
  <cp:revision>2</cp:revision>
  <cp:lastPrinted>2026-06-19T13:03:00Z</cp:lastPrinted>
  <dcterms:created xsi:type="dcterms:W3CDTF">2026-06-26T11:16:00Z</dcterms:created>
  <dcterms:modified xsi:type="dcterms:W3CDTF">2026-06-26T11:16:00Z</dcterms:modified>
</cp:coreProperties>
</file>