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3EE108" w14:textId="79FBCA9A" w:rsidR="002B3BE8" w:rsidRPr="00225DBC" w:rsidRDefault="002B3BE8" w:rsidP="00CE71FC">
      <w:pPr>
        <w:pStyle w:val="a3"/>
        <w:jc w:val="center"/>
        <w:rPr>
          <w:rFonts w:asciiTheme="minorHAnsi" w:hAnsiTheme="minorHAnsi" w:cstheme="minorHAnsi"/>
          <w:sz w:val="28"/>
          <w:szCs w:val="28"/>
        </w:rPr>
      </w:pPr>
      <w:r w:rsidRPr="00225DBC">
        <w:rPr>
          <w:rFonts w:asciiTheme="minorHAnsi" w:hAnsiTheme="minorHAnsi" w:cstheme="minorHAnsi"/>
          <w:sz w:val="28"/>
          <w:szCs w:val="28"/>
        </w:rPr>
        <w:t>Π Ρ Ο Σ Α Ρ Τ Η Μ Α</w:t>
      </w:r>
    </w:p>
    <w:p w14:paraId="5A4BF0A2" w14:textId="39BD4877" w:rsidR="002B3BE8" w:rsidRPr="00225DBC" w:rsidRDefault="002B3BE8" w:rsidP="00CE71FC">
      <w:pPr>
        <w:pStyle w:val="a4"/>
        <w:jc w:val="center"/>
        <w:rPr>
          <w:rFonts w:cstheme="minorHAnsi"/>
        </w:rPr>
      </w:pPr>
      <w:r w:rsidRPr="00225DBC">
        <w:rPr>
          <w:rFonts w:cstheme="minorHAnsi"/>
        </w:rPr>
        <w:t>ΤΟΥ ΙΣΟΛΟΓΙΣΜΟΥ ΤΗΣ 31 ΔΕΚΕΜΒΡΙΟΥ 202</w:t>
      </w:r>
      <w:r w:rsidR="009C3D42">
        <w:rPr>
          <w:rFonts w:cstheme="minorHAnsi"/>
        </w:rPr>
        <w:t>1</w:t>
      </w:r>
    </w:p>
    <w:p w14:paraId="2E5B5317" w14:textId="04D2C019" w:rsidR="002B3BE8" w:rsidRPr="00147859" w:rsidRDefault="00C3312D" w:rsidP="00CE71FC">
      <w:pPr>
        <w:jc w:val="center"/>
        <w:rPr>
          <w:rFonts w:cstheme="minorHAnsi"/>
          <w:b/>
          <w:sz w:val="20"/>
          <w:szCs w:val="20"/>
        </w:rPr>
      </w:pPr>
      <w:r>
        <w:rPr>
          <w:rFonts w:cstheme="minorHAnsi"/>
          <w:b/>
          <w:sz w:val="20"/>
          <w:szCs w:val="20"/>
        </w:rPr>
        <w:t xml:space="preserve">(Βάσει των διατάξεων της </w:t>
      </w:r>
      <w:proofErr w:type="spellStart"/>
      <w:r>
        <w:rPr>
          <w:rFonts w:cstheme="minorHAnsi"/>
          <w:b/>
          <w:sz w:val="20"/>
          <w:szCs w:val="20"/>
        </w:rPr>
        <w:t>παρα</w:t>
      </w:r>
      <w:r w:rsidR="002B3BE8" w:rsidRPr="00147859">
        <w:rPr>
          <w:rFonts w:cstheme="minorHAnsi"/>
          <w:b/>
          <w:sz w:val="20"/>
          <w:szCs w:val="20"/>
        </w:rPr>
        <w:t>γρ</w:t>
      </w:r>
      <w:proofErr w:type="spellEnd"/>
      <w:r w:rsidR="002B3BE8" w:rsidRPr="00147859">
        <w:rPr>
          <w:rFonts w:cstheme="minorHAnsi"/>
          <w:b/>
          <w:sz w:val="20"/>
          <w:szCs w:val="20"/>
        </w:rPr>
        <w:t>. 4.1.501 του Π.Δ. 315/29.12.1999)</w:t>
      </w:r>
    </w:p>
    <w:p w14:paraId="17F5D15A" w14:textId="71DFE51E" w:rsidR="002B3BE8" w:rsidRPr="00225DBC" w:rsidRDefault="002B3BE8" w:rsidP="00CE71FC">
      <w:pPr>
        <w:pStyle w:val="a3"/>
        <w:jc w:val="center"/>
        <w:rPr>
          <w:rFonts w:asciiTheme="minorHAnsi" w:hAnsiTheme="minorHAnsi" w:cstheme="minorHAnsi"/>
          <w:sz w:val="28"/>
          <w:szCs w:val="28"/>
        </w:rPr>
      </w:pPr>
      <w:r w:rsidRPr="00225DBC">
        <w:rPr>
          <w:rFonts w:asciiTheme="minorHAnsi" w:hAnsiTheme="minorHAnsi" w:cstheme="minorHAnsi"/>
          <w:sz w:val="28"/>
          <w:szCs w:val="28"/>
        </w:rPr>
        <w:t>ΤΟΥ «</w:t>
      </w:r>
      <w:r w:rsidR="005278C2" w:rsidRPr="00225DBC">
        <w:rPr>
          <w:rFonts w:asciiTheme="minorHAnsi" w:hAnsiTheme="minorHAnsi" w:cstheme="minorHAnsi"/>
          <w:sz w:val="28"/>
          <w:szCs w:val="28"/>
        </w:rPr>
        <w:t>ΔΗΜΟΥ ΚΑΛΛΙΘΕΑΣ</w:t>
      </w:r>
      <w:r w:rsidRPr="00225DBC">
        <w:rPr>
          <w:rFonts w:asciiTheme="minorHAnsi" w:hAnsiTheme="minorHAnsi" w:cstheme="minorHAnsi"/>
          <w:sz w:val="28"/>
          <w:szCs w:val="28"/>
        </w:rPr>
        <w:t>»</w:t>
      </w:r>
    </w:p>
    <w:p w14:paraId="4754106A" w14:textId="77777777" w:rsidR="00F32C5A" w:rsidRDefault="00F32C5A" w:rsidP="00CE71FC">
      <w:pPr>
        <w:jc w:val="center"/>
        <w:rPr>
          <w:rFonts w:cstheme="minorHAnsi"/>
          <w:b/>
          <w:sz w:val="22"/>
          <w:szCs w:val="22"/>
        </w:rPr>
      </w:pPr>
    </w:p>
    <w:p w14:paraId="11135D84" w14:textId="0C7388CE" w:rsidR="002B3BE8" w:rsidRPr="00225DBC" w:rsidRDefault="002B3BE8" w:rsidP="00CE71FC">
      <w:pPr>
        <w:pStyle w:val="a5"/>
        <w:numPr>
          <w:ilvl w:val="0"/>
          <w:numId w:val="3"/>
        </w:numPr>
        <w:jc w:val="center"/>
        <w:rPr>
          <w:rFonts w:cstheme="minorHAnsi"/>
          <w:b/>
          <w:sz w:val="24"/>
          <w:szCs w:val="24"/>
          <w:u w:val="single"/>
        </w:rPr>
      </w:pPr>
      <w:r w:rsidRPr="00225DBC">
        <w:rPr>
          <w:rFonts w:cstheme="minorHAnsi"/>
          <w:b/>
          <w:sz w:val="24"/>
          <w:szCs w:val="24"/>
          <w:u w:val="single"/>
        </w:rPr>
        <w:t>ΣΥΝΝΟΜΗ ΚΑΤΑΡΤΙΣΗ ΚΑΙ ΔΟΜΗ ΤΩΝ ΟΙΚΟΝΟΜΙΚΩΝ ΚΑΤΑΣΤΑΣΕΩΝ -</w:t>
      </w:r>
    </w:p>
    <w:p w14:paraId="2EF73E10" w14:textId="2D7A4EDB" w:rsidR="002B3BE8" w:rsidRPr="00225DBC" w:rsidRDefault="002B3BE8" w:rsidP="00CE71FC">
      <w:pPr>
        <w:pStyle w:val="a5"/>
        <w:jc w:val="center"/>
        <w:rPr>
          <w:rFonts w:cstheme="minorHAnsi"/>
          <w:b/>
          <w:sz w:val="24"/>
          <w:szCs w:val="24"/>
          <w:u w:val="single"/>
        </w:rPr>
      </w:pPr>
      <w:r w:rsidRPr="00225DBC">
        <w:rPr>
          <w:rFonts w:cstheme="minorHAnsi"/>
          <w:b/>
          <w:sz w:val="24"/>
          <w:szCs w:val="24"/>
          <w:u w:val="single"/>
        </w:rPr>
        <w:t>ΠΑΡΕΚΚΛΙΣΕΙΣ ΠΟΥ ΕΓΙΝΑΝ</w:t>
      </w:r>
      <w:r w:rsidR="00DE7851" w:rsidRPr="00225DBC">
        <w:rPr>
          <w:rFonts w:cstheme="minorHAnsi"/>
          <w:b/>
          <w:sz w:val="24"/>
          <w:szCs w:val="24"/>
          <w:u w:val="single"/>
        </w:rPr>
        <w:t xml:space="preserve"> </w:t>
      </w:r>
      <w:r w:rsidRPr="00225DBC">
        <w:rPr>
          <w:rFonts w:cstheme="minorHAnsi"/>
          <w:b/>
          <w:sz w:val="24"/>
          <w:szCs w:val="24"/>
          <w:u w:val="single"/>
        </w:rPr>
        <w:t>ΧΑΡΙΝ ΤΗΣ ΑΡΧΗΣ ΤΗΣ ΠΡΑΓΜΑΤΙΚΗΣ ΕΙΚΟΝΑΣ</w:t>
      </w:r>
    </w:p>
    <w:p w14:paraId="358BF23B" w14:textId="77777777" w:rsidR="00E24CE9" w:rsidRPr="00F32C5A" w:rsidRDefault="00E24CE9" w:rsidP="00CE71FC">
      <w:pPr>
        <w:pStyle w:val="a5"/>
        <w:jc w:val="center"/>
        <w:rPr>
          <w:rFonts w:cstheme="minorHAnsi"/>
          <w:b/>
          <w:sz w:val="22"/>
          <w:szCs w:val="22"/>
          <w:u w:val="single"/>
        </w:rPr>
      </w:pPr>
    </w:p>
    <w:p w14:paraId="5A2F5489" w14:textId="3195B12D" w:rsidR="002B3BE8" w:rsidRPr="00225DBC" w:rsidRDefault="002B3BE8" w:rsidP="00317DFB">
      <w:pPr>
        <w:spacing w:after="0"/>
        <w:jc w:val="both"/>
        <w:rPr>
          <w:rFonts w:ascii="Calibri" w:hAnsi="Calibri" w:cs="Calibri"/>
          <w:b/>
          <w:sz w:val="22"/>
          <w:szCs w:val="22"/>
        </w:rPr>
      </w:pPr>
      <w:r w:rsidRPr="00225DBC">
        <w:rPr>
          <w:rFonts w:ascii="Calibri" w:hAnsi="Calibri" w:cs="Calibri"/>
          <w:b/>
          <w:sz w:val="22"/>
          <w:szCs w:val="22"/>
        </w:rPr>
        <w:t xml:space="preserve">(α) </w:t>
      </w:r>
      <w:r w:rsidRPr="00225DBC">
        <w:rPr>
          <w:rFonts w:ascii="Calibri" w:hAnsi="Calibri" w:cs="Calibri"/>
          <w:b/>
          <w:sz w:val="22"/>
          <w:szCs w:val="22"/>
          <w:u w:val="single"/>
        </w:rPr>
        <w:t>Παρ. 4.1.501 περίπτ.21:</w:t>
      </w:r>
      <w:r w:rsidRPr="00225DBC">
        <w:rPr>
          <w:rFonts w:ascii="Calibri" w:hAnsi="Calibri" w:cs="Calibri"/>
          <w:b/>
          <w:sz w:val="22"/>
          <w:szCs w:val="22"/>
        </w:rPr>
        <w:t xml:space="preserve"> </w:t>
      </w:r>
      <w:r w:rsidR="00AC6682" w:rsidRPr="00225DBC">
        <w:rPr>
          <w:rFonts w:ascii="Calibri" w:hAnsi="Calibri" w:cs="Calibri"/>
          <w:b/>
          <w:sz w:val="22"/>
          <w:szCs w:val="22"/>
        </w:rPr>
        <w:t>Περίπτωση</w:t>
      </w:r>
      <w:r w:rsidRPr="00225DBC">
        <w:rPr>
          <w:rFonts w:ascii="Calibri" w:hAnsi="Calibri" w:cs="Calibri"/>
          <w:b/>
          <w:sz w:val="22"/>
          <w:szCs w:val="22"/>
        </w:rPr>
        <w:t xml:space="preserve"> παρεκκλίσεως</w:t>
      </w:r>
      <w:r w:rsidR="00AC6682" w:rsidRPr="00225DBC">
        <w:rPr>
          <w:rFonts w:ascii="Calibri" w:hAnsi="Calibri" w:cs="Calibri"/>
          <w:b/>
          <w:sz w:val="22"/>
          <w:szCs w:val="22"/>
        </w:rPr>
        <w:t xml:space="preserve"> και οι λόγοι που την επέβαλαν</w:t>
      </w:r>
      <w:r w:rsidRPr="00225DBC">
        <w:rPr>
          <w:rFonts w:ascii="Calibri" w:hAnsi="Calibri" w:cs="Calibri"/>
          <w:b/>
          <w:sz w:val="22"/>
          <w:szCs w:val="22"/>
        </w:rPr>
        <w:t>, σε μία χρήση, από την αρχή κατά την οποία δεν επιτρέπεται η μεταβολή από χρήση σε χρήση της καθορισμένης δομής του ισολογισμού και του λογαριασμού αποτελεσμάτων χρήσεως,</w:t>
      </w:r>
      <w:r w:rsidR="00AC6682" w:rsidRPr="00225DBC">
        <w:rPr>
          <w:rFonts w:ascii="Calibri" w:hAnsi="Calibri" w:cs="Calibri"/>
          <w:b/>
          <w:sz w:val="22"/>
          <w:szCs w:val="22"/>
        </w:rPr>
        <w:t xml:space="preserve"> η</w:t>
      </w:r>
      <w:r w:rsidRPr="00225DBC">
        <w:rPr>
          <w:rFonts w:ascii="Calibri" w:hAnsi="Calibri" w:cs="Calibri"/>
          <w:b/>
          <w:sz w:val="22"/>
          <w:szCs w:val="22"/>
        </w:rPr>
        <w:t xml:space="preserve"> οποία είναι δυνατό να γίνει μόνο σε εξαιρετικές περιπτώσεις που προβλέπονται από τη νομοθεσία</w:t>
      </w:r>
      <w:r w:rsidR="00AC6682" w:rsidRPr="00225DBC">
        <w:rPr>
          <w:rFonts w:ascii="Calibri" w:hAnsi="Calibri" w:cs="Calibri"/>
          <w:b/>
          <w:sz w:val="22"/>
          <w:szCs w:val="22"/>
        </w:rPr>
        <w:t>.</w:t>
      </w:r>
    </w:p>
    <w:p w14:paraId="64CAE083" w14:textId="0EDC3DBC" w:rsidR="002B3BE8" w:rsidRDefault="002B3BE8" w:rsidP="00317DFB">
      <w:pPr>
        <w:spacing w:after="0"/>
        <w:jc w:val="both"/>
        <w:rPr>
          <w:rFonts w:ascii="Calibri" w:hAnsi="Calibri" w:cs="Calibri"/>
          <w:sz w:val="22"/>
          <w:szCs w:val="22"/>
        </w:rPr>
      </w:pPr>
      <w:r w:rsidRPr="00225DBC">
        <w:rPr>
          <w:rFonts w:ascii="Calibri" w:hAnsi="Calibri" w:cs="Calibri"/>
          <w:sz w:val="22"/>
          <w:szCs w:val="22"/>
        </w:rPr>
        <w:t>Δεν έγινε παρέκκλιση.</w:t>
      </w:r>
    </w:p>
    <w:p w14:paraId="323918A9" w14:textId="77777777" w:rsidR="00F629F6" w:rsidRPr="00225DBC" w:rsidRDefault="00F629F6" w:rsidP="00317DFB">
      <w:pPr>
        <w:spacing w:after="0"/>
        <w:jc w:val="both"/>
        <w:rPr>
          <w:rFonts w:ascii="Calibri" w:hAnsi="Calibri" w:cs="Calibri"/>
          <w:sz w:val="22"/>
          <w:szCs w:val="22"/>
        </w:rPr>
      </w:pPr>
    </w:p>
    <w:p w14:paraId="5613EC23" w14:textId="56BAD3F4" w:rsidR="002B3BE8" w:rsidRPr="00225DBC" w:rsidRDefault="002B3BE8" w:rsidP="00317DFB">
      <w:pPr>
        <w:spacing w:after="0"/>
        <w:jc w:val="both"/>
        <w:rPr>
          <w:rFonts w:ascii="Calibri" w:hAnsi="Calibri" w:cs="Calibri"/>
          <w:b/>
          <w:sz w:val="22"/>
          <w:szCs w:val="22"/>
        </w:rPr>
      </w:pPr>
      <w:r w:rsidRPr="00225DBC">
        <w:rPr>
          <w:rFonts w:ascii="Calibri" w:hAnsi="Calibri" w:cs="Calibri"/>
          <w:b/>
          <w:sz w:val="22"/>
          <w:szCs w:val="22"/>
        </w:rPr>
        <w:t>(β)</w:t>
      </w:r>
      <w:r w:rsidR="00AC6682" w:rsidRPr="00225DBC">
        <w:rPr>
          <w:rFonts w:ascii="Calibri" w:hAnsi="Calibri" w:cs="Calibri"/>
          <w:b/>
          <w:sz w:val="22"/>
          <w:szCs w:val="22"/>
        </w:rPr>
        <w:t xml:space="preserve"> </w:t>
      </w:r>
      <w:r w:rsidRPr="00225DBC">
        <w:rPr>
          <w:rFonts w:ascii="Calibri" w:hAnsi="Calibri" w:cs="Calibri"/>
          <w:b/>
          <w:sz w:val="22"/>
          <w:szCs w:val="22"/>
          <w:u w:val="single"/>
        </w:rPr>
        <w:t>Παρ. 4.1.501 περίπτ.22</w:t>
      </w:r>
      <w:r w:rsidRPr="00225DBC">
        <w:rPr>
          <w:rFonts w:ascii="Calibri" w:hAnsi="Calibri" w:cs="Calibri"/>
          <w:b/>
          <w:sz w:val="22"/>
          <w:szCs w:val="22"/>
        </w:rPr>
        <w:t>: Αναλύσεις των συμπτυγμένων στοιχείων των κατηγοριών εκείνων του ισολογισμού που αντιστοιχούν σε αραβικούς αριθμούς.</w:t>
      </w:r>
    </w:p>
    <w:p w14:paraId="5556DFCB" w14:textId="3F0D0A35" w:rsidR="002B3BE8" w:rsidRDefault="002B3BE8" w:rsidP="00317DFB">
      <w:pPr>
        <w:spacing w:after="0"/>
        <w:jc w:val="both"/>
        <w:rPr>
          <w:rFonts w:ascii="Calibri" w:hAnsi="Calibri" w:cs="Calibri"/>
          <w:sz w:val="22"/>
          <w:szCs w:val="22"/>
        </w:rPr>
      </w:pPr>
      <w:r w:rsidRPr="00225DBC">
        <w:rPr>
          <w:rFonts w:ascii="Calibri" w:hAnsi="Calibri" w:cs="Calibri"/>
          <w:sz w:val="22"/>
          <w:szCs w:val="22"/>
        </w:rPr>
        <w:t>Δεν έγιναν συμπτύξεις.</w:t>
      </w:r>
    </w:p>
    <w:p w14:paraId="724D7BDA" w14:textId="77777777" w:rsidR="00F629F6" w:rsidRPr="00225DBC" w:rsidRDefault="00F629F6" w:rsidP="00317DFB">
      <w:pPr>
        <w:spacing w:after="0"/>
        <w:jc w:val="both"/>
        <w:rPr>
          <w:rFonts w:ascii="Calibri" w:hAnsi="Calibri" w:cs="Calibri"/>
          <w:sz w:val="22"/>
          <w:szCs w:val="22"/>
        </w:rPr>
      </w:pPr>
    </w:p>
    <w:p w14:paraId="00D449DD" w14:textId="4553CCB5" w:rsidR="002B3BE8" w:rsidRPr="00225DBC" w:rsidRDefault="002B3BE8" w:rsidP="00317DFB">
      <w:pPr>
        <w:spacing w:after="0"/>
        <w:jc w:val="both"/>
        <w:rPr>
          <w:rFonts w:ascii="Calibri" w:hAnsi="Calibri" w:cs="Calibri"/>
          <w:b/>
          <w:sz w:val="22"/>
          <w:szCs w:val="22"/>
        </w:rPr>
      </w:pPr>
      <w:r w:rsidRPr="00225DBC">
        <w:rPr>
          <w:rFonts w:ascii="Calibri" w:hAnsi="Calibri" w:cs="Calibri"/>
          <w:b/>
          <w:sz w:val="22"/>
          <w:szCs w:val="22"/>
        </w:rPr>
        <w:t>(γ)</w:t>
      </w:r>
      <w:r w:rsidR="00F32C5A" w:rsidRPr="00225DBC">
        <w:rPr>
          <w:rFonts w:ascii="Calibri" w:hAnsi="Calibri" w:cs="Calibri"/>
          <w:b/>
          <w:sz w:val="22"/>
          <w:szCs w:val="22"/>
        </w:rPr>
        <w:t xml:space="preserve"> </w:t>
      </w:r>
      <w:r w:rsidRPr="00225DBC">
        <w:rPr>
          <w:rFonts w:ascii="Calibri" w:hAnsi="Calibri" w:cs="Calibri"/>
          <w:b/>
          <w:sz w:val="22"/>
          <w:szCs w:val="22"/>
          <w:u w:val="single"/>
        </w:rPr>
        <w:t>Παρ. 4.1.501 περίπτ.23</w:t>
      </w:r>
      <w:r w:rsidRPr="00225DBC">
        <w:rPr>
          <w:rFonts w:ascii="Calibri" w:hAnsi="Calibri" w:cs="Calibri"/>
          <w:b/>
          <w:sz w:val="22"/>
          <w:szCs w:val="22"/>
        </w:rPr>
        <w:t>:</w:t>
      </w:r>
      <w:r w:rsidR="00AC6682" w:rsidRPr="00225DBC">
        <w:rPr>
          <w:rFonts w:ascii="Calibri" w:hAnsi="Calibri" w:cs="Calibri"/>
          <w:b/>
          <w:sz w:val="22"/>
          <w:szCs w:val="22"/>
        </w:rPr>
        <w:t xml:space="preserve"> </w:t>
      </w:r>
      <w:r w:rsidRPr="00225DBC">
        <w:rPr>
          <w:rFonts w:ascii="Calibri" w:hAnsi="Calibri" w:cs="Calibri"/>
          <w:b/>
          <w:sz w:val="22"/>
          <w:szCs w:val="22"/>
        </w:rPr>
        <w:t xml:space="preserve">Επεξηγηματικές σημειώσεις, σχετικές με τη </w:t>
      </w:r>
      <w:proofErr w:type="spellStart"/>
      <w:r w:rsidRPr="00225DBC">
        <w:rPr>
          <w:rFonts w:ascii="Calibri" w:hAnsi="Calibri" w:cs="Calibri"/>
          <w:b/>
          <w:sz w:val="22"/>
          <w:szCs w:val="22"/>
        </w:rPr>
        <w:t>συγκρισιμότητα</w:t>
      </w:r>
      <w:proofErr w:type="spellEnd"/>
      <w:r w:rsidRPr="00225DBC">
        <w:rPr>
          <w:rFonts w:ascii="Calibri" w:hAnsi="Calibri" w:cs="Calibri"/>
          <w:b/>
          <w:sz w:val="22"/>
          <w:szCs w:val="22"/>
        </w:rPr>
        <w:t xml:space="preserve"> των κονδυλίων της χρήσεως του ισολογισμού και των κονδυλίων της προηγούμενης χρήσεως, όταν τα κονδύλια που απεικονίζονται στον ισολογισμό και στα αποτελέσματα χρήσεως, για διάφορους λόγους, δεν είναι απόλυτα συγκρίσιμα με τα αντίστοιχα κονδύλια της προηγουμένης χρήσεως.</w:t>
      </w:r>
      <w:r w:rsidR="00AC6682" w:rsidRPr="00225DBC">
        <w:rPr>
          <w:rFonts w:ascii="Calibri" w:hAnsi="Calibri" w:cs="Calibri"/>
          <w:b/>
          <w:sz w:val="22"/>
          <w:szCs w:val="22"/>
        </w:rPr>
        <w:t xml:space="preserve"> </w:t>
      </w:r>
      <w:r w:rsidRPr="00225DBC">
        <w:rPr>
          <w:rFonts w:ascii="Calibri" w:hAnsi="Calibri" w:cs="Calibri"/>
          <w:b/>
          <w:sz w:val="22"/>
          <w:szCs w:val="22"/>
        </w:rPr>
        <w:t xml:space="preserve">Επίσης, σχετικές επεξηγηματικές σημειώσεις, όταν γίνεται ανακατάταξη των ποσών των αντίστοιχων λογαριασμών της προηγούμενης χρήσεως για να γίνουν αυτά συγκρίσιμα με τα ποσά της </w:t>
      </w:r>
      <w:proofErr w:type="spellStart"/>
      <w:r w:rsidRPr="00225DBC">
        <w:rPr>
          <w:rFonts w:ascii="Calibri" w:hAnsi="Calibri" w:cs="Calibri"/>
          <w:b/>
          <w:sz w:val="22"/>
          <w:szCs w:val="22"/>
        </w:rPr>
        <w:t>κλειόμενης</w:t>
      </w:r>
      <w:proofErr w:type="spellEnd"/>
      <w:r w:rsidRPr="00225DBC">
        <w:rPr>
          <w:rFonts w:ascii="Calibri" w:hAnsi="Calibri" w:cs="Calibri"/>
          <w:b/>
          <w:sz w:val="22"/>
          <w:szCs w:val="22"/>
        </w:rPr>
        <w:t xml:space="preserve"> χρήσεως.</w:t>
      </w:r>
    </w:p>
    <w:p w14:paraId="0E5DA816" w14:textId="154AA93B" w:rsidR="00BA2D3A" w:rsidRDefault="002B3BE8" w:rsidP="00E91508">
      <w:pPr>
        <w:spacing w:after="0"/>
        <w:jc w:val="both"/>
        <w:rPr>
          <w:rFonts w:ascii="Calibri" w:hAnsi="Calibri" w:cs="Calibri"/>
          <w:sz w:val="22"/>
          <w:szCs w:val="22"/>
        </w:rPr>
      </w:pPr>
      <w:r w:rsidRPr="00225DBC">
        <w:rPr>
          <w:rFonts w:ascii="Calibri" w:hAnsi="Calibri" w:cs="Calibri"/>
          <w:sz w:val="22"/>
          <w:szCs w:val="22"/>
        </w:rPr>
        <w:t xml:space="preserve">Δεν έγιναν </w:t>
      </w:r>
      <w:r w:rsidR="00980632" w:rsidRPr="00225DBC">
        <w:rPr>
          <w:rFonts w:ascii="Calibri" w:hAnsi="Calibri" w:cs="Calibri"/>
          <w:sz w:val="22"/>
          <w:szCs w:val="22"/>
        </w:rPr>
        <w:t>ανακατατάξεις. Τα κονδύλια της χρήσης που παρατίθενται στις οικονομικές καταστάσεις είναι απόλυτα συγκρίσιμα με την προηγούμενη χρήση.</w:t>
      </w:r>
    </w:p>
    <w:p w14:paraId="6C4AF946" w14:textId="77777777" w:rsidR="00F629F6" w:rsidRPr="00225DBC" w:rsidRDefault="00F629F6" w:rsidP="00E91508">
      <w:pPr>
        <w:spacing w:after="0"/>
        <w:jc w:val="both"/>
        <w:rPr>
          <w:rFonts w:ascii="Calibri" w:hAnsi="Calibri" w:cs="Calibri"/>
          <w:sz w:val="22"/>
          <w:szCs w:val="22"/>
        </w:rPr>
      </w:pPr>
    </w:p>
    <w:p w14:paraId="285B9D57" w14:textId="77777777" w:rsidR="00E91508" w:rsidRPr="00B064BA" w:rsidRDefault="00E91508" w:rsidP="00E91508">
      <w:pPr>
        <w:spacing w:after="0"/>
        <w:jc w:val="both"/>
        <w:rPr>
          <w:rFonts w:ascii="Calibri" w:hAnsi="Calibri" w:cs="Calibri"/>
          <w:sz w:val="20"/>
          <w:szCs w:val="20"/>
        </w:rPr>
      </w:pPr>
    </w:p>
    <w:p w14:paraId="38F34ED6" w14:textId="64EA5F7A" w:rsidR="00BA2D3A" w:rsidRPr="00225DBC" w:rsidRDefault="00BA2D3A" w:rsidP="00CE71FC">
      <w:pPr>
        <w:pStyle w:val="a5"/>
        <w:numPr>
          <w:ilvl w:val="0"/>
          <w:numId w:val="3"/>
        </w:numPr>
        <w:jc w:val="center"/>
        <w:rPr>
          <w:rFonts w:cstheme="minorHAnsi"/>
          <w:b/>
          <w:bCs/>
          <w:color w:val="000000" w:themeColor="text1"/>
          <w:sz w:val="24"/>
          <w:szCs w:val="24"/>
          <w:u w:val="single"/>
        </w:rPr>
      </w:pPr>
      <w:r w:rsidRPr="00225DBC">
        <w:rPr>
          <w:rFonts w:cstheme="minorHAnsi"/>
          <w:b/>
          <w:bCs/>
          <w:color w:val="000000" w:themeColor="text1"/>
          <w:sz w:val="24"/>
          <w:szCs w:val="24"/>
          <w:u w:val="single"/>
        </w:rPr>
        <w:t>ΑΠΟΤΙΜΗΣΗ ΠΕΡΙΟΥΣΙΑΚΩΝ ΣΤΟΙΧΕΙΩΝ</w:t>
      </w:r>
    </w:p>
    <w:p w14:paraId="158475B3" w14:textId="77777777" w:rsidR="00E24CE9" w:rsidRDefault="00E24CE9" w:rsidP="00E24CE9">
      <w:pPr>
        <w:pStyle w:val="a5"/>
        <w:rPr>
          <w:rFonts w:cstheme="minorHAnsi"/>
          <w:b/>
          <w:bCs/>
          <w:color w:val="000000" w:themeColor="text1"/>
          <w:sz w:val="22"/>
          <w:szCs w:val="22"/>
          <w:u w:val="single"/>
        </w:rPr>
      </w:pPr>
    </w:p>
    <w:p w14:paraId="17A8031C" w14:textId="3FE48026" w:rsidR="00F32C5A" w:rsidRPr="00225DBC" w:rsidRDefault="00F32C5A" w:rsidP="00CE71FC">
      <w:pPr>
        <w:pStyle w:val="a5"/>
        <w:ind w:left="0"/>
        <w:jc w:val="both"/>
        <w:rPr>
          <w:rFonts w:cstheme="minorHAnsi"/>
          <w:b/>
          <w:sz w:val="22"/>
          <w:szCs w:val="22"/>
        </w:rPr>
      </w:pPr>
      <w:r w:rsidRPr="00225DBC">
        <w:rPr>
          <w:rFonts w:cstheme="minorHAnsi"/>
          <w:b/>
          <w:sz w:val="22"/>
          <w:szCs w:val="22"/>
        </w:rPr>
        <w:t xml:space="preserve">(α) </w:t>
      </w:r>
      <w:r w:rsidRPr="00225DBC">
        <w:rPr>
          <w:rFonts w:cstheme="minorHAnsi"/>
          <w:b/>
          <w:sz w:val="22"/>
          <w:szCs w:val="22"/>
          <w:u w:val="single"/>
        </w:rPr>
        <w:t>Παρ. 4.1.501 περίπτ.1</w:t>
      </w:r>
      <w:r w:rsidRPr="00225DBC">
        <w:rPr>
          <w:rFonts w:cstheme="minorHAnsi"/>
          <w:b/>
          <w:sz w:val="22"/>
          <w:szCs w:val="22"/>
        </w:rPr>
        <w:t>: Οι μέθοδοι που εφαρμόστηκαν για την αποτίμηση των διάφορων στοιχείων των οικονομικών καταστάσεων και οι μέθοδοι υπολογισμού διορθώσεως αξιών με σχηματισμό προβλέψεων ή διενέργεια αποσβέσεων, καθώς και οι μέθοδοι υπολογισμού αναπροσαρμοσμένων αξιών, σε περίπτωση που ειδικές διατάξεις της νομοθεσίας που ισχύει κάθε φορά επιτρέπουν την αναπροσαρμογή. Σε εξαιρετικές περιπτώσεις που γίνονται παρεκκλίσεις από τις διατάξεις που καθορίζουν τις γενικές αρχές αποτιμήσεως, οι παρεκκλίσεις αυτές αναφέρονται με πλήρη αιτιολόγηση των λόγων που τις επέβαλαν και του μεγέθους των συνεπειών, που είχαν στη διαμόρφωση των απαιτήσεων - υποχρεώσεων της περιουσιακής</w:t>
      </w:r>
      <w:r w:rsidR="00DE7851" w:rsidRPr="00225DBC">
        <w:rPr>
          <w:rFonts w:cstheme="minorHAnsi"/>
          <w:b/>
          <w:sz w:val="22"/>
          <w:szCs w:val="22"/>
        </w:rPr>
        <w:t xml:space="preserve"> </w:t>
      </w:r>
      <w:r w:rsidRPr="00225DBC">
        <w:rPr>
          <w:rFonts w:cstheme="minorHAnsi"/>
          <w:b/>
          <w:sz w:val="22"/>
          <w:szCs w:val="22"/>
        </w:rPr>
        <w:t>καταστάσεως και των αποτελεσμάτων χρήσεως του Δήμο</w:t>
      </w:r>
      <w:r w:rsidR="000536A6" w:rsidRPr="00225DBC">
        <w:rPr>
          <w:rFonts w:cstheme="minorHAnsi"/>
          <w:b/>
          <w:sz w:val="22"/>
          <w:szCs w:val="22"/>
        </w:rPr>
        <w:t>υ</w:t>
      </w:r>
      <w:r w:rsidR="00CE71FC" w:rsidRPr="00225DBC">
        <w:rPr>
          <w:rFonts w:cstheme="minorHAnsi"/>
          <w:b/>
          <w:sz w:val="22"/>
          <w:szCs w:val="22"/>
        </w:rPr>
        <w:t>.</w:t>
      </w:r>
    </w:p>
    <w:p w14:paraId="29EE474A" w14:textId="1971A2C6" w:rsidR="002F7C1F" w:rsidRPr="00225DBC" w:rsidRDefault="00CE71FC" w:rsidP="00244E76">
      <w:pPr>
        <w:pStyle w:val="a5"/>
        <w:numPr>
          <w:ilvl w:val="0"/>
          <w:numId w:val="5"/>
        </w:numPr>
        <w:jc w:val="both"/>
        <w:rPr>
          <w:rFonts w:cstheme="minorHAnsi"/>
          <w:bCs/>
          <w:sz w:val="22"/>
          <w:szCs w:val="22"/>
        </w:rPr>
      </w:pPr>
      <w:r w:rsidRPr="00225DBC">
        <w:rPr>
          <w:rFonts w:cstheme="minorHAnsi"/>
          <w:bCs/>
          <w:sz w:val="22"/>
          <w:szCs w:val="22"/>
        </w:rPr>
        <w:lastRenderedPageBreak/>
        <w:t xml:space="preserve">Τα ενσώματα πάγια περιουσιακά στοιχεία και τα έξοδα εγκαταστάσεως αποτιμήθηκαν στην αξία της τιμής κτήσεως τους ή του κόστους </w:t>
      </w:r>
      <w:proofErr w:type="spellStart"/>
      <w:r w:rsidRPr="00225DBC">
        <w:rPr>
          <w:rFonts w:cstheme="minorHAnsi"/>
          <w:bCs/>
          <w:sz w:val="22"/>
          <w:szCs w:val="22"/>
        </w:rPr>
        <w:t>ιδιοκατασκευής</w:t>
      </w:r>
      <w:proofErr w:type="spellEnd"/>
      <w:r w:rsidRPr="00225DBC">
        <w:rPr>
          <w:rFonts w:cstheme="minorHAnsi"/>
          <w:bCs/>
          <w:sz w:val="22"/>
          <w:szCs w:val="22"/>
        </w:rPr>
        <w:t xml:space="preserve"> τους, η οποία είναι προσαυξημένη με την αξία των προσθηκών και βελτιώσεων της χρήσεως και μειωμένη με τις προβλεπόμενες από το νόμο αποσβέσεις</w:t>
      </w:r>
      <w:r w:rsidR="008B775F" w:rsidRPr="00225DBC">
        <w:rPr>
          <w:rFonts w:cstheme="minorHAnsi"/>
          <w:bCs/>
          <w:sz w:val="22"/>
          <w:szCs w:val="22"/>
        </w:rPr>
        <w:t>.</w:t>
      </w:r>
      <w:r w:rsidR="000E4EBD" w:rsidRPr="00225DBC">
        <w:rPr>
          <w:rFonts w:cstheme="minorHAnsi"/>
          <w:bCs/>
          <w:sz w:val="22"/>
          <w:szCs w:val="22"/>
        </w:rPr>
        <w:t xml:space="preserve"> </w:t>
      </w:r>
    </w:p>
    <w:p w14:paraId="3749C4A8" w14:textId="0D7BDE95" w:rsidR="00CE71FC" w:rsidRPr="00225DBC" w:rsidRDefault="002F7C1F" w:rsidP="00BD08C7">
      <w:pPr>
        <w:pStyle w:val="a5"/>
        <w:ind w:left="360"/>
        <w:jc w:val="both"/>
        <w:rPr>
          <w:rFonts w:cstheme="minorHAnsi"/>
          <w:bCs/>
          <w:sz w:val="22"/>
          <w:szCs w:val="22"/>
        </w:rPr>
      </w:pPr>
      <w:r w:rsidRPr="00225DBC">
        <w:rPr>
          <w:rFonts w:cstheme="minorHAnsi"/>
          <w:bCs/>
          <w:sz w:val="22"/>
          <w:szCs w:val="22"/>
        </w:rPr>
        <w:t>Η αξία των προσθηκών στα ενσώματα πάγια περιουσιακά στοιχεία προσδιορίζεται με βάση τα συμβόλαια και λοιπά παραστατικά αγοράς ή το κόστος ανέγερσης κατά περίπτωση.</w:t>
      </w:r>
    </w:p>
    <w:p w14:paraId="1573C7C8" w14:textId="355DEE91" w:rsidR="00ED527A" w:rsidRPr="00225DBC" w:rsidRDefault="00A11255" w:rsidP="00BD08C7">
      <w:pPr>
        <w:pStyle w:val="a5"/>
        <w:ind w:left="360"/>
        <w:jc w:val="both"/>
        <w:rPr>
          <w:rFonts w:cstheme="minorHAnsi"/>
          <w:bCs/>
          <w:color w:val="FF0000"/>
          <w:sz w:val="22"/>
          <w:szCs w:val="22"/>
        </w:rPr>
      </w:pPr>
      <w:r w:rsidRPr="00225DBC">
        <w:rPr>
          <w:rFonts w:cstheme="minorHAnsi"/>
          <w:bCs/>
          <w:sz w:val="22"/>
          <w:szCs w:val="22"/>
        </w:rPr>
        <w:t>Οι αποσβέσεις για τα ενσώματα πάγια διενεργήθηκαν</w:t>
      </w:r>
      <w:r w:rsidR="00C77BB5" w:rsidRPr="00225DBC">
        <w:rPr>
          <w:rFonts w:cstheme="minorHAnsi"/>
          <w:bCs/>
          <w:sz w:val="22"/>
          <w:szCs w:val="22"/>
        </w:rPr>
        <w:t xml:space="preserve"> </w:t>
      </w:r>
      <w:r w:rsidRPr="00225DBC">
        <w:rPr>
          <w:rFonts w:cstheme="minorHAnsi"/>
          <w:bCs/>
          <w:sz w:val="22"/>
          <w:szCs w:val="22"/>
        </w:rPr>
        <w:t>σύμφωνα με τις διατάξεις του άρθρου 24 του Ν.4172/13</w:t>
      </w:r>
      <w:r w:rsidR="00FF5711">
        <w:rPr>
          <w:rFonts w:cstheme="minorHAnsi"/>
          <w:bCs/>
          <w:sz w:val="22"/>
          <w:szCs w:val="22"/>
        </w:rPr>
        <w:t>,</w:t>
      </w:r>
      <w:r w:rsidR="00FF5711" w:rsidRPr="00FF5711">
        <w:t xml:space="preserve"> </w:t>
      </w:r>
      <w:r w:rsidR="00FF5711" w:rsidRPr="00FF5711">
        <w:rPr>
          <w:rFonts w:cstheme="minorHAnsi"/>
          <w:bCs/>
          <w:sz w:val="22"/>
          <w:szCs w:val="22"/>
        </w:rPr>
        <w:t>με εξαίρεση των παγίων κοινής χρήσης που διενεργήθηκαν σύμφωνα με τις διατάξεις της παρ. 1.1.108 του ΠΔ 315/99</w:t>
      </w:r>
      <w:r w:rsidR="00FF5711">
        <w:rPr>
          <w:rFonts w:cstheme="minorHAnsi"/>
          <w:bCs/>
          <w:sz w:val="22"/>
          <w:szCs w:val="22"/>
        </w:rPr>
        <w:t>.</w:t>
      </w:r>
    </w:p>
    <w:p w14:paraId="01152A10" w14:textId="0C1ED83F" w:rsidR="00317DFB" w:rsidRPr="00225DBC" w:rsidRDefault="008D2E70" w:rsidP="00BD08C7">
      <w:pPr>
        <w:pStyle w:val="a5"/>
        <w:numPr>
          <w:ilvl w:val="0"/>
          <w:numId w:val="5"/>
        </w:numPr>
        <w:jc w:val="both"/>
        <w:rPr>
          <w:rFonts w:cstheme="minorHAnsi"/>
          <w:bCs/>
          <w:color w:val="000000" w:themeColor="text1"/>
          <w:sz w:val="22"/>
          <w:szCs w:val="22"/>
        </w:rPr>
      </w:pPr>
      <w:r w:rsidRPr="00225DBC">
        <w:rPr>
          <w:rFonts w:eastAsia="Times New Roman" w:cstheme="minorHAnsi"/>
          <w:sz w:val="22"/>
          <w:szCs w:val="22"/>
          <w:lang w:eastAsia="ar-SA"/>
        </w:rPr>
        <w:t>Στα πάγια περιουσιακά στοιχεία και τα έξοδα εγκαταστάσεως δεν συνέτρεξε περίπτωση σχηματισμού προβλέψεων υποτιμήσεως.</w:t>
      </w:r>
    </w:p>
    <w:p w14:paraId="48D70B9B" w14:textId="0D7943CD" w:rsidR="00BF1DE7" w:rsidRPr="00225DBC" w:rsidRDefault="008D2E70" w:rsidP="00BD08C7">
      <w:pPr>
        <w:pStyle w:val="a5"/>
        <w:numPr>
          <w:ilvl w:val="0"/>
          <w:numId w:val="5"/>
        </w:numPr>
        <w:spacing w:after="0"/>
        <w:ind w:right="200"/>
        <w:jc w:val="both"/>
        <w:rPr>
          <w:rFonts w:cstheme="minorHAnsi"/>
          <w:b/>
          <w:sz w:val="22"/>
          <w:szCs w:val="22"/>
        </w:rPr>
      </w:pPr>
      <w:r w:rsidRPr="00225DBC">
        <w:rPr>
          <w:rFonts w:cstheme="minorHAnsi"/>
          <w:bCs/>
          <w:sz w:val="22"/>
          <w:szCs w:val="22"/>
        </w:rPr>
        <w:t xml:space="preserve">Οι </w:t>
      </w:r>
      <w:r w:rsidR="00671AD7" w:rsidRPr="00225DBC">
        <w:rPr>
          <w:rFonts w:cstheme="minorHAnsi"/>
          <w:bCs/>
          <w:sz w:val="22"/>
          <w:szCs w:val="22"/>
        </w:rPr>
        <w:t>τίτλοι</w:t>
      </w:r>
      <w:r w:rsidRPr="00225DBC">
        <w:rPr>
          <w:rFonts w:cstheme="minorHAnsi"/>
          <w:bCs/>
          <w:sz w:val="22"/>
          <w:szCs w:val="22"/>
        </w:rPr>
        <w:t xml:space="preserve"> πάγιας επ</w:t>
      </w:r>
      <w:r w:rsidR="00EA7EAD" w:rsidRPr="00225DBC">
        <w:rPr>
          <w:rFonts w:cstheme="minorHAnsi"/>
          <w:bCs/>
          <w:sz w:val="22"/>
          <w:szCs w:val="22"/>
        </w:rPr>
        <w:t>ενδύσεως,</w:t>
      </w:r>
      <w:r w:rsidRPr="00225DBC">
        <w:rPr>
          <w:rFonts w:cstheme="minorHAnsi"/>
          <w:bCs/>
          <w:sz w:val="22"/>
          <w:szCs w:val="22"/>
        </w:rPr>
        <w:t xml:space="preserve"> αποτιμήθηκαν σύμφωνα με </w:t>
      </w:r>
      <w:r w:rsidR="00EA7EAD" w:rsidRPr="00225DBC">
        <w:rPr>
          <w:rFonts w:cstheme="minorHAnsi"/>
          <w:bCs/>
          <w:sz w:val="22"/>
          <w:szCs w:val="22"/>
        </w:rPr>
        <w:t xml:space="preserve">τα </w:t>
      </w:r>
      <w:r w:rsidRPr="00225DBC">
        <w:rPr>
          <w:rFonts w:cstheme="minorHAnsi"/>
          <w:bCs/>
          <w:sz w:val="22"/>
          <w:szCs w:val="22"/>
        </w:rPr>
        <w:t>οριζόμενα στην παρ.2.2.112 περ.5</w:t>
      </w:r>
      <w:r w:rsidRPr="00225DBC">
        <w:rPr>
          <w:rFonts w:cstheme="minorHAnsi"/>
          <w:bCs/>
          <w:sz w:val="22"/>
          <w:szCs w:val="22"/>
          <w:vertAlign w:val="superscript"/>
        </w:rPr>
        <w:t xml:space="preserve"> </w:t>
      </w:r>
      <w:r w:rsidRPr="00225DBC">
        <w:rPr>
          <w:rFonts w:cstheme="minorHAnsi"/>
          <w:bCs/>
          <w:sz w:val="22"/>
          <w:szCs w:val="22"/>
        </w:rPr>
        <w:t>του ΠΔ 315/99.</w:t>
      </w:r>
    </w:p>
    <w:p w14:paraId="6BE33F5F" w14:textId="31831086" w:rsidR="00792744" w:rsidRPr="00225DBC" w:rsidRDefault="00792744" w:rsidP="00792744">
      <w:pPr>
        <w:pStyle w:val="a5"/>
        <w:numPr>
          <w:ilvl w:val="0"/>
          <w:numId w:val="5"/>
        </w:numPr>
        <w:jc w:val="both"/>
        <w:rPr>
          <w:rFonts w:cstheme="minorHAnsi"/>
          <w:sz w:val="22"/>
          <w:szCs w:val="22"/>
        </w:rPr>
      </w:pPr>
      <w:r w:rsidRPr="00225DBC">
        <w:rPr>
          <w:rFonts w:cstheme="minorHAnsi"/>
          <w:sz w:val="22"/>
          <w:szCs w:val="22"/>
        </w:rPr>
        <w:t>Διενεργήθηκαν προβλέψεις επισφαλών απαιτήσεων</w:t>
      </w:r>
      <w:r w:rsidR="00FF5711">
        <w:rPr>
          <w:rFonts w:cstheme="minorHAnsi"/>
          <w:sz w:val="22"/>
          <w:szCs w:val="22"/>
        </w:rPr>
        <w:t>,</w:t>
      </w:r>
      <w:r w:rsidRPr="00225DBC">
        <w:rPr>
          <w:rFonts w:cstheme="minorHAnsi"/>
          <w:sz w:val="22"/>
          <w:szCs w:val="22"/>
        </w:rPr>
        <w:t xml:space="preserve"> οι </w:t>
      </w:r>
      <w:r w:rsidR="0023348F" w:rsidRPr="00225DBC">
        <w:rPr>
          <w:rFonts w:cstheme="minorHAnsi"/>
          <w:sz w:val="22"/>
          <w:szCs w:val="22"/>
        </w:rPr>
        <w:t>οποίες</w:t>
      </w:r>
      <w:r w:rsidRPr="00225DBC">
        <w:rPr>
          <w:rFonts w:cstheme="minorHAnsi"/>
          <w:sz w:val="22"/>
          <w:szCs w:val="22"/>
        </w:rPr>
        <w:t xml:space="preserve"> αφορούν</w:t>
      </w:r>
      <w:r w:rsidR="0023348F" w:rsidRPr="00225DBC">
        <w:rPr>
          <w:rFonts w:cstheme="minorHAnsi"/>
          <w:sz w:val="22"/>
          <w:szCs w:val="22"/>
        </w:rPr>
        <w:t xml:space="preserve"> </w:t>
      </w:r>
      <w:r w:rsidRPr="00225DBC">
        <w:rPr>
          <w:rFonts w:cstheme="minorHAnsi"/>
          <w:sz w:val="22"/>
          <w:szCs w:val="22"/>
        </w:rPr>
        <w:t xml:space="preserve">καθυστερημένες εισπράξεως απαιτήσεις </w:t>
      </w:r>
      <w:r w:rsidR="00225DBC">
        <w:rPr>
          <w:rFonts w:cstheme="minorHAnsi"/>
          <w:sz w:val="22"/>
          <w:szCs w:val="22"/>
        </w:rPr>
        <w:t>που παραμένουν ακίνητ</w:t>
      </w:r>
      <w:r w:rsidR="00FF5711">
        <w:rPr>
          <w:rFonts w:cstheme="minorHAnsi"/>
          <w:sz w:val="22"/>
          <w:szCs w:val="22"/>
        </w:rPr>
        <w:t>ες</w:t>
      </w:r>
      <w:r w:rsidR="00225DBC">
        <w:rPr>
          <w:rFonts w:cstheme="minorHAnsi"/>
          <w:sz w:val="22"/>
          <w:szCs w:val="22"/>
        </w:rPr>
        <w:t xml:space="preserve"> </w:t>
      </w:r>
      <w:r w:rsidRPr="00225DBC">
        <w:rPr>
          <w:rFonts w:cstheme="minorHAnsi"/>
          <w:sz w:val="22"/>
          <w:szCs w:val="22"/>
        </w:rPr>
        <w:t xml:space="preserve">άνω </w:t>
      </w:r>
      <w:r w:rsidR="00310B03" w:rsidRPr="00225DBC">
        <w:rPr>
          <w:rFonts w:cstheme="minorHAnsi"/>
          <w:sz w:val="22"/>
          <w:szCs w:val="22"/>
        </w:rPr>
        <w:t>του έτους.</w:t>
      </w:r>
    </w:p>
    <w:p w14:paraId="17C84259" w14:textId="5B5466F2" w:rsidR="0023348F" w:rsidRDefault="0023348F" w:rsidP="00792744">
      <w:pPr>
        <w:pStyle w:val="a5"/>
        <w:numPr>
          <w:ilvl w:val="0"/>
          <w:numId w:val="5"/>
        </w:numPr>
        <w:jc w:val="both"/>
        <w:rPr>
          <w:rFonts w:cstheme="minorHAnsi"/>
          <w:sz w:val="22"/>
          <w:szCs w:val="22"/>
        </w:rPr>
      </w:pPr>
      <w:r w:rsidRPr="00225DBC">
        <w:rPr>
          <w:rFonts w:cstheme="minorHAnsi"/>
          <w:sz w:val="22"/>
          <w:szCs w:val="22"/>
        </w:rPr>
        <w:t>Οι προβλέψεις για αποζημίωση προσωπικού λόγω εξόδου από την υπηρεσία</w:t>
      </w:r>
      <w:r w:rsidR="00AE2315" w:rsidRPr="00225DBC">
        <w:rPr>
          <w:rFonts w:cstheme="minorHAnsi"/>
          <w:sz w:val="22"/>
          <w:szCs w:val="22"/>
        </w:rPr>
        <w:t>,</w:t>
      </w:r>
      <w:r w:rsidRPr="00225DBC">
        <w:rPr>
          <w:rFonts w:cstheme="minorHAnsi"/>
          <w:sz w:val="22"/>
          <w:szCs w:val="22"/>
        </w:rPr>
        <w:t xml:space="preserve"> διενεργήθηκαν σύμφωνα με τις διατάξεις των άρθρων 204 &amp; 225 του Ν.3584/07</w:t>
      </w:r>
      <w:r w:rsidR="00C77BB5" w:rsidRPr="00225DBC">
        <w:rPr>
          <w:rFonts w:cstheme="minorHAnsi"/>
          <w:sz w:val="22"/>
          <w:szCs w:val="22"/>
        </w:rPr>
        <w:t xml:space="preserve">. </w:t>
      </w:r>
      <w:r w:rsidRPr="00225DBC">
        <w:rPr>
          <w:rFonts w:cstheme="minorHAnsi"/>
          <w:sz w:val="22"/>
          <w:szCs w:val="22"/>
        </w:rPr>
        <w:t>Προκειμένου να υπολογιστεί η εκτιμώμενη πρόβλεψη</w:t>
      </w:r>
      <w:r w:rsidR="00C77BB5" w:rsidRPr="00225DBC">
        <w:rPr>
          <w:rFonts w:cstheme="minorHAnsi"/>
          <w:sz w:val="22"/>
          <w:szCs w:val="22"/>
        </w:rPr>
        <w:t>,</w:t>
      </w:r>
      <w:r w:rsidRPr="00225DBC">
        <w:rPr>
          <w:rFonts w:cstheme="minorHAnsi"/>
          <w:sz w:val="22"/>
          <w:szCs w:val="22"/>
        </w:rPr>
        <w:t xml:space="preserve"> λήφθηκαν στοιχεία από </w:t>
      </w:r>
      <w:r w:rsidR="00AE2315" w:rsidRPr="00225DBC">
        <w:rPr>
          <w:rFonts w:cstheme="minorHAnsi"/>
          <w:sz w:val="22"/>
          <w:szCs w:val="22"/>
        </w:rPr>
        <w:t>τις τακτικές αποδοχές</w:t>
      </w:r>
      <w:r w:rsidRPr="00225DBC">
        <w:rPr>
          <w:rFonts w:cstheme="minorHAnsi"/>
          <w:sz w:val="22"/>
          <w:szCs w:val="22"/>
        </w:rPr>
        <w:t xml:space="preserve"> του τελευταίου μήνα της χρήσ</w:t>
      </w:r>
      <w:r w:rsidR="00C77BB5" w:rsidRPr="00225DBC">
        <w:rPr>
          <w:rFonts w:cstheme="minorHAnsi"/>
          <w:sz w:val="22"/>
          <w:szCs w:val="22"/>
        </w:rPr>
        <w:t>εω</w:t>
      </w:r>
      <w:r w:rsidRPr="00225DBC">
        <w:rPr>
          <w:rFonts w:cstheme="minorHAnsi"/>
          <w:sz w:val="22"/>
          <w:szCs w:val="22"/>
        </w:rPr>
        <w:t>ς για το προσωπικό</w:t>
      </w:r>
      <w:r w:rsidR="00AE2315" w:rsidRPr="00225DBC">
        <w:rPr>
          <w:rFonts w:cstheme="minorHAnsi"/>
          <w:sz w:val="22"/>
          <w:szCs w:val="22"/>
        </w:rPr>
        <w:t xml:space="preserve"> </w:t>
      </w:r>
      <w:r w:rsidRPr="00225DBC">
        <w:rPr>
          <w:rFonts w:cstheme="minorHAnsi"/>
          <w:sz w:val="22"/>
          <w:szCs w:val="22"/>
        </w:rPr>
        <w:t>με σχέση εργασίας δημοσίου δικαίου και ιδιωτικού δικαίου αορίστου χρόνου που έχει ως ασφαλιστικό φορέα το Ι.Κ.Α.</w:t>
      </w:r>
    </w:p>
    <w:p w14:paraId="4FFE3113" w14:textId="77777777" w:rsidR="00F629F6" w:rsidRPr="00225DBC" w:rsidRDefault="00F629F6" w:rsidP="00F629F6">
      <w:pPr>
        <w:pStyle w:val="a5"/>
        <w:ind w:left="360"/>
        <w:jc w:val="both"/>
        <w:rPr>
          <w:rFonts w:cstheme="minorHAnsi"/>
          <w:sz w:val="22"/>
          <w:szCs w:val="22"/>
        </w:rPr>
      </w:pPr>
    </w:p>
    <w:p w14:paraId="769CC3B0" w14:textId="0369BA0E" w:rsidR="002F7C1F" w:rsidRPr="00A47C75" w:rsidRDefault="002F7C1F" w:rsidP="00BF1DE7">
      <w:pPr>
        <w:pStyle w:val="a5"/>
        <w:spacing w:after="0"/>
        <w:ind w:left="0" w:right="200"/>
        <w:jc w:val="both"/>
        <w:rPr>
          <w:rFonts w:cstheme="minorHAnsi"/>
          <w:b/>
          <w:sz w:val="22"/>
          <w:szCs w:val="22"/>
        </w:rPr>
      </w:pPr>
      <w:r w:rsidRPr="00A47C75">
        <w:rPr>
          <w:rFonts w:cstheme="minorHAnsi"/>
          <w:b/>
          <w:sz w:val="22"/>
          <w:szCs w:val="22"/>
        </w:rPr>
        <w:t xml:space="preserve">(β) </w:t>
      </w:r>
      <w:r w:rsidRPr="00A47C75">
        <w:rPr>
          <w:rFonts w:cstheme="minorHAnsi"/>
          <w:b/>
          <w:sz w:val="22"/>
          <w:szCs w:val="22"/>
          <w:u w:val="single"/>
        </w:rPr>
        <w:t>Παρ. 4.1.501 περίπτ.2</w:t>
      </w:r>
      <w:r w:rsidRPr="00A47C75">
        <w:rPr>
          <w:rFonts w:cstheme="minorHAnsi"/>
          <w:b/>
          <w:sz w:val="22"/>
          <w:szCs w:val="22"/>
        </w:rPr>
        <w:t>: Σε περίπτωση που, με βάση ειδικές διατάξεις της νομοθεσίας, εφαρμόζονται διαφορετικές μέθοδοι αποτιμήσεως από τις γενικά νομοθετημένες, αναφέρεται η μέθοδος που εφαρμόστηκε και τα στοιχεία των οικονομικών καταστάσεων για</w:t>
      </w:r>
      <w:r w:rsidR="000E4EBD" w:rsidRPr="00A47C75">
        <w:rPr>
          <w:rFonts w:cstheme="minorHAnsi"/>
          <w:b/>
          <w:sz w:val="22"/>
          <w:szCs w:val="22"/>
        </w:rPr>
        <w:t xml:space="preserve"> </w:t>
      </w:r>
      <w:r w:rsidRPr="00A47C75">
        <w:rPr>
          <w:rFonts w:cstheme="minorHAnsi"/>
          <w:b/>
          <w:sz w:val="22"/>
          <w:szCs w:val="22"/>
        </w:rPr>
        <w:t>τα οποία οι αξίες διαμορφώθηκαν με τη μέθοδο αυτή. Στην περίπτωση αυτή, οι διαφορές από την εφαρμογή της διαφορετικής μεθόδου αποτιμήσεως από τις γενικά νομοθετημένες καταχωρούνται στους λογαριασμούς "διαφορών αναπροσαρμογής" του παθητικού (λογ. 41.06-41.07), ενώ στο προσάρτημα αναφέρεται και η φορολογική μεταχείριση των διαφορών αυτών. Στην παραπάνω περίπτωση, στο προσάρτημα καταχωρείται ένας πίνακας που δείχνει τις μεταβολές των λογαριασμών "διαφορές αναπροσαρμογής", που έγιναν μέσα στη χρήση.</w:t>
      </w:r>
    </w:p>
    <w:p w14:paraId="37313A77" w14:textId="78E2AF11" w:rsidR="002F7C1F" w:rsidRDefault="002F7C1F" w:rsidP="002F7C1F">
      <w:pPr>
        <w:pStyle w:val="a5"/>
        <w:spacing w:after="0"/>
        <w:ind w:left="0"/>
        <w:rPr>
          <w:rFonts w:cstheme="minorHAnsi"/>
          <w:bCs/>
          <w:sz w:val="22"/>
          <w:szCs w:val="22"/>
        </w:rPr>
      </w:pPr>
      <w:r w:rsidRPr="00A47C75">
        <w:rPr>
          <w:rFonts w:cstheme="minorHAnsi"/>
          <w:bCs/>
          <w:sz w:val="22"/>
          <w:szCs w:val="22"/>
        </w:rPr>
        <w:t>Δεν εφαρμόσθηκαν διαφορετικές μέθοδοι αποτιμήσεως με βάση ειδικές διατάξεις της νομοθεσίας</w:t>
      </w:r>
      <w:r w:rsidR="008222B9" w:rsidRPr="00A47C75">
        <w:rPr>
          <w:rFonts w:cstheme="minorHAnsi"/>
          <w:bCs/>
          <w:sz w:val="22"/>
          <w:szCs w:val="22"/>
        </w:rPr>
        <w:t>.</w:t>
      </w:r>
    </w:p>
    <w:p w14:paraId="2B630BF9" w14:textId="77777777" w:rsidR="00F629F6" w:rsidRPr="00A47C75" w:rsidRDefault="00F629F6" w:rsidP="002F7C1F">
      <w:pPr>
        <w:pStyle w:val="a5"/>
        <w:spacing w:after="0"/>
        <w:ind w:left="0"/>
        <w:rPr>
          <w:rFonts w:cstheme="minorHAnsi"/>
          <w:bCs/>
          <w:sz w:val="22"/>
          <w:szCs w:val="22"/>
        </w:rPr>
      </w:pPr>
    </w:p>
    <w:p w14:paraId="78E11A76" w14:textId="0587F548" w:rsidR="008222B9" w:rsidRPr="00A47C75" w:rsidRDefault="008222B9" w:rsidP="006A1AA2">
      <w:pPr>
        <w:spacing w:after="0"/>
        <w:jc w:val="both"/>
        <w:rPr>
          <w:rFonts w:cstheme="minorHAnsi"/>
          <w:b/>
          <w:sz w:val="22"/>
          <w:szCs w:val="22"/>
        </w:rPr>
      </w:pPr>
      <w:r w:rsidRPr="00A47C75">
        <w:rPr>
          <w:rFonts w:cstheme="minorHAnsi"/>
          <w:b/>
          <w:sz w:val="22"/>
          <w:szCs w:val="22"/>
        </w:rPr>
        <w:t xml:space="preserve">γ) </w:t>
      </w:r>
      <w:r w:rsidR="00BF1DE7" w:rsidRPr="00A47C75">
        <w:rPr>
          <w:rFonts w:cstheme="minorHAnsi"/>
          <w:b/>
          <w:sz w:val="22"/>
          <w:szCs w:val="22"/>
          <w:u w:val="single"/>
        </w:rPr>
        <w:t>Π</w:t>
      </w:r>
      <w:r w:rsidRPr="00A47C75">
        <w:rPr>
          <w:rFonts w:cstheme="minorHAnsi"/>
          <w:b/>
          <w:sz w:val="22"/>
          <w:szCs w:val="22"/>
          <w:u w:val="single"/>
        </w:rPr>
        <w:t>αρ. 4.1.501 περίπτ.7</w:t>
      </w:r>
      <w:r w:rsidRPr="00A47C75">
        <w:rPr>
          <w:rFonts w:cstheme="minorHAnsi"/>
          <w:b/>
          <w:sz w:val="22"/>
          <w:szCs w:val="22"/>
        </w:rPr>
        <w:t>: Οι συναλλαγματικές διαφορές από απαιτήσεις και υποχρεώσεις σε ξένο νόμισμα και ο λογιστικός χειρισμός τους, δηλαδή εάν εμφανίζονται στον Ισολογισμό (λογ. πάγιων στοιχείων), ή εάν μεταφέρονται στο λογαριασμό αποτελεσμάτων χρήσεως.</w:t>
      </w:r>
    </w:p>
    <w:p w14:paraId="59954CB6" w14:textId="357A48A6" w:rsidR="00CE71FC" w:rsidRPr="00225DBC" w:rsidRDefault="008222B9" w:rsidP="006A1AA2">
      <w:pPr>
        <w:pStyle w:val="a5"/>
        <w:spacing w:after="0"/>
        <w:ind w:left="0"/>
        <w:jc w:val="both"/>
        <w:rPr>
          <w:rFonts w:cstheme="minorHAnsi"/>
          <w:sz w:val="22"/>
          <w:szCs w:val="22"/>
        </w:rPr>
      </w:pPr>
      <w:r w:rsidRPr="00A47C75">
        <w:rPr>
          <w:rFonts w:cstheme="minorHAnsi"/>
          <w:sz w:val="22"/>
          <w:szCs w:val="22"/>
        </w:rPr>
        <w:t>Δεν υπάρχουν απαιτήσεις και υποχρεώσεις σε ξένο νόμισμα και ως εκ τούτου δεν προέκυψαν συναλλαγματικές διαφορές.</w:t>
      </w:r>
    </w:p>
    <w:p w14:paraId="2F41E84A" w14:textId="0E7937FA" w:rsidR="00B6009D" w:rsidRPr="00225DBC" w:rsidRDefault="00B6009D" w:rsidP="006A1AA2">
      <w:pPr>
        <w:pStyle w:val="a5"/>
        <w:spacing w:after="0"/>
        <w:ind w:left="0"/>
        <w:jc w:val="both"/>
        <w:rPr>
          <w:rFonts w:cstheme="minorHAnsi"/>
          <w:sz w:val="22"/>
          <w:szCs w:val="22"/>
        </w:rPr>
      </w:pPr>
    </w:p>
    <w:p w14:paraId="5B65242C" w14:textId="79DB989C" w:rsidR="00B6009D" w:rsidRPr="00225DBC" w:rsidRDefault="00B6009D" w:rsidP="006A1AA2">
      <w:pPr>
        <w:pStyle w:val="a5"/>
        <w:spacing w:after="0"/>
        <w:ind w:left="0"/>
        <w:jc w:val="both"/>
        <w:rPr>
          <w:rFonts w:cstheme="minorHAnsi"/>
          <w:sz w:val="22"/>
          <w:szCs w:val="22"/>
        </w:rPr>
      </w:pPr>
    </w:p>
    <w:p w14:paraId="015AAEEC" w14:textId="77777777" w:rsidR="00BD08C7" w:rsidRPr="00225DBC" w:rsidRDefault="00BD08C7" w:rsidP="006A1AA2">
      <w:pPr>
        <w:pStyle w:val="a5"/>
        <w:spacing w:after="0"/>
        <w:ind w:left="0"/>
        <w:jc w:val="both"/>
        <w:rPr>
          <w:rFonts w:cstheme="minorHAnsi"/>
          <w:bCs/>
          <w:color w:val="000000" w:themeColor="text1"/>
          <w:sz w:val="22"/>
          <w:szCs w:val="22"/>
        </w:rPr>
      </w:pPr>
    </w:p>
    <w:p w14:paraId="3A504F79" w14:textId="77777777" w:rsidR="00BD08C7" w:rsidRDefault="00BD08C7" w:rsidP="00BD08C7">
      <w:pPr>
        <w:pStyle w:val="a5"/>
        <w:numPr>
          <w:ilvl w:val="0"/>
          <w:numId w:val="3"/>
        </w:numPr>
        <w:spacing w:after="0"/>
        <w:jc w:val="both"/>
        <w:rPr>
          <w:rFonts w:cstheme="minorHAnsi"/>
          <w:b/>
          <w:color w:val="000000" w:themeColor="text1"/>
          <w:sz w:val="22"/>
          <w:szCs w:val="22"/>
        </w:rPr>
        <w:sectPr w:rsidR="00BD08C7" w:rsidSect="00A47C75">
          <w:footerReference w:type="default" r:id="rId8"/>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3CED5CAC" w14:textId="3605A91A" w:rsidR="00BD08C7" w:rsidRPr="00992489" w:rsidRDefault="00BD08C7" w:rsidP="00BD08C7">
      <w:pPr>
        <w:pStyle w:val="a5"/>
        <w:numPr>
          <w:ilvl w:val="0"/>
          <w:numId w:val="3"/>
        </w:numPr>
        <w:spacing w:after="0"/>
        <w:jc w:val="center"/>
        <w:rPr>
          <w:rFonts w:cstheme="minorHAnsi"/>
          <w:b/>
          <w:color w:val="000000" w:themeColor="text1"/>
          <w:sz w:val="24"/>
          <w:szCs w:val="24"/>
          <w:u w:val="single"/>
        </w:rPr>
      </w:pPr>
      <w:r w:rsidRPr="00992489">
        <w:rPr>
          <w:rFonts w:cstheme="minorHAnsi"/>
          <w:b/>
          <w:color w:val="000000" w:themeColor="text1"/>
          <w:sz w:val="24"/>
          <w:szCs w:val="24"/>
          <w:u w:val="single"/>
        </w:rPr>
        <w:lastRenderedPageBreak/>
        <w:t>ΠΑΓΙΟ ΕΝΕΡΓΗΤΙΚΟ ΚΑΙ ΕΞΟΔΑ ΕΓΚΑΤΑΣΤΑΣΕΩΣ</w:t>
      </w:r>
    </w:p>
    <w:p w14:paraId="4ACF7E5C" w14:textId="77777777" w:rsidR="007620A7" w:rsidRPr="00992489" w:rsidRDefault="007620A7" w:rsidP="007620A7">
      <w:pPr>
        <w:pStyle w:val="a5"/>
        <w:spacing w:after="0"/>
        <w:rPr>
          <w:rFonts w:cstheme="minorHAnsi"/>
          <w:b/>
          <w:color w:val="000000" w:themeColor="text1"/>
          <w:sz w:val="22"/>
          <w:szCs w:val="22"/>
          <w:u w:val="single"/>
        </w:rPr>
      </w:pPr>
    </w:p>
    <w:p w14:paraId="6C0C2733" w14:textId="6BB5A1C7" w:rsidR="00BD08C7" w:rsidRPr="00A47C75" w:rsidRDefault="00BD08C7" w:rsidP="00BD08C7">
      <w:pPr>
        <w:pStyle w:val="a5"/>
        <w:spacing w:after="0"/>
        <w:rPr>
          <w:rFonts w:ascii="Calibri" w:hAnsi="Calibri" w:cs="Calibri"/>
          <w:b/>
          <w:sz w:val="22"/>
          <w:szCs w:val="22"/>
        </w:rPr>
      </w:pPr>
      <w:r w:rsidRPr="00A47C75">
        <w:rPr>
          <w:rFonts w:ascii="Calibri" w:hAnsi="Calibri" w:cs="Calibri"/>
          <w:b/>
          <w:sz w:val="22"/>
          <w:szCs w:val="22"/>
        </w:rPr>
        <w:t>(α)</w:t>
      </w:r>
      <w:r w:rsidR="00DA00E4" w:rsidRPr="00A47C75">
        <w:rPr>
          <w:rFonts w:ascii="Calibri" w:hAnsi="Calibri" w:cs="Calibri"/>
          <w:b/>
          <w:sz w:val="22"/>
          <w:szCs w:val="22"/>
        </w:rPr>
        <w:t xml:space="preserve"> </w:t>
      </w:r>
      <w:r w:rsidR="00DA00E4" w:rsidRPr="00A47C75">
        <w:rPr>
          <w:rFonts w:ascii="Calibri" w:hAnsi="Calibri" w:cs="Calibri"/>
          <w:b/>
          <w:sz w:val="22"/>
          <w:szCs w:val="22"/>
          <w:u w:val="single"/>
        </w:rPr>
        <w:t>Π</w:t>
      </w:r>
      <w:r w:rsidRPr="00A47C75">
        <w:rPr>
          <w:rFonts w:ascii="Calibri" w:hAnsi="Calibri" w:cs="Calibri"/>
          <w:b/>
          <w:sz w:val="22"/>
          <w:szCs w:val="22"/>
          <w:u w:val="single"/>
        </w:rPr>
        <w:t>αρ. 4.1.501 περίπτ.16</w:t>
      </w:r>
      <w:r w:rsidRPr="00A47C75">
        <w:rPr>
          <w:rFonts w:ascii="Calibri" w:hAnsi="Calibri" w:cs="Calibri"/>
          <w:b/>
          <w:sz w:val="22"/>
          <w:szCs w:val="22"/>
        </w:rPr>
        <w:t>: Οι σημαντικές μεταβολές των πάγιων στοιχείων και εξόδων εγκαταστάσεως σε σχέση με την προηγούμενη χρήση, για κάθ</w:t>
      </w:r>
      <w:r w:rsidR="00B73288" w:rsidRPr="00A47C75">
        <w:rPr>
          <w:rFonts w:ascii="Calibri" w:hAnsi="Calibri" w:cs="Calibri"/>
          <w:b/>
          <w:sz w:val="22"/>
          <w:szCs w:val="22"/>
        </w:rPr>
        <w:t>ε</w:t>
      </w:r>
      <w:r w:rsidRPr="00A47C75">
        <w:rPr>
          <w:rFonts w:ascii="Calibri" w:hAnsi="Calibri" w:cs="Calibri"/>
          <w:b/>
          <w:sz w:val="22"/>
          <w:szCs w:val="22"/>
        </w:rPr>
        <w:t xml:space="preserve"> πρωτοβάθμιο λογαριασμό του πάγιου ενεργητικού.</w:t>
      </w:r>
    </w:p>
    <w:p w14:paraId="6AB7A2FF" w14:textId="03F47B5C" w:rsidR="00BD08C7" w:rsidRPr="00BD08C7" w:rsidRDefault="008E4BE8" w:rsidP="00F629F6">
      <w:pPr>
        <w:pStyle w:val="a5"/>
        <w:spacing w:after="0"/>
        <w:rPr>
          <w:rFonts w:cstheme="minorHAnsi"/>
          <w:bCs/>
          <w:color w:val="000000" w:themeColor="text1"/>
          <w:sz w:val="20"/>
          <w:szCs w:val="20"/>
        </w:rPr>
      </w:pPr>
      <w:r w:rsidRPr="00A47C75">
        <w:rPr>
          <w:rFonts w:ascii="Calibri" w:hAnsi="Calibri" w:cs="Calibri"/>
          <w:bCs/>
          <w:sz w:val="22"/>
          <w:szCs w:val="22"/>
        </w:rPr>
        <w:t>Παρατίθεται πίνακας με τις πληροφορίες που απαιτούνται:</w:t>
      </w:r>
    </w:p>
    <w:tbl>
      <w:tblPr>
        <w:tblW w:w="14677" w:type="dxa"/>
        <w:jc w:val="center"/>
        <w:tblLayout w:type="fixed"/>
        <w:tblLook w:val="04A0" w:firstRow="1" w:lastRow="0" w:firstColumn="1" w:lastColumn="0" w:noHBand="0" w:noVBand="1"/>
      </w:tblPr>
      <w:tblGrid>
        <w:gridCol w:w="755"/>
        <w:gridCol w:w="1853"/>
        <w:gridCol w:w="1463"/>
        <w:gridCol w:w="1325"/>
        <w:gridCol w:w="1415"/>
        <w:gridCol w:w="1594"/>
        <w:gridCol w:w="1159"/>
        <w:gridCol w:w="1351"/>
        <w:gridCol w:w="842"/>
        <w:gridCol w:w="1461"/>
        <w:gridCol w:w="1459"/>
      </w:tblGrid>
      <w:tr w:rsidR="00992489" w:rsidRPr="00136F66" w14:paraId="703C1E12" w14:textId="77777777" w:rsidTr="00F629F6">
        <w:trPr>
          <w:trHeight w:val="236"/>
          <w:jc w:val="center"/>
        </w:trPr>
        <w:tc>
          <w:tcPr>
            <w:tcW w:w="755" w:type="dxa"/>
            <w:tcBorders>
              <w:top w:val="nil"/>
              <w:left w:val="nil"/>
              <w:bottom w:val="nil"/>
              <w:right w:val="nil"/>
            </w:tcBorders>
            <w:noWrap/>
            <w:vAlign w:val="bottom"/>
            <w:hideMark/>
          </w:tcPr>
          <w:p w14:paraId="61CAE6DC" w14:textId="77777777" w:rsidR="00992489" w:rsidRPr="00136F66" w:rsidRDefault="00992489" w:rsidP="00716E7B">
            <w:pPr>
              <w:spacing w:after="0" w:line="240" w:lineRule="auto"/>
              <w:rPr>
                <w:rFonts w:eastAsia="Times New Roman" w:cstheme="minorHAnsi"/>
                <w:sz w:val="20"/>
                <w:szCs w:val="20"/>
                <w:lang w:eastAsia="el-GR"/>
              </w:rPr>
            </w:pPr>
            <w:bookmarkStart w:id="0" w:name="_Hlk201825478"/>
          </w:p>
        </w:tc>
        <w:tc>
          <w:tcPr>
            <w:tcW w:w="4641" w:type="dxa"/>
            <w:gridSpan w:val="3"/>
            <w:tcBorders>
              <w:top w:val="nil"/>
              <w:left w:val="nil"/>
              <w:bottom w:val="nil"/>
              <w:right w:val="nil"/>
            </w:tcBorders>
            <w:noWrap/>
            <w:vAlign w:val="center"/>
            <w:hideMark/>
          </w:tcPr>
          <w:p w14:paraId="11A90A14" w14:textId="7AF4F338" w:rsidR="00992489" w:rsidRPr="00136F66" w:rsidRDefault="00992489" w:rsidP="00716E7B">
            <w:pPr>
              <w:spacing w:after="0" w:line="240" w:lineRule="auto"/>
              <w:rPr>
                <w:rFonts w:eastAsia="Times New Roman" w:cstheme="minorHAnsi"/>
                <w:sz w:val="20"/>
                <w:szCs w:val="20"/>
                <w:lang w:eastAsia="el-GR"/>
              </w:rPr>
            </w:pPr>
            <w:r w:rsidRPr="00992489">
              <w:rPr>
                <w:rFonts w:eastAsia="Times New Roman" w:cstheme="minorHAnsi"/>
                <w:b/>
                <w:bCs/>
                <w:color w:val="000000"/>
                <w:sz w:val="22"/>
                <w:szCs w:val="22"/>
                <w:lang w:eastAsia="el-GR"/>
              </w:rPr>
              <w:t>Β.ΕΞΟΔΑ ΕΓΚΑΤΑΣΤΑΣΕΩΣ</w:t>
            </w:r>
          </w:p>
        </w:tc>
        <w:tc>
          <w:tcPr>
            <w:tcW w:w="1415" w:type="dxa"/>
            <w:tcBorders>
              <w:top w:val="nil"/>
              <w:left w:val="nil"/>
              <w:bottom w:val="nil"/>
              <w:right w:val="nil"/>
            </w:tcBorders>
            <w:noWrap/>
            <w:vAlign w:val="bottom"/>
            <w:hideMark/>
          </w:tcPr>
          <w:p w14:paraId="1CF45D6F" w14:textId="77777777" w:rsidR="00992489" w:rsidRPr="009136C1" w:rsidRDefault="00992489" w:rsidP="00716E7B">
            <w:pPr>
              <w:spacing w:after="0" w:line="240" w:lineRule="auto"/>
              <w:rPr>
                <w:rFonts w:eastAsia="Times New Roman" w:cstheme="minorHAnsi"/>
                <w:b/>
                <w:sz w:val="20"/>
                <w:szCs w:val="20"/>
                <w:lang w:eastAsia="el-GR"/>
              </w:rPr>
            </w:pPr>
          </w:p>
        </w:tc>
        <w:tc>
          <w:tcPr>
            <w:tcW w:w="1594" w:type="dxa"/>
            <w:tcBorders>
              <w:top w:val="nil"/>
              <w:left w:val="nil"/>
              <w:bottom w:val="nil"/>
              <w:right w:val="nil"/>
            </w:tcBorders>
            <w:noWrap/>
            <w:vAlign w:val="bottom"/>
            <w:hideMark/>
          </w:tcPr>
          <w:p w14:paraId="65B13FB1" w14:textId="77777777" w:rsidR="00992489" w:rsidRPr="009136C1" w:rsidRDefault="00992489" w:rsidP="00716E7B">
            <w:pPr>
              <w:spacing w:after="0" w:line="240" w:lineRule="auto"/>
              <w:rPr>
                <w:rFonts w:eastAsia="Times New Roman" w:cstheme="minorHAnsi"/>
                <w:b/>
                <w:sz w:val="20"/>
                <w:szCs w:val="20"/>
                <w:lang w:eastAsia="el-GR"/>
              </w:rPr>
            </w:pPr>
          </w:p>
        </w:tc>
        <w:tc>
          <w:tcPr>
            <w:tcW w:w="1159" w:type="dxa"/>
            <w:tcBorders>
              <w:top w:val="nil"/>
              <w:left w:val="nil"/>
              <w:bottom w:val="nil"/>
              <w:right w:val="nil"/>
            </w:tcBorders>
            <w:noWrap/>
            <w:vAlign w:val="bottom"/>
            <w:hideMark/>
          </w:tcPr>
          <w:p w14:paraId="5BE5575E" w14:textId="77777777" w:rsidR="00992489" w:rsidRPr="009136C1" w:rsidRDefault="00992489" w:rsidP="00716E7B">
            <w:pPr>
              <w:spacing w:after="0" w:line="240" w:lineRule="auto"/>
              <w:rPr>
                <w:rFonts w:eastAsia="Times New Roman" w:cstheme="minorHAnsi"/>
                <w:b/>
                <w:sz w:val="20"/>
                <w:szCs w:val="20"/>
                <w:lang w:eastAsia="el-GR"/>
              </w:rPr>
            </w:pPr>
          </w:p>
        </w:tc>
        <w:tc>
          <w:tcPr>
            <w:tcW w:w="1351" w:type="dxa"/>
            <w:tcBorders>
              <w:top w:val="nil"/>
              <w:left w:val="nil"/>
              <w:bottom w:val="nil"/>
              <w:right w:val="nil"/>
            </w:tcBorders>
            <w:noWrap/>
            <w:vAlign w:val="bottom"/>
            <w:hideMark/>
          </w:tcPr>
          <w:p w14:paraId="0855AAD6" w14:textId="77777777" w:rsidR="00992489" w:rsidRPr="009136C1" w:rsidRDefault="00992489" w:rsidP="00716E7B">
            <w:pPr>
              <w:spacing w:after="0" w:line="240" w:lineRule="auto"/>
              <w:rPr>
                <w:rFonts w:eastAsia="Times New Roman" w:cstheme="minorHAnsi"/>
                <w:b/>
                <w:sz w:val="20"/>
                <w:szCs w:val="20"/>
                <w:lang w:eastAsia="el-GR"/>
              </w:rPr>
            </w:pPr>
          </w:p>
        </w:tc>
        <w:tc>
          <w:tcPr>
            <w:tcW w:w="842" w:type="dxa"/>
            <w:tcBorders>
              <w:top w:val="nil"/>
              <w:left w:val="nil"/>
              <w:bottom w:val="nil"/>
              <w:right w:val="nil"/>
            </w:tcBorders>
            <w:noWrap/>
            <w:vAlign w:val="bottom"/>
            <w:hideMark/>
          </w:tcPr>
          <w:p w14:paraId="5987869E" w14:textId="77777777" w:rsidR="00992489" w:rsidRPr="009136C1" w:rsidRDefault="00992489" w:rsidP="00716E7B">
            <w:pPr>
              <w:spacing w:after="0" w:line="240" w:lineRule="auto"/>
              <w:rPr>
                <w:rFonts w:eastAsia="Times New Roman" w:cstheme="minorHAnsi"/>
                <w:b/>
                <w:sz w:val="20"/>
                <w:szCs w:val="20"/>
                <w:lang w:eastAsia="el-GR"/>
              </w:rPr>
            </w:pPr>
          </w:p>
        </w:tc>
        <w:tc>
          <w:tcPr>
            <w:tcW w:w="1461" w:type="dxa"/>
            <w:tcBorders>
              <w:top w:val="nil"/>
              <w:left w:val="nil"/>
              <w:bottom w:val="nil"/>
              <w:right w:val="nil"/>
            </w:tcBorders>
            <w:noWrap/>
            <w:vAlign w:val="bottom"/>
            <w:hideMark/>
          </w:tcPr>
          <w:p w14:paraId="3F44420D" w14:textId="77777777" w:rsidR="00992489" w:rsidRPr="009136C1" w:rsidRDefault="00992489" w:rsidP="00716E7B">
            <w:pPr>
              <w:spacing w:after="0" w:line="240" w:lineRule="auto"/>
              <w:rPr>
                <w:rFonts w:eastAsia="Times New Roman" w:cstheme="minorHAnsi"/>
                <w:b/>
                <w:sz w:val="20"/>
                <w:szCs w:val="20"/>
                <w:lang w:eastAsia="el-GR"/>
              </w:rPr>
            </w:pPr>
          </w:p>
        </w:tc>
        <w:tc>
          <w:tcPr>
            <w:tcW w:w="1459" w:type="dxa"/>
            <w:tcBorders>
              <w:top w:val="nil"/>
              <w:left w:val="nil"/>
              <w:bottom w:val="nil"/>
              <w:right w:val="nil"/>
            </w:tcBorders>
            <w:noWrap/>
            <w:vAlign w:val="bottom"/>
            <w:hideMark/>
          </w:tcPr>
          <w:p w14:paraId="38A6C0B8" w14:textId="77777777" w:rsidR="00992489" w:rsidRPr="009136C1" w:rsidRDefault="00992489" w:rsidP="00716E7B">
            <w:pPr>
              <w:spacing w:after="0" w:line="240" w:lineRule="auto"/>
              <w:rPr>
                <w:rFonts w:eastAsia="Times New Roman" w:cstheme="minorHAnsi"/>
                <w:b/>
                <w:sz w:val="20"/>
                <w:szCs w:val="20"/>
                <w:lang w:eastAsia="el-GR"/>
              </w:rPr>
            </w:pPr>
          </w:p>
        </w:tc>
      </w:tr>
      <w:tr w:rsidR="006F4A75" w:rsidRPr="00136F66" w14:paraId="76BF0E95" w14:textId="77777777" w:rsidTr="00F629F6">
        <w:trPr>
          <w:trHeight w:val="236"/>
          <w:jc w:val="center"/>
        </w:trPr>
        <w:tc>
          <w:tcPr>
            <w:tcW w:w="755" w:type="dxa"/>
            <w:tcBorders>
              <w:top w:val="nil"/>
              <w:left w:val="nil"/>
              <w:bottom w:val="nil"/>
              <w:right w:val="nil"/>
            </w:tcBorders>
            <w:noWrap/>
            <w:vAlign w:val="bottom"/>
            <w:hideMark/>
          </w:tcPr>
          <w:p w14:paraId="4D5A8077" w14:textId="77777777" w:rsidR="00716E7B" w:rsidRPr="00136F66" w:rsidRDefault="00716E7B" w:rsidP="00716E7B">
            <w:pPr>
              <w:spacing w:after="0" w:line="240" w:lineRule="auto"/>
              <w:rPr>
                <w:rFonts w:eastAsia="Times New Roman" w:cstheme="minorHAnsi"/>
                <w:sz w:val="20"/>
                <w:szCs w:val="20"/>
                <w:lang w:eastAsia="el-GR"/>
              </w:rPr>
            </w:pPr>
            <w:bookmarkStart w:id="1" w:name="_Hlk201825848"/>
          </w:p>
        </w:tc>
        <w:tc>
          <w:tcPr>
            <w:tcW w:w="1853" w:type="dxa"/>
            <w:tcBorders>
              <w:top w:val="nil"/>
              <w:left w:val="nil"/>
              <w:bottom w:val="nil"/>
              <w:right w:val="nil"/>
            </w:tcBorders>
            <w:noWrap/>
            <w:vAlign w:val="bottom"/>
            <w:hideMark/>
          </w:tcPr>
          <w:p w14:paraId="23FF2CAC" w14:textId="77777777" w:rsidR="00716E7B" w:rsidRPr="00136F66" w:rsidRDefault="00716E7B" w:rsidP="00716E7B">
            <w:pPr>
              <w:spacing w:after="0" w:line="240" w:lineRule="auto"/>
              <w:rPr>
                <w:rFonts w:eastAsia="Times New Roman" w:cstheme="minorHAnsi"/>
                <w:sz w:val="20"/>
                <w:szCs w:val="20"/>
                <w:lang w:eastAsia="el-GR"/>
              </w:rPr>
            </w:pPr>
          </w:p>
        </w:tc>
        <w:tc>
          <w:tcPr>
            <w:tcW w:w="5797" w:type="dxa"/>
            <w:gridSpan w:val="4"/>
            <w:tcBorders>
              <w:top w:val="single" w:sz="4" w:space="0" w:color="auto"/>
              <w:left w:val="single" w:sz="4" w:space="0" w:color="auto"/>
              <w:bottom w:val="single" w:sz="4" w:space="0" w:color="auto"/>
              <w:right w:val="single" w:sz="4" w:space="0" w:color="auto"/>
            </w:tcBorders>
            <w:noWrap/>
            <w:hideMark/>
          </w:tcPr>
          <w:p w14:paraId="0F619B5A" w14:textId="77777777" w:rsidR="00716E7B" w:rsidRPr="009136C1" w:rsidRDefault="00716E7B" w:rsidP="00716E7B">
            <w:pPr>
              <w:spacing w:after="0" w:line="240" w:lineRule="auto"/>
              <w:jc w:val="center"/>
              <w:rPr>
                <w:rFonts w:eastAsia="Times New Roman" w:cstheme="minorHAnsi"/>
                <w:b/>
                <w:color w:val="000000"/>
                <w:sz w:val="20"/>
                <w:szCs w:val="20"/>
                <w:lang w:eastAsia="el-GR"/>
              </w:rPr>
            </w:pPr>
            <w:r w:rsidRPr="009136C1">
              <w:rPr>
                <w:rFonts w:eastAsia="Times New Roman" w:cstheme="minorHAnsi"/>
                <w:b/>
                <w:color w:val="000000"/>
                <w:sz w:val="20"/>
                <w:szCs w:val="20"/>
                <w:lang w:eastAsia="el-GR"/>
              </w:rPr>
              <w:t xml:space="preserve">ΑΞΙΑ ΚΤΗΣΕΩΣ </w:t>
            </w:r>
          </w:p>
        </w:tc>
        <w:tc>
          <w:tcPr>
            <w:tcW w:w="4813" w:type="dxa"/>
            <w:gridSpan w:val="4"/>
            <w:tcBorders>
              <w:top w:val="single" w:sz="4" w:space="0" w:color="auto"/>
              <w:left w:val="nil"/>
              <w:bottom w:val="single" w:sz="4" w:space="0" w:color="auto"/>
              <w:right w:val="single" w:sz="4" w:space="0" w:color="auto"/>
            </w:tcBorders>
            <w:noWrap/>
            <w:hideMark/>
          </w:tcPr>
          <w:p w14:paraId="2E918F82" w14:textId="77777777" w:rsidR="00716E7B" w:rsidRPr="009136C1" w:rsidRDefault="00716E7B" w:rsidP="00716E7B">
            <w:pPr>
              <w:spacing w:after="0" w:line="240" w:lineRule="auto"/>
              <w:jc w:val="center"/>
              <w:rPr>
                <w:rFonts w:eastAsia="Times New Roman" w:cstheme="minorHAnsi"/>
                <w:b/>
                <w:color w:val="000000"/>
                <w:sz w:val="20"/>
                <w:szCs w:val="20"/>
                <w:lang w:eastAsia="el-GR"/>
              </w:rPr>
            </w:pPr>
            <w:r w:rsidRPr="009136C1">
              <w:rPr>
                <w:rFonts w:eastAsia="Times New Roman" w:cstheme="minorHAnsi"/>
                <w:b/>
                <w:color w:val="000000"/>
                <w:sz w:val="20"/>
                <w:szCs w:val="20"/>
                <w:lang w:eastAsia="el-GR"/>
              </w:rPr>
              <w:t>ΑΠΟΣΒΕΣΕΙΣ</w:t>
            </w:r>
          </w:p>
        </w:tc>
        <w:tc>
          <w:tcPr>
            <w:tcW w:w="1459" w:type="dxa"/>
            <w:tcBorders>
              <w:top w:val="nil"/>
              <w:left w:val="nil"/>
              <w:bottom w:val="nil"/>
              <w:right w:val="nil"/>
            </w:tcBorders>
            <w:noWrap/>
            <w:vAlign w:val="bottom"/>
            <w:hideMark/>
          </w:tcPr>
          <w:p w14:paraId="213B3077" w14:textId="77777777" w:rsidR="00716E7B" w:rsidRPr="009136C1" w:rsidRDefault="00716E7B" w:rsidP="00716E7B">
            <w:pPr>
              <w:spacing w:after="0" w:line="240" w:lineRule="auto"/>
              <w:jc w:val="center"/>
              <w:rPr>
                <w:rFonts w:eastAsia="Times New Roman" w:cstheme="minorHAnsi"/>
                <w:b/>
                <w:color w:val="000000"/>
                <w:sz w:val="20"/>
                <w:szCs w:val="20"/>
                <w:lang w:eastAsia="el-GR"/>
              </w:rPr>
            </w:pPr>
          </w:p>
        </w:tc>
      </w:tr>
      <w:tr w:rsidR="00C16AB4" w:rsidRPr="00136F66" w14:paraId="1683FCCB" w14:textId="77777777" w:rsidTr="00F629F6">
        <w:trPr>
          <w:trHeight w:val="607"/>
          <w:jc w:val="center"/>
        </w:trPr>
        <w:tc>
          <w:tcPr>
            <w:tcW w:w="755" w:type="dxa"/>
            <w:tcBorders>
              <w:top w:val="single" w:sz="4" w:space="0" w:color="auto"/>
              <w:left w:val="single" w:sz="4" w:space="0" w:color="auto"/>
              <w:bottom w:val="single" w:sz="4" w:space="0" w:color="auto"/>
              <w:right w:val="single" w:sz="4" w:space="0" w:color="auto"/>
            </w:tcBorders>
            <w:shd w:val="clear" w:color="000000" w:fill="E0E0E0"/>
            <w:hideMark/>
          </w:tcPr>
          <w:p w14:paraId="1A9F63AA" w14:textId="77777777" w:rsidR="00716E7B" w:rsidRPr="00136F66" w:rsidRDefault="00716E7B" w:rsidP="00716E7B">
            <w:pPr>
              <w:spacing w:after="0" w:line="240" w:lineRule="auto"/>
              <w:rPr>
                <w:rFonts w:eastAsia="Times New Roman" w:cstheme="minorHAnsi"/>
                <w:b/>
                <w:bCs/>
                <w:color w:val="000000"/>
                <w:sz w:val="20"/>
                <w:szCs w:val="20"/>
                <w:lang w:eastAsia="el-GR"/>
              </w:rPr>
            </w:pPr>
            <w:bookmarkStart w:id="2" w:name="_Hlk201827026"/>
            <w:bookmarkStart w:id="3" w:name="OLE_LINK3" w:colFirst="2" w:colLast="10"/>
            <w:bookmarkStart w:id="4" w:name="_Hlk201825357"/>
            <w:r w:rsidRPr="00136F66">
              <w:rPr>
                <w:rFonts w:eastAsia="Times New Roman" w:cstheme="minorHAnsi"/>
                <w:b/>
                <w:bCs/>
                <w:color w:val="000000"/>
                <w:sz w:val="20"/>
                <w:szCs w:val="20"/>
                <w:lang w:eastAsia="el-GR"/>
              </w:rPr>
              <w:t> </w:t>
            </w:r>
          </w:p>
        </w:tc>
        <w:tc>
          <w:tcPr>
            <w:tcW w:w="1853" w:type="dxa"/>
            <w:tcBorders>
              <w:top w:val="single" w:sz="4" w:space="0" w:color="auto"/>
              <w:left w:val="nil"/>
              <w:bottom w:val="single" w:sz="4" w:space="0" w:color="auto"/>
              <w:right w:val="single" w:sz="4" w:space="0" w:color="auto"/>
            </w:tcBorders>
            <w:shd w:val="clear" w:color="000000" w:fill="E0E0E0"/>
            <w:hideMark/>
          </w:tcPr>
          <w:p w14:paraId="16C18C22" w14:textId="77777777" w:rsidR="009136C1" w:rsidRPr="009136C1" w:rsidRDefault="009136C1" w:rsidP="00716E7B">
            <w:pPr>
              <w:spacing w:after="0" w:line="240" w:lineRule="auto"/>
              <w:jc w:val="center"/>
              <w:rPr>
                <w:rFonts w:eastAsia="Times New Roman" w:cstheme="minorHAnsi"/>
                <w:b/>
                <w:color w:val="000000"/>
                <w:sz w:val="20"/>
                <w:szCs w:val="20"/>
                <w:u w:val="single"/>
                <w:lang w:eastAsia="el-GR"/>
              </w:rPr>
            </w:pPr>
            <w:bookmarkStart w:id="5" w:name="RANGE!B3"/>
          </w:p>
          <w:p w14:paraId="6FBF3C35" w14:textId="6E2EDC2D" w:rsidR="00716E7B" w:rsidRPr="009136C1" w:rsidRDefault="00716E7B" w:rsidP="00716E7B">
            <w:pPr>
              <w:spacing w:after="0" w:line="240" w:lineRule="auto"/>
              <w:jc w:val="center"/>
              <w:rPr>
                <w:rFonts w:eastAsia="Times New Roman" w:cstheme="minorHAnsi"/>
                <w:b/>
                <w:color w:val="000000"/>
                <w:sz w:val="20"/>
                <w:szCs w:val="20"/>
                <w:u w:val="single"/>
                <w:lang w:eastAsia="el-GR"/>
              </w:rPr>
            </w:pPr>
            <w:r w:rsidRPr="009136C1">
              <w:rPr>
                <w:rFonts w:eastAsia="Times New Roman" w:cstheme="minorHAnsi"/>
                <w:b/>
                <w:color w:val="000000"/>
                <w:sz w:val="20"/>
                <w:szCs w:val="20"/>
                <w:u w:val="single"/>
                <w:lang w:eastAsia="el-GR"/>
              </w:rPr>
              <w:t>Π</w:t>
            </w:r>
            <w:bookmarkEnd w:id="5"/>
            <w:r w:rsidR="009136C1" w:rsidRPr="009136C1">
              <w:rPr>
                <w:rFonts w:eastAsia="Times New Roman" w:cstheme="minorHAnsi"/>
                <w:b/>
                <w:color w:val="000000"/>
                <w:sz w:val="20"/>
                <w:szCs w:val="20"/>
                <w:u w:val="single"/>
                <w:lang w:eastAsia="el-GR"/>
              </w:rPr>
              <w:t xml:space="preserve">ΕΡΙΓΡΑΦΗ </w:t>
            </w:r>
          </w:p>
        </w:tc>
        <w:tc>
          <w:tcPr>
            <w:tcW w:w="1463" w:type="dxa"/>
            <w:tcBorders>
              <w:top w:val="nil"/>
              <w:left w:val="nil"/>
              <w:bottom w:val="single" w:sz="4" w:space="0" w:color="auto"/>
              <w:right w:val="single" w:sz="4" w:space="0" w:color="auto"/>
            </w:tcBorders>
            <w:shd w:val="clear" w:color="000000" w:fill="E0E0E0"/>
            <w:hideMark/>
          </w:tcPr>
          <w:p w14:paraId="104F662D" w14:textId="77777777" w:rsidR="009136C1" w:rsidRPr="009136C1" w:rsidRDefault="009136C1" w:rsidP="00716E7B">
            <w:pPr>
              <w:spacing w:after="0" w:line="240" w:lineRule="auto"/>
              <w:jc w:val="center"/>
              <w:rPr>
                <w:rFonts w:eastAsia="Times New Roman" w:cstheme="minorHAnsi"/>
                <w:b/>
                <w:color w:val="000000"/>
                <w:sz w:val="20"/>
                <w:szCs w:val="20"/>
                <w:u w:val="single"/>
                <w:lang w:eastAsia="el-GR"/>
              </w:rPr>
            </w:pPr>
          </w:p>
          <w:p w14:paraId="1675BA16" w14:textId="12919523" w:rsidR="00716E7B" w:rsidRPr="009136C1" w:rsidRDefault="00716E7B" w:rsidP="00716E7B">
            <w:pPr>
              <w:spacing w:after="0" w:line="240" w:lineRule="auto"/>
              <w:jc w:val="center"/>
              <w:rPr>
                <w:rFonts w:eastAsia="Times New Roman" w:cstheme="minorHAnsi"/>
                <w:b/>
                <w:color w:val="000000"/>
                <w:sz w:val="20"/>
                <w:szCs w:val="20"/>
                <w:u w:val="single"/>
                <w:lang w:eastAsia="el-GR"/>
              </w:rPr>
            </w:pPr>
            <w:r w:rsidRPr="009136C1">
              <w:rPr>
                <w:rFonts w:eastAsia="Times New Roman" w:cstheme="minorHAnsi"/>
                <w:b/>
                <w:color w:val="000000"/>
                <w:sz w:val="20"/>
                <w:szCs w:val="20"/>
                <w:u w:val="single"/>
                <w:lang w:eastAsia="el-GR"/>
              </w:rPr>
              <w:t>ΑΞΙΑ ΚΤΗΣΕΩΣ 31/12/2</w:t>
            </w:r>
            <w:r w:rsidR="00FE2DE7" w:rsidRPr="009136C1">
              <w:rPr>
                <w:rFonts w:eastAsia="Times New Roman" w:cstheme="minorHAnsi"/>
                <w:b/>
                <w:color w:val="000000"/>
                <w:sz w:val="20"/>
                <w:szCs w:val="20"/>
                <w:u w:val="single"/>
                <w:lang w:eastAsia="el-GR"/>
              </w:rPr>
              <w:t>0</w:t>
            </w:r>
            <w:r w:rsidR="009C3D42">
              <w:rPr>
                <w:rFonts w:eastAsia="Times New Roman" w:cstheme="minorHAnsi"/>
                <w:b/>
                <w:color w:val="000000"/>
                <w:sz w:val="20"/>
                <w:szCs w:val="20"/>
                <w:u w:val="single"/>
                <w:lang w:eastAsia="el-GR"/>
              </w:rPr>
              <w:t>20</w:t>
            </w:r>
          </w:p>
        </w:tc>
        <w:tc>
          <w:tcPr>
            <w:tcW w:w="1325" w:type="dxa"/>
            <w:tcBorders>
              <w:top w:val="nil"/>
              <w:left w:val="nil"/>
              <w:bottom w:val="single" w:sz="4" w:space="0" w:color="auto"/>
              <w:right w:val="single" w:sz="4" w:space="0" w:color="auto"/>
            </w:tcBorders>
            <w:shd w:val="clear" w:color="000000" w:fill="E0E0E0"/>
            <w:hideMark/>
          </w:tcPr>
          <w:p w14:paraId="43754209" w14:textId="77777777" w:rsidR="009136C1" w:rsidRPr="009136C1" w:rsidRDefault="009136C1" w:rsidP="00716E7B">
            <w:pPr>
              <w:spacing w:after="0" w:line="240" w:lineRule="auto"/>
              <w:jc w:val="center"/>
              <w:rPr>
                <w:rFonts w:eastAsia="Times New Roman" w:cstheme="minorHAnsi"/>
                <w:b/>
                <w:color w:val="000000"/>
                <w:sz w:val="20"/>
                <w:szCs w:val="20"/>
                <w:u w:val="single"/>
                <w:lang w:eastAsia="el-GR"/>
              </w:rPr>
            </w:pPr>
          </w:p>
          <w:p w14:paraId="3D70A925" w14:textId="5CE11F29" w:rsidR="00716E7B" w:rsidRPr="009136C1" w:rsidRDefault="00716E7B" w:rsidP="00716E7B">
            <w:pPr>
              <w:spacing w:after="0" w:line="240" w:lineRule="auto"/>
              <w:jc w:val="center"/>
              <w:rPr>
                <w:rFonts w:eastAsia="Times New Roman" w:cstheme="minorHAnsi"/>
                <w:b/>
                <w:color w:val="000000"/>
                <w:sz w:val="20"/>
                <w:szCs w:val="20"/>
                <w:u w:val="single"/>
                <w:lang w:eastAsia="el-GR"/>
              </w:rPr>
            </w:pPr>
            <w:r w:rsidRPr="009136C1">
              <w:rPr>
                <w:rFonts w:eastAsia="Times New Roman" w:cstheme="minorHAnsi"/>
                <w:b/>
                <w:color w:val="000000"/>
                <w:sz w:val="20"/>
                <w:szCs w:val="20"/>
                <w:u w:val="single"/>
                <w:lang w:eastAsia="el-GR"/>
              </w:rPr>
              <w:t>ΠΡΟΣΘΗΚΕΣ ΧΡΗΣΕΩΣ</w:t>
            </w:r>
          </w:p>
        </w:tc>
        <w:tc>
          <w:tcPr>
            <w:tcW w:w="1415" w:type="dxa"/>
            <w:tcBorders>
              <w:top w:val="nil"/>
              <w:left w:val="nil"/>
              <w:bottom w:val="single" w:sz="4" w:space="0" w:color="auto"/>
              <w:right w:val="single" w:sz="4" w:space="0" w:color="auto"/>
            </w:tcBorders>
            <w:shd w:val="clear" w:color="000000" w:fill="E0E0E0"/>
            <w:hideMark/>
          </w:tcPr>
          <w:p w14:paraId="4C4BDFEF" w14:textId="77777777" w:rsidR="009136C1" w:rsidRPr="009136C1" w:rsidRDefault="009136C1" w:rsidP="00716E7B">
            <w:pPr>
              <w:spacing w:after="0" w:line="240" w:lineRule="auto"/>
              <w:jc w:val="center"/>
              <w:rPr>
                <w:rFonts w:eastAsia="Times New Roman" w:cstheme="minorHAnsi"/>
                <w:b/>
                <w:color w:val="000000"/>
                <w:sz w:val="20"/>
                <w:szCs w:val="20"/>
                <w:u w:val="single"/>
                <w:lang w:eastAsia="el-GR"/>
              </w:rPr>
            </w:pPr>
          </w:p>
          <w:p w14:paraId="2615D167" w14:textId="1FEC6E30" w:rsidR="00716E7B" w:rsidRPr="009136C1" w:rsidRDefault="00716E7B" w:rsidP="00716E7B">
            <w:pPr>
              <w:spacing w:after="0" w:line="240" w:lineRule="auto"/>
              <w:jc w:val="center"/>
              <w:rPr>
                <w:rFonts w:eastAsia="Times New Roman" w:cstheme="minorHAnsi"/>
                <w:b/>
                <w:color w:val="000000"/>
                <w:sz w:val="20"/>
                <w:szCs w:val="20"/>
                <w:u w:val="single"/>
                <w:lang w:eastAsia="el-GR"/>
              </w:rPr>
            </w:pPr>
            <w:r w:rsidRPr="009136C1">
              <w:rPr>
                <w:rFonts w:eastAsia="Times New Roman" w:cstheme="minorHAnsi"/>
                <w:b/>
                <w:color w:val="000000"/>
                <w:sz w:val="20"/>
                <w:szCs w:val="20"/>
                <w:u w:val="single"/>
                <w:lang w:eastAsia="el-GR"/>
              </w:rPr>
              <w:t xml:space="preserve">ΜΕΙΩΣΕΙΣ - ΜΕΤΑΦΟΡΕΣ </w:t>
            </w:r>
          </w:p>
        </w:tc>
        <w:tc>
          <w:tcPr>
            <w:tcW w:w="1594" w:type="dxa"/>
            <w:tcBorders>
              <w:top w:val="nil"/>
              <w:left w:val="nil"/>
              <w:bottom w:val="single" w:sz="4" w:space="0" w:color="auto"/>
              <w:right w:val="single" w:sz="4" w:space="0" w:color="auto"/>
            </w:tcBorders>
            <w:shd w:val="clear" w:color="000000" w:fill="E0E0E0"/>
            <w:hideMark/>
          </w:tcPr>
          <w:p w14:paraId="5DFE767F" w14:textId="77777777" w:rsidR="009136C1" w:rsidRPr="009136C1" w:rsidRDefault="009136C1" w:rsidP="00716E7B">
            <w:pPr>
              <w:spacing w:after="0" w:line="240" w:lineRule="auto"/>
              <w:jc w:val="center"/>
              <w:rPr>
                <w:rFonts w:eastAsia="Times New Roman" w:cstheme="minorHAnsi"/>
                <w:b/>
                <w:color w:val="000000"/>
                <w:sz w:val="20"/>
                <w:szCs w:val="20"/>
                <w:u w:val="single"/>
                <w:lang w:eastAsia="el-GR"/>
              </w:rPr>
            </w:pPr>
          </w:p>
          <w:p w14:paraId="2E0F118B" w14:textId="55B44662" w:rsidR="00716E7B" w:rsidRPr="009136C1" w:rsidRDefault="00716E7B" w:rsidP="00716E7B">
            <w:pPr>
              <w:spacing w:after="0" w:line="240" w:lineRule="auto"/>
              <w:jc w:val="center"/>
              <w:rPr>
                <w:rFonts w:eastAsia="Times New Roman" w:cstheme="minorHAnsi"/>
                <w:b/>
                <w:color w:val="000000"/>
                <w:sz w:val="20"/>
                <w:szCs w:val="20"/>
                <w:u w:val="single"/>
                <w:lang w:eastAsia="el-GR"/>
              </w:rPr>
            </w:pPr>
            <w:r w:rsidRPr="009136C1">
              <w:rPr>
                <w:rFonts w:eastAsia="Times New Roman" w:cstheme="minorHAnsi"/>
                <w:b/>
                <w:color w:val="000000"/>
                <w:sz w:val="20"/>
                <w:szCs w:val="20"/>
                <w:u w:val="single"/>
                <w:lang w:eastAsia="el-GR"/>
              </w:rPr>
              <w:t>ΣΥΝΟΛΟ 31/12/20</w:t>
            </w:r>
            <w:r w:rsidR="00C65070" w:rsidRPr="009136C1">
              <w:rPr>
                <w:rFonts w:eastAsia="Times New Roman" w:cstheme="minorHAnsi"/>
                <w:b/>
                <w:color w:val="000000"/>
                <w:sz w:val="20"/>
                <w:szCs w:val="20"/>
                <w:u w:val="single"/>
                <w:lang w:eastAsia="el-GR"/>
              </w:rPr>
              <w:t>2</w:t>
            </w:r>
            <w:r w:rsidR="009C3D42">
              <w:rPr>
                <w:rFonts w:eastAsia="Times New Roman" w:cstheme="minorHAnsi"/>
                <w:b/>
                <w:color w:val="000000"/>
                <w:sz w:val="20"/>
                <w:szCs w:val="20"/>
                <w:u w:val="single"/>
                <w:lang w:eastAsia="el-GR"/>
              </w:rPr>
              <w:t>1</w:t>
            </w:r>
          </w:p>
        </w:tc>
        <w:tc>
          <w:tcPr>
            <w:tcW w:w="1159" w:type="dxa"/>
            <w:tcBorders>
              <w:top w:val="nil"/>
              <w:left w:val="nil"/>
              <w:bottom w:val="single" w:sz="4" w:space="0" w:color="auto"/>
              <w:right w:val="single" w:sz="4" w:space="0" w:color="auto"/>
            </w:tcBorders>
            <w:shd w:val="clear" w:color="000000" w:fill="E0E0E0"/>
            <w:hideMark/>
          </w:tcPr>
          <w:p w14:paraId="0A01F7D4" w14:textId="77777777" w:rsidR="009136C1" w:rsidRPr="009136C1" w:rsidRDefault="009136C1" w:rsidP="00716E7B">
            <w:pPr>
              <w:spacing w:after="0" w:line="240" w:lineRule="auto"/>
              <w:jc w:val="center"/>
              <w:rPr>
                <w:rFonts w:eastAsia="Times New Roman" w:cstheme="minorHAnsi"/>
                <w:b/>
                <w:color w:val="000000"/>
                <w:sz w:val="20"/>
                <w:szCs w:val="20"/>
                <w:u w:val="single"/>
                <w:lang w:eastAsia="el-GR"/>
              </w:rPr>
            </w:pPr>
          </w:p>
          <w:p w14:paraId="1320D305" w14:textId="3A98D7D0" w:rsidR="00716E7B" w:rsidRPr="009136C1" w:rsidRDefault="00716E7B" w:rsidP="00716E7B">
            <w:pPr>
              <w:spacing w:after="0" w:line="240" w:lineRule="auto"/>
              <w:jc w:val="center"/>
              <w:rPr>
                <w:rFonts w:eastAsia="Times New Roman" w:cstheme="minorHAnsi"/>
                <w:b/>
                <w:color w:val="000000"/>
                <w:sz w:val="20"/>
                <w:szCs w:val="20"/>
                <w:u w:val="single"/>
                <w:lang w:eastAsia="el-GR"/>
              </w:rPr>
            </w:pPr>
            <w:r w:rsidRPr="009136C1">
              <w:rPr>
                <w:rFonts w:eastAsia="Times New Roman" w:cstheme="minorHAnsi"/>
                <w:b/>
                <w:color w:val="000000"/>
                <w:sz w:val="20"/>
                <w:szCs w:val="20"/>
                <w:u w:val="single"/>
                <w:lang w:eastAsia="el-GR"/>
              </w:rPr>
              <w:t>ΑΠΟΣΒΕΣΕΙΣ ΕΩΣ 31/12/20</w:t>
            </w:r>
            <w:r w:rsidR="009C3D42">
              <w:rPr>
                <w:rFonts w:eastAsia="Times New Roman" w:cstheme="minorHAnsi"/>
                <w:b/>
                <w:color w:val="000000"/>
                <w:sz w:val="20"/>
                <w:szCs w:val="20"/>
                <w:u w:val="single"/>
                <w:lang w:eastAsia="el-GR"/>
              </w:rPr>
              <w:t>20</w:t>
            </w:r>
          </w:p>
        </w:tc>
        <w:tc>
          <w:tcPr>
            <w:tcW w:w="1351" w:type="dxa"/>
            <w:tcBorders>
              <w:top w:val="nil"/>
              <w:left w:val="nil"/>
              <w:bottom w:val="single" w:sz="4" w:space="0" w:color="auto"/>
              <w:right w:val="single" w:sz="4" w:space="0" w:color="auto"/>
            </w:tcBorders>
            <w:shd w:val="clear" w:color="000000" w:fill="E0E0E0"/>
            <w:hideMark/>
          </w:tcPr>
          <w:p w14:paraId="24CBE4F6" w14:textId="77777777" w:rsidR="009136C1" w:rsidRPr="009136C1" w:rsidRDefault="009136C1" w:rsidP="00716E7B">
            <w:pPr>
              <w:spacing w:after="0" w:line="240" w:lineRule="auto"/>
              <w:jc w:val="center"/>
              <w:rPr>
                <w:rFonts w:eastAsia="Times New Roman" w:cstheme="minorHAnsi"/>
                <w:b/>
                <w:color w:val="000000"/>
                <w:sz w:val="20"/>
                <w:szCs w:val="20"/>
                <w:u w:val="single"/>
                <w:lang w:eastAsia="el-GR"/>
              </w:rPr>
            </w:pPr>
          </w:p>
          <w:p w14:paraId="6D4C3244" w14:textId="3174B00A" w:rsidR="00716E7B" w:rsidRPr="009136C1" w:rsidRDefault="00716E7B" w:rsidP="00716E7B">
            <w:pPr>
              <w:spacing w:after="0" w:line="240" w:lineRule="auto"/>
              <w:jc w:val="center"/>
              <w:rPr>
                <w:rFonts w:eastAsia="Times New Roman" w:cstheme="minorHAnsi"/>
                <w:b/>
                <w:color w:val="000000"/>
                <w:sz w:val="20"/>
                <w:szCs w:val="20"/>
                <w:u w:val="single"/>
                <w:lang w:eastAsia="el-GR"/>
              </w:rPr>
            </w:pPr>
            <w:r w:rsidRPr="009136C1">
              <w:rPr>
                <w:rFonts w:eastAsia="Times New Roman" w:cstheme="minorHAnsi"/>
                <w:b/>
                <w:color w:val="000000"/>
                <w:sz w:val="20"/>
                <w:szCs w:val="20"/>
                <w:u w:val="single"/>
                <w:lang w:eastAsia="el-GR"/>
              </w:rPr>
              <w:t>ΑΠΟΣΒΕΣΕΙΣ ΧΡΗΣΗΣ 20</w:t>
            </w:r>
            <w:r w:rsidR="00FE2DE7" w:rsidRPr="009136C1">
              <w:rPr>
                <w:rFonts w:eastAsia="Times New Roman" w:cstheme="minorHAnsi"/>
                <w:b/>
                <w:color w:val="000000"/>
                <w:sz w:val="20"/>
                <w:szCs w:val="20"/>
                <w:u w:val="single"/>
                <w:lang w:eastAsia="el-GR"/>
              </w:rPr>
              <w:t>2</w:t>
            </w:r>
            <w:r w:rsidR="009C3D42">
              <w:rPr>
                <w:rFonts w:eastAsia="Times New Roman" w:cstheme="minorHAnsi"/>
                <w:b/>
                <w:color w:val="000000"/>
                <w:sz w:val="20"/>
                <w:szCs w:val="20"/>
                <w:u w:val="single"/>
                <w:lang w:eastAsia="el-GR"/>
              </w:rPr>
              <w:t>1</w:t>
            </w:r>
          </w:p>
        </w:tc>
        <w:tc>
          <w:tcPr>
            <w:tcW w:w="842" w:type="dxa"/>
            <w:tcBorders>
              <w:top w:val="nil"/>
              <w:left w:val="nil"/>
              <w:bottom w:val="single" w:sz="4" w:space="0" w:color="auto"/>
              <w:right w:val="single" w:sz="4" w:space="0" w:color="auto"/>
            </w:tcBorders>
            <w:shd w:val="clear" w:color="000000" w:fill="E0E0E0"/>
            <w:hideMark/>
          </w:tcPr>
          <w:p w14:paraId="1F315789" w14:textId="77777777" w:rsidR="00716E7B" w:rsidRPr="009136C1" w:rsidRDefault="00716E7B" w:rsidP="00716E7B">
            <w:pPr>
              <w:spacing w:after="0" w:line="240" w:lineRule="auto"/>
              <w:jc w:val="center"/>
              <w:rPr>
                <w:rFonts w:eastAsia="Times New Roman" w:cstheme="minorHAnsi"/>
                <w:b/>
                <w:color w:val="000000"/>
                <w:sz w:val="20"/>
                <w:szCs w:val="20"/>
                <w:u w:val="single"/>
                <w:lang w:eastAsia="el-GR"/>
              </w:rPr>
            </w:pPr>
            <w:r w:rsidRPr="009136C1">
              <w:rPr>
                <w:rFonts w:eastAsia="Times New Roman" w:cstheme="minorHAnsi"/>
                <w:b/>
                <w:color w:val="000000"/>
                <w:sz w:val="20"/>
                <w:szCs w:val="20"/>
                <w:u w:val="single"/>
                <w:lang w:eastAsia="el-GR"/>
              </w:rPr>
              <w:t>ΜΕΙΏΣΕΙΣ ΑΠΟΣΒΕΣΕΩΝ ΧΡΗΣΗΣ</w:t>
            </w:r>
          </w:p>
        </w:tc>
        <w:tc>
          <w:tcPr>
            <w:tcW w:w="1461" w:type="dxa"/>
            <w:tcBorders>
              <w:top w:val="nil"/>
              <w:left w:val="nil"/>
              <w:bottom w:val="single" w:sz="4" w:space="0" w:color="auto"/>
              <w:right w:val="single" w:sz="4" w:space="0" w:color="auto"/>
            </w:tcBorders>
            <w:shd w:val="clear" w:color="000000" w:fill="E0E0E0"/>
            <w:hideMark/>
          </w:tcPr>
          <w:p w14:paraId="42F7EDEC" w14:textId="57F77CB6" w:rsidR="00716E7B" w:rsidRPr="009136C1" w:rsidRDefault="00716E7B" w:rsidP="00716E7B">
            <w:pPr>
              <w:spacing w:after="0" w:line="240" w:lineRule="auto"/>
              <w:jc w:val="center"/>
              <w:rPr>
                <w:rFonts w:eastAsia="Times New Roman" w:cstheme="minorHAnsi"/>
                <w:b/>
                <w:color w:val="000000"/>
                <w:sz w:val="20"/>
                <w:szCs w:val="20"/>
                <w:u w:val="single"/>
                <w:lang w:eastAsia="el-GR"/>
              </w:rPr>
            </w:pPr>
            <w:r w:rsidRPr="009136C1">
              <w:rPr>
                <w:rFonts w:eastAsia="Times New Roman" w:cstheme="minorHAnsi"/>
                <w:b/>
                <w:color w:val="000000"/>
                <w:sz w:val="20"/>
                <w:szCs w:val="20"/>
                <w:u w:val="single"/>
                <w:lang w:eastAsia="el-GR"/>
              </w:rPr>
              <w:t>ΣΥΝΟΛΟ ΑΠΟΣΒΕΣΕΩΝ 31/12/20</w:t>
            </w:r>
            <w:r w:rsidR="00FE2DE7" w:rsidRPr="009136C1">
              <w:rPr>
                <w:rFonts w:eastAsia="Times New Roman" w:cstheme="minorHAnsi"/>
                <w:b/>
                <w:color w:val="000000"/>
                <w:sz w:val="20"/>
                <w:szCs w:val="20"/>
                <w:u w:val="single"/>
                <w:lang w:eastAsia="el-GR"/>
              </w:rPr>
              <w:t>2</w:t>
            </w:r>
            <w:r w:rsidR="009C3D42">
              <w:rPr>
                <w:rFonts w:eastAsia="Times New Roman" w:cstheme="minorHAnsi"/>
                <w:b/>
                <w:color w:val="000000"/>
                <w:sz w:val="20"/>
                <w:szCs w:val="20"/>
                <w:u w:val="single"/>
                <w:lang w:eastAsia="el-GR"/>
              </w:rPr>
              <w:t>1</w:t>
            </w:r>
          </w:p>
        </w:tc>
        <w:tc>
          <w:tcPr>
            <w:tcW w:w="1459" w:type="dxa"/>
            <w:tcBorders>
              <w:top w:val="single" w:sz="4" w:space="0" w:color="auto"/>
              <w:left w:val="nil"/>
              <w:bottom w:val="single" w:sz="4" w:space="0" w:color="auto"/>
              <w:right w:val="single" w:sz="4" w:space="0" w:color="auto"/>
            </w:tcBorders>
            <w:shd w:val="clear" w:color="000000" w:fill="E0E0E0"/>
            <w:hideMark/>
          </w:tcPr>
          <w:p w14:paraId="1B34DD89" w14:textId="77777777" w:rsidR="009136C1" w:rsidRPr="009136C1" w:rsidRDefault="009136C1" w:rsidP="00716E7B">
            <w:pPr>
              <w:spacing w:after="0" w:line="240" w:lineRule="auto"/>
              <w:jc w:val="center"/>
              <w:rPr>
                <w:rFonts w:eastAsia="Times New Roman" w:cstheme="minorHAnsi"/>
                <w:b/>
                <w:color w:val="000000"/>
                <w:sz w:val="20"/>
                <w:szCs w:val="20"/>
                <w:u w:val="single"/>
                <w:lang w:eastAsia="el-GR"/>
              </w:rPr>
            </w:pPr>
          </w:p>
          <w:p w14:paraId="3C6F57B1" w14:textId="367AAC68" w:rsidR="00716E7B" w:rsidRPr="009136C1" w:rsidRDefault="00716E7B" w:rsidP="00716E7B">
            <w:pPr>
              <w:spacing w:after="0" w:line="240" w:lineRule="auto"/>
              <w:jc w:val="center"/>
              <w:rPr>
                <w:rFonts w:eastAsia="Times New Roman" w:cstheme="minorHAnsi"/>
                <w:b/>
                <w:color w:val="000000"/>
                <w:sz w:val="20"/>
                <w:szCs w:val="20"/>
                <w:u w:val="single"/>
                <w:lang w:eastAsia="el-GR"/>
              </w:rPr>
            </w:pPr>
            <w:r w:rsidRPr="009136C1">
              <w:rPr>
                <w:rFonts w:eastAsia="Times New Roman" w:cstheme="minorHAnsi"/>
                <w:b/>
                <w:color w:val="000000"/>
                <w:sz w:val="20"/>
                <w:szCs w:val="20"/>
                <w:u w:val="single"/>
                <w:lang w:eastAsia="el-GR"/>
              </w:rPr>
              <w:t>ΑΝΑΠΟΣΒΕΣΤΗ ΑΞΙΑ</w:t>
            </w:r>
          </w:p>
        </w:tc>
      </w:tr>
      <w:bookmarkEnd w:id="2"/>
      <w:tr w:rsidR="00A47C75" w:rsidRPr="00136F66" w14:paraId="072A9AC5" w14:textId="77777777" w:rsidTr="00F629F6">
        <w:trPr>
          <w:trHeight w:val="404"/>
          <w:jc w:val="center"/>
        </w:trPr>
        <w:tc>
          <w:tcPr>
            <w:tcW w:w="755" w:type="dxa"/>
            <w:tcBorders>
              <w:top w:val="nil"/>
              <w:left w:val="single" w:sz="4" w:space="0" w:color="auto"/>
              <w:bottom w:val="single" w:sz="4" w:space="0" w:color="auto"/>
              <w:right w:val="single" w:sz="4" w:space="0" w:color="auto"/>
            </w:tcBorders>
            <w:hideMark/>
          </w:tcPr>
          <w:p w14:paraId="6085A2E7" w14:textId="77777777" w:rsidR="00716E7B" w:rsidRPr="00136F66" w:rsidRDefault="00716E7B" w:rsidP="00716E7B">
            <w:pPr>
              <w:spacing w:after="0" w:line="240" w:lineRule="auto"/>
              <w:jc w:val="right"/>
              <w:rPr>
                <w:rFonts w:eastAsia="Times New Roman" w:cstheme="minorHAnsi"/>
                <w:color w:val="000000"/>
                <w:sz w:val="20"/>
                <w:szCs w:val="20"/>
                <w:lang w:eastAsia="el-GR"/>
              </w:rPr>
            </w:pPr>
            <w:r w:rsidRPr="00136F66">
              <w:rPr>
                <w:rFonts w:eastAsia="Times New Roman" w:cstheme="minorHAnsi"/>
                <w:color w:val="000000"/>
                <w:sz w:val="20"/>
                <w:szCs w:val="20"/>
                <w:lang w:eastAsia="el-GR"/>
              </w:rPr>
              <w:t>16</w:t>
            </w:r>
          </w:p>
        </w:tc>
        <w:tc>
          <w:tcPr>
            <w:tcW w:w="1853" w:type="dxa"/>
            <w:tcBorders>
              <w:top w:val="nil"/>
              <w:left w:val="nil"/>
              <w:bottom w:val="single" w:sz="4" w:space="0" w:color="auto"/>
              <w:right w:val="single" w:sz="4" w:space="0" w:color="auto"/>
            </w:tcBorders>
            <w:hideMark/>
          </w:tcPr>
          <w:p w14:paraId="01C769BD" w14:textId="459DB664" w:rsidR="00716E7B" w:rsidRPr="00136F66" w:rsidRDefault="00716E7B" w:rsidP="00F629F6">
            <w:pPr>
              <w:spacing w:after="0" w:line="240" w:lineRule="auto"/>
              <w:jc w:val="both"/>
              <w:rPr>
                <w:rFonts w:eastAsia="Times New Roman" w:cstheme="minorHAnsi"/>
                <w:color w:val="000000"/>
                <w:sz w:val="20"/>
                <w:szCs w:val="20"/>
                <w:lang w:eastAsia="el-GR"/>
              </w:rPr>
            </w:pPr>
            <w:r w:rsidRPr="00136F66">
              <w:rPr>
                <w:rFonts w:eastAsia="Times New Roman" w:cstheme="minorHAnsi"/>
                <w:color w:val="000000"/>
                <w:sz w:val="20"/>
                <w:szCs w:val="20"/>
                <w:lang w:eastAsia="el-GR"/>
              </w:rPr>
              <w:t xml:space="preserve">Ασώματες </w:t>
            </w:r>
            <w:proofErr w:type="spellStart"/>
            <w:r w:rsidRPr="00136F66">
              <w:rPr>
                <w:rFonts w:eastAsia="Times New Roman" w:cstheme="minorHAnsi"/>
                <w:color w:val="000000"/>
                <w:sz w:val="20"/>
                <w:szCs w:val="20"/>
                <w:lang w:eastAsia="el-GR"/>
              </w:rPr>
              <w:t>ακιν</w:t>
            </w:r>
            <w:proofErr w:type="spellEnd"/>
            <w:r w:rsidRPr="00136F66">
              <w:rPr>
                <w:rFonts w:eastAsia="Times New Roman" w:cstheme="minorHAnsi"/>
                <w:color w:val="000000"/>
                <w:sz w:val="20"/>
                <w:szCs w:val="20"/>
                <w:lang w:eastAsia="el-GR"/>
              </w:rPr>
              <w:t>/σεις και</w:t>
            </w:r>
            <w:r w:rsidR="00E23305">
              <w:rPr>
                <w:rFonts w:eastAsia="Times New Roman" w:cstheme="minorHAnsi"/>
                <w:color w:val="000000"/>
                <w:sz w:val="20"/>
                <w:szCs w:val="20"/>
                <w:lang w:eastAsia="el-GR"/>
              </w:rPr>
              <w:t xml:space="preserve"> </w:t>
            </w:r>
            <w:r w:rsidRPr="00136F66">
              <w:rPr>
                <w:rFonts w:eastAsia="Times New Roman" w:cstheme="minorHAnsi"/>
                <w:color w:val="000000"/>
                <w:sz w:val="20"/>
                <w:szCs w:val="20"/>
                <w:lang w:eastAsia="el-GR"/>
              </w:rPr>
              <w:t>έξοδα πολυετούς αποσβέσεως</w:t>
            </w:r>
          </w:p>
        </w:tc>
        <w:tc>
          <w:tcPr>
            <w:tcW w:w="1463" w:type="dxa"/>
            <w:tcBorders>
              <w:top w:val="nil"/>
              <w:left w:val="nil"/>
              <w:bottom w:val="single" w:sz="4" w:space="0" w:color="auto"/>
              <w:right w:val="single" w:sz="4" w:space="0" w:color="auto"/>
            </w:tcBorders>
            <w:hideMark/>
          </w:tcPr>
          <w:p w14:paraId="5A3027C3" w14:textId="604E590E" w:rsidR="00310B03" w:rsidRPr="009C3D42" w:rsidRDefault="00C0395D" w:rsidP="00CD6087">
            <w:pPr>
              <w:spacing w:after="0" w:line="240" w:lineRule="auto"/>
              <w:jc w:val="center"/>
              <w:rPr>
                <w:rFonts w:ascii="Calibri" w:eastAsia="Times New Roman" w:hAnsi="Calibri" w:cs="Calibri"/>
                <w:color w:val="000000"/>
                <w:sz w:val="20"/>
                <w:szCs w:val="20"/>
                <w:highlight w:val="yellow"/>
                <w:lang w:eastAsia="el-GR"/>
              </w:rPr>
            </w:pPr>
            <w:r w:rsidRPr="00C0395D">
              <w:rPr>
                <w:rFonts w:ascii="Calibri" w:eastAsia="Times New Roman" w:hAnsi="Calibri" w:cs="Calibri"/>
                <w:color w:val="000000"/>
                <w:sz w:val="20"/>
                <w:szCs w:val="20"/>
                <w:lang w:eastAsia="el-GR"/>
              </w:rPr>
              <w:t>1.492.441,01</w:t>
            </w:r>
          </w:p>
        </w:tc>
        <w:tc>
          <w:tcPr>
            <w:tcW w:w="1325" w:type="dxa"/>
            <w:tcBorders>
              <w:top w:val="nil"/>
              <w:left w:val="nil"/>
              <w:bottom w:val="single" w:sz="4" w:space="0" w:color="auto"/>
              <w:right w:val="single" w:sz="4" w:space="0" w:color="auto"/>
            </w:tcBorders>
            <w:hideMark/>
          </w:tcPr>
          <w:p w14:paraId="04725536" w14:textId="656C481F" w:rsidR="00C65070" w:rsidRPr="00C0395D" w:rsidRDefault="00C0395D" w:rsidP="00CD6087">
            <w:pPr>
              <w:spacing w:after="0" w:line="240" w:lineRule="auto"/>
              <w:jc w:val="center"/>
              <w:rPr>
                <w:rFonts w:eastAsia="Times New Roman" w:cstheme="minorHAnsi"/>
                <w:color w:val="000000"/>
                <w:sz w:val="20"/>
                <w:szCs w:val="20"/>
                <w:highlight w:val="yellow"/>
                <w:lang w:val="en-US" w:eastAsia="el-GR"/>
              </w:rPr>
            </w:pPr>
            <w:r w:rsidRPr="00C0395D">
              <w:rPr>
                <w:rFonts w:eastAsia="Times New Roman" w:cstheme="minorHAnsi"/>
                <w:color w:val="000000"/>
                <w:sz w:val="20"/>
                <w:szCs w:val="20"/>
                <w:lang w:val="en-US" w:eastAsia="el-GR"/>
              </w:rPr>
              <w:t>141.804,36</w:t>
            </w:r>
          </w:p>
        </w:tc>
        <w:tc>
          <w:tcPr>
            <w:tcW w:w="1415" w:type="dxa"/>
            <w:tcBorders>
              <w:top w:val="nil"/>
              <w:left w:val="nil"/>
              <w:bottom w:val="single" w:sz="4" w:space="0" w:color="auto"/>
              <w:right w:val="single" w:sz="4" w:space="0" w:color="auto"/>
            </w:tcBorders>
            <w:hideMark/>
          </w:tcPr>
          <w:p w14:paraId="313BBC47" w14:textId="74912B3B" w:rsidR="00716E7B" w:rsidRPr="00895A54" w:rsidRDefault="00895A54" w:rsidP="00CD6087">
            <w:pPr>
              <w:spacing w:after="0" w:line="240" w:lineRule="auto"/>
              <w:jc w:val="center"/>
              <w:rPr>
                <w:rFonts w:eastAsia="Times New Roman" w:cstheme="minorHAnsi"/>
                <w:color w:val="000000"/>
                <w:sz w:val="20"/>
                <w:szCs w:val="20"/>
                <w:highlight w:val="yellow"/>
                <w:lang w:val="en-US" w:eastAsia="el-GR"/>
              </w:rPr>
            </w:pPr>
            <w:r w:rsidRPr="00895A54">
              <w:rPr>
                <w:rFonts w:eastAsia="Times New Roman" w:cstheme="minorHAnsi"/>
                <w:color w:val="000000"/>
                <w:sz w:val="20"/>
                <w:szCs w:val="20"/>
                <w:lang w:val="en-US" w:eastAsia="el-GR"/>
              </w:rPr>
              <w:t>0,00</w:t>
            </w:r>
          </w:p>
        </w:tc>
        <w:tc>
          <w:tcPr>
            <w:tcW w:w="1594" w:type="dxa"/>
            <w:tcBorders>
              <w:top w:val="nil"/>
              <w:left w:val="nil"/>
              <w:bottom w:val="single" w:sz="4" w:space="0" w:color="auto"/>
              <w:right w:val="single" w:sz="4" w:space="0" w:color="auto"/>
            </w:tcBorders>
            <w:hideMark/>
          </w:tcPr>
          <w:p w14:paraId="5BB2CA74" w14:textId="0B0585CB" w:rsidR="00716E7B" w:rsidRPr="009C3D42" w:rsidRDefault="00C0395D" w:rsidP="00CD6087">
            <w:pPr>
              <w:spacing w:after="0" w:line="240" w:lineRule="auto"/>
              <w:jc w:val="center"/>
              <w:rPr>
                <w:rFonts w:eastAsia="Times New Roman" w:cstheme="minorHAnsi"/>
                <w:color w:val="000000"/>
                <w:sz w:val="20"/>
                <w:szCs w:val="20"/>
                <w:highlight w:val="yellow"/>
                <w:lang w:eastAsia="el-GR"/>
              </w:rPr>
            </w:pPr>
            <w:r w:rsidRPr="00C0395D">
              <w:rPr>
                <w:rFonts w:eastAsia="Times New Roman" w:cstheme="minorHAnsi"/>
                <w:color w:val="000000"/>
                <w:sz w:val="20"/>
                <w:szCs w:val="20"/>
                <w:lang w:eastAsia="el-GR"/>
              </w:rPr>
              <w:t>1.634.245,37</w:t>
            </w:r>
          </w:p>
        </w:tc>
        <w:tc>
          <w:tcPr>
            <w:tcW w:w="1159" w:type="dxa"/>
            <w:tcBorders>
              <w:top w:val="nil"/>
              <w:left w:val="nil"/>
              <w:bottom w:val="single" w:sz="4" w:space="0" w:color="auto"/>
              <w:right w:val="single" w:sz="4" w:space="0" w:color="auto"/>
            </w:tcBorders>
            <w:hideMark/>
          </w:tcPr>
          <w:p w14:paraId="750DBC19" w14:textId="6596200A" w:rsidR="0076734C" w:rsidRPr="0076734C" w:rsidRDefault="00A03F9D" w:rsidP="0076734C">
            <w:pPr>
              <w:spacing w:after="0" w:line="240" w:lineRule="auto"/>
              <w:jc w:val="center"/>
              <w:rPr>
                <w:rFonts w:eastAsia="Times New Roman" w:cstheme="minorHAnsi"/>
                <w:color w:val="000000"/>
                <w:sz w:val="20"/>
                <w:szCs w:val="20"/>
                <w:lang w:val="en-US" w:eastAsia="el-GR"/>
              </w:rPr>
            </w:pPr>
            <w:r w:rsidRPr="00A03F9D">
              <w:rPr>
                <w:rFonts w:eastAsia="Times New Roman" w:cstheme="minorHAnsi"/>
                <w:color w:val="000000"/>
                <w:sz w:val="20"/>
                <w:szCs w:val="20"/>
                <w:lang w:val="en-US" w:eastAsia="el-GR"/>
              </w:rPr>
              <w:t>1.312.662,31</w:t>
            </w:r>
          </w:p>
        </w:tc>
        <w:tc>
          <w:tcPr>
            <w:tcW w:w="1351" w:type="dxa"/>
            <w:tcBorders>
              <w:top w:val="nil"/>
              <w:left w:val="nil"/>
              <w:bottom w:val="single" w:sz="4" w:space="0" w:color="auto"/>
              <w:right w:val="single" w:sz="4" w:space="0" w:color="auto"/>
            </w:tcBorders>
            <w:hideMark/>
          </w:tcPr>
          <w:p w14:paraId="2AF603DE" w14:textId="68065141" w:rsidR="00716E7B" w:rsidRPr="00C0395D" w:rsidRDefault="00A03F9D" w:rsidP="00CD6087">
            <w:pPr>
              <w:spacing w:after="0" w:line="240" w:lineRule="auto"/>
              <w:jc w:val="center"/>
              <w:rPr>
                <w:rFonts w:eastAsia="Times New Roman" w:cstheme="minorHAnsi"/>
                <w:color w:val="000000"/>
                <w:sz w:val="20"/>
                <w:szCs w:val="20"/>
                <w:highlight w:val="yellow"/>
                <w:lang w:val="en-US" w:eastAsia="el-GR"/>
              </w:rPr>
            </w:pPr>
            <w:r w:rsidRPr="00A03F9D">
              <w:rPr>
                <w:rFonts w:eastAsia="Times New Roman" w:cstheme="minorHAnsi"/>
                <w:color w:val="000000"/>
                <w:sz w:val="20"/>
                <w:szCs w:val="20"/>
                <w:lang w:val="en-US" w:eastAsia="el-GR"/>
              </w:rPr>
              <w:t>59.433,28</w:t>
            </w:r>
          </w:p>
        </w:tc>
        <w:tc>
          <w:tcPr>
            <w:tcW w:w="842" w:type="dxa"/>
            <w:tcBorders>
              <w:top w:val="nil"/>
              <w:left w:val="nil"/>
              <w:bottom w:val="single" w:sz="4" w:space="0" w:color="auto"/>
              <w:right w:val="single" w:sz="4" w:space="0" w:color="auto"/>
            </w:tcBorders>
            <w:hideMark/>
          </w:tcPr>
          <w:p w14:paraId="3AFF2DFF" w14:textId="61346131" w:rsidR="00716E7B" w:rsidRPr="00895A54" w:rsidRDefault="00895A54" w:rsidP="00CD6087">
            <w:pPr>
              <w:spacing w:after="0" w:line="240" w:lineRule="auto"/>
              <w:jc w:val="center"/>
              <w:rPr>
                <w:rFonts w:eastAsia="Times New Roman" w:cstheme="minorHAnsi"/>
                <w:color w:val="000000"/>
                <w:sz w:val="20"/>
                <w:szCs w:val="20"/>
                <w:highlight w:val="yellow"/>
                <w:lang w:val="en-US" w:eastAsia="el-GR"/>
              </w:rPr>
            </w:pPr>
            <w:r w:rsidRPr="00895A54">
              <w:rPr>
                <w:rFonts w:eastAsia="Times New Roman" w:cstheme="minorHAnsi"/>
                <w:color w:val="000000"/>
                <w:sz w:val="20"/>
                <w:szCs w:val="20"/>
                <w:lang w:val="en-US" w:eastAsia="el-GR"/>
              </w:rPr>
              <w:t>0,00</w:t>
            </w:r>
          </w:p>
        </w:tc>
        <w:tc>
          <w:tcPr>
            <w:tcW w:w="1461" w:type="dxa"/>
            <w:tcBorders>
              <w:top w:val="nil"/>
              <w:left w:val="nil"/>
              <w:bottom w:val="single" w:sz="4" w:space="0" w:color="auto"/>
              <w:right w:val="single" w:sz="4" w:space="0" w:color="auto"/>
            </w:tcBorders>
            <w:hideMark/>
          </w:tcPr>
          <w:p w14:paraId="6A945B03" w14:textId="3799B348" w:rsidR="00716E7B" w:rsidRPr="0076734C" w:rsidRDefault="00A03F9D" w:rsidP="00CD6087">
            <w:pPr>
              <w:spacing w:after="0" w:line="240" w:lineRule="auto"/>
              <w:jc w:val="center"/>
              <w:rPr>
                <w:rFonts w:eastAsia="Times New Roman" w:cstheme="minorHAnsi"/>
                <w:color w:val="000000"/>
                <w:sz w:val="20"/>
                <w:szCs w:val="20"/>
                <w:highlight w:val="yellow"/>
                <w:lang w:val="en-US" w:eastAsia="el-GR"/>
              </w:rPr>
            </w:pPr>
            <w:r w:rsidRPr="00A03F9D">
              <w:rPr>
                <w:rFonts w:eastAsia="Times New Roman" w:cstheme="minorHAnsi"/>
                <w:color w:val="000000"/>
                <w:sz w:val="20"/>
                <w:szCs w:val="20"/>
                <w:lang w:val="en-US" w:eastAsia="el-GR"/>
              </w:rPr>
              <w:t>1.372.095,59</w:t>
            </w:r>
          </w:p>
        </w:tc>
        <w:tc>
          <w:tcPr>
            <w:tcW w:w="1459" w:type="dxa"/>
            <w:tcBorders>
              <w:top w:val="nil"/>
              <w:left w:val="nil"/>
              <w:bottom w:val="single" w:sz="4" w:space="0" w:color="auto"/>
              <w:right w:val="single" w:sz="4" w:space="0" w:color="auto"/>
            </w:tcBorders>
            <w:hideMark/>
          </w:tcPr>
          <w:p w14:paraId="587477F3" w14:textId="1E58EE6D" w:rsidR="00716E7B" w:rsidRPr="0076734C" w:rsidRDefault="00A03F9D" w:rsidP="00CD6087">
            <w:pPr>
              <w:spacing w:after="0" w:line="240" w:lineRule="auto"/>
              <w:jc w:val="center"/>
              <w:rPr>
                <w:rFonts w:eastAsia="Times New Roman" w:cstheme="minorHAnsi"/>
                <w:color w:val="000000"/>
                <w:sz w:val="20"/>
                <w:szCs w:val="20"/>
                <w:highlight w:val="yellow"/>
                <w:lang w:val="en-US" w:eastAsia="el-GR"/>
              </w:rPr>
            </w:pPr>
            <w:r w:rsidRPr="00A03F9D">
              <w:rPr>
                <w:rFonts w:eastAsia="Times New Roman" w:cstheme="minorHAnsi"/>
                <w:color w:val="000000"/>
                <w:sz w:val="20"/>
                <w:szCs w:val="20"/>
                <w:lang w:val="en-US" w:eastAsia="el-GR"/>
              </w:rPr>
              <w:t>262.149,78</w:t>
            </w:r>
          </w:p>
        </w:tc>
      </w:tr>
      <w:tr w:rsidR="00A47C75" w:rsidRPr="00136F66" w14:paraId="3711AE7C" w14:textId="77777777" w:rsidTr="00F629F6">
        <w:trPr>
          <w:trHeight w:val="236"/>
          <w:jc w:val="center"/>
        </w:trPr>
        <w:tc>
          <w:tcPr>
            <w:tcW w:w="755" w:type="dxa"/>
            <w:tcBorders>
              <w:top w:val="single" w:sz="4" w:space="0" w:color="auto"/>
              <w:left w:val="single" w:sz="4" w:space="0" w:color="auto"/>
              <w:bottom w:val="single" w:sz="4" w:space="0" w:color="auto"/>
              <w:right w:val="single" w:sz="4" w:space="0" w:color="auto"/>
            </w:tcBorders>
            <w:hideMark/>
          </w:tcPr>
          <w:p w14:paraId="088023DA" w14:textId="63B5D11F" w:rsidR="00716E7B" w:rsidRPr="00136F66" w:rsidRDefault="00716E7B" w:rsidP="00716E7B">
            <w:pPr>
              <w:spacing w:after="0" w:line="240" w:lineRule="auto"/>
              <w:rPr>
                <w:rFonts w:eastAsia="Times New Roman" w:cstheme="minorHAnsi"/>
                <w:color w:val="000000"/>
                <w:sz w:val="20"/>
                <w:szCs w:val="20"/>
                <w:lang w:eastAsia="el-GR"/>
              </w:rPr>
            </w:pPr>
          </w:p>
        </w:tc>
        <w:tc>
          <w:tcPr>
            <w:tcW w:w="1853" w:type="dxa"/>
            <w:tcBorders>
              <w:top w:val="single" w:sz="4" w:space="0" w:color="auto"/>
              <w:left w:val="nil"/>
              <w:bottom w:val="single" w:sz="4" w:space="0" w:color="auto"/>
              <w:right w:val="single" w:sz="4" w:space="0" w:color="auto"/>
            </w:tcBorders>
            <w:hideMark/>
          </w:tcPr>
          <w:p w14:paraId="36EC2316" w14:textId="77777777" w:rsidR="00716E7B" w:rsidRPr="00136F66" w:rsidRDefault="00716E7B" w:rsidP="00716E7B">
            <w:pPr>
              <w:spacing w:after="0" w:line="240" w:lineRule="auto"/>
              <w:rPr>
                <w:rFonts w:eastAsia="Times New Roman" w:cstheme="minorHAnsi"/>
                <w:b/>
                <w:bCs/>
                <w:color w:val="000000"/>
                <w:sz w:val="20"/>
                <w:szCs w:val="20"/>
                <w:lang w:eastAsia="el-GR"/>
              </w:rPr>
            </w:pPr>
            <w:r w:rsidRPr="00136F66">
              <w:rPr>
                <w:rFonts w:eastAsia="Times New Roman" w:cstheme="minorHAnsi"/>
                <w:b/>
                <w:bCs/>
                <w:color w:val="000000"/>
                <w:sz w:val="20"/>
                <w:szCs w:val="20"/>
                <w:lang w:eastAsia="el-GR"/>
              </w:rPr>
              <w:t>Σύνολο</w:t>
            </w:r>
          </w:p>
        </w:tc>
        <w:tc>
          <w:tcPr>
            <w:tcW w:w="1463" w:type="dxa"/>
            <w:tcBorders>
              <w:top w:val="single" w:sz="4" w:space="0" w:color="auto"/>
              <w:left w:val="nil"/>
              <w:bottom w:val="single" w:sz="4" w:space="0" w:color="auto"/>
              <w:right w:val="single" w:sz="4" w:space="0" w:color="auto"/>
            </w:tcBorders>
            <w:hideMark/>
          </w:tcPr>
          <w:p w14:paraId="1C0AC202" w14:textId="3A8608CB" w:rsidR="00716E7B" w:rsidRPr="00C0395D" w:rsidRDefault="00C0395D" w:rsidP="00CD6087">
            <w:pPr>
              <w:spacing w:after="0" w:line="240" w:lineRule="auto"/>
              <w:jc w:val="center"/>
              <w:rPr>
                <w:rFonts w:ascii="Calibri" w:eastAsia="Times New Roman" w:hAnsi="Calibri" w:cs="Calibri"/>
                <w:b/>
                <w:bCs/>
                <w:color w:val="000000"/>
                <w:sz w:val="20"/>
                <w:szCs w:val="20"/>
                <w:lang w:val="en-US" w:eastAsia="el-GR"/>
              </w:rPr>
            </w:pPr>
            <w:r w:rsidRPr="00C0395D">
              <w:rPr>
                <w:rFonts w:ascii="Calibri" w:eastAsia="Times New Roman" w:hAnsi="Calibri" w:cs="Calibri"/>
                <w:b/>
                <w:bCs/>
                <w:color w:val="000000"/>
                <w:sz w:val="20"/>
                <w:szCs w:val="20"/>
                <w:lang w:val="en-US" w:eastAsia="el-GR"/>
              </w:rPr>
              <w:t>1.492.441,01</w:t>
            </w:r>
          </w:p>
        </w:tc>
        <w:tc>
          <w:tcPr>
            <w:tcW w:w="1325" w:type="dxa"/>
            <w:tcBorders>
              <w:top w:val="single" w:sz="4" w:space="0" w:color="auto"/>
              <w:left w:val="nil"/>
              <w:bottom w:val="single" w:sz="4" w:space="0" w:color="auto"/>
              <w:right w:val="single" w:sz="4" w:space="0" w:color="auto"/>
            </w:tcBorders>
            <w:hideMark/>
          </w:tcPr>
          <w:p w14:paraId="63C19759" w14:textId="0B09269C" w:rsidR="00716E7B" w:rsidRPr="00C0395D" w:rsidRDefault="00C0395D" w:rsidP="00CD6087">
            <w:pPr>
              <w:spacing w:after="0" w:line="240" w:lineRule="auto"/>
              <w:jc w:val="center"/>
              <w:rPr>
                <w:rFonts w:eastAsia="Times New Roman" w:cstheme="minorHAnsi"/>
                <w:b/>
                <w:bCs/>
                <w:color w:val="000000"/>
                <w:sz w:val="20"/>
                <w:szCs w:val="20"/>
                <w:lang w:val="en-US" w:eastAsia="el-GR"/>
              </w:rPr>
            </w:pPr>
            <w:r w:rsidRPr="00C0395D">
              <w:rPr>
                <w:rFonts w:eastAsia="Times New Roman" w:cstheme="minorHAnsi"/>
                <w:b/>
                <w:bCs/>
                <w:color w:val="000000"/>
                <w:sz w:val="20"/>
                <w:szCs w:val="20"/>
                <w:lang w:val="en-US" w:eastAsia="el-GR"/>
              </w:rPr>
              <w:t>141.804,36</w:t>
            </w:r>
          </w:p>
        </w:tc>
        <w:tc>
          <w:tcPr>
            <w:tcW w:w="1415" w:type="dxa"/>
            <w:tcBorders>
              <w:top w:val="single" w:sz="4" w:space="0" w:color="auto"/>
              <w:left w:val="nil"/>
              <w:bottom w:val="single" w:sz="4" w:space="0" w:color="auto"/>
              <w:right w:val="single" w:sz="4" w:space="0" w:color="auto"/>
            </w:tcBorders>
            <w:hideMark/>
          </w:tcPr>
          <w:p w14:paraId="14D81C42" w14:textId="40FE0FB5" w:rsidR="00716E7B" w:rsidRPr="00895A54" w:rsidRDefault="00895A54" w:rsidP="00CD6087">
            <w:pPr>
              <w:spacing w:after="0" w:line="240" w:lineRule="auto"/>
              <w:jc w:val="center"/>
              <w:rPr>
                <w:rFonts w:eastAsia="Times New Roman" w:cstheme="minorHAnsi"/>
                <w:b/>
                <w:bCs/>
                <w:color w:val="000000"/>
                <w:sz w:val="20"/>
                <w:szCs w:val="20"/>
                <w:lang w:val="en-US" w:eastAsia="el-GR"/>
              </w:rPr>
            </w:pPr>
            <w:r>
              <w:rPr>
                <w:rFonts w:eastAsia="Times New Roman" w:cstheme="minorHAnsi"/>
                <w:b/>
                <w:bCs/>
                <w:color w:val="000000"/>
                <w:sz w:val="20"/>
                <w:szCs w:val="20"/>
                <w:lang w:val="en-US" w:eastAsia="el-GR"/>
              </w:rPr>
              <w:t>0,00</w:t>
            </w:r>
          </w:p>
        </w:tc>
        <w:tc>
          <w:tcPr>
            <w:tcW w:w="1594" w:type="dxa"/>
            <w:tcBorders>
              <w:top w:val="single" w:sz="4" w:space="0" w:color="auto"/>
              <w:left w:val="nil"/>
              <w:bottom w:val="single" w:sz="4" w:space="0" w:color="auto"/>
              <w:right w:val="single" w:sz="4" w:space="0" w:color="auto"/>
            </w:tcBorders>
            <w:hideMark/>
          </w:tcPr>
          <w:p w14:paraId="41C0CB2C" w14:textId="6B5C7BE5" w:rsidR="00716E7B" w:rsidRPr="00C0395D" w:rsidRDefault="00C0395D" w:rsidP="00CD6087">
            <w:pPr>
              <w:spacing w:after="0" w:line="240" w:lineRule="auto"/>
              <w:jc w:val="center"/>
              <w:rPr>
                <w:rFonts w:eastAsia="Times New Roman" w:cstheme="minorHAnsi"/>
                <w:b/>
                <w:bCs/>
                <w:color w:val="000000"/>
                <w:sz w:val="20"/>
                <w:szCs w:val="20"/>
                <w:lang w:val="en-US" w:eastAsia="el-GR"/>
              </w:rPr>
            </w:pPr>
            <w:r w:rsidRPr="00C0395D">
              <w:rPr>
                <w:rFonts w:eastAsia="Times New Roman" w:cstheme="minorHAnsi"/>
                <w:b/>
                <w:bCs/>
                <w:color w:val="000000"/>
                <w:sz w:val="20"/>
                <w:szCs w:val="20"/>
                <w:lang w:val="en-US" w:eastAsia="el-GR"/>
              </w:rPr>
              <w:t>1.634.245,37</w:t>
            </w:r>
          </w:p>
        </w:tc>
        <w:tc>
          <w:tcPr>
            <w:tcW w:w="1159" w:type="dxa"/>
            <w:tcBorders>
              <w:top w:val="single" w:sz="4" w:space="0" w:color="auto"/>
              <w:left w:val="nil"/>
              <w:bottom w:val="single" w:sz="4" w:space="0" w:color="auto"/>
              <w:right w:val="single" w:sz="4" w:space="0" w:color="auto"/>
            </w:tcBorders>
            <w:hideMark/>
          </w:tcPr>
          <w:p w14:paraId="1C3F1D7F" w14:textId="639B42F9" w:rsidR="00716E7B" w:rsidRPr="00C0395D" w:rsidRDefault="00A03F9D" w:rsidP="00CD6087">
            <w:pPr>
              <w:spacing w:after="0" w:line="240" w:lineRule="auto"/>
              <w:jc w:val="center"/>
              <w:rPr>
                <w:rFonts w:eastAsia="Times New Roman" w:cstheme="minorHAnsi"/>
                <w:b/>
                <w:bCs/>
                <w:color w:val="000000"/>
                <w:sz w:val="20"/>
                <w:szCs w:val="20"/>
                <w:lang w:val="en-US" w:eastAsia="el-GR"/>
              </w:rPr>
            </w:pPr>
            <w:r w:rsidRPr="00A03F9D">
              <w:rPr>
                <w:rFonts w:eastAsia="Times New Roman" w:cstheme="minorHAnsi"/>
                <w:b/>
                <w:bCs/>
                <w:color w:val="000000"/>
                <w:sz w:val="20"/>
                <w:szCs w:val="20"/>
                <w:lang w:val="en-US" w:eastAsia="el-GR"/>
              </w:rPr>
              <w:t>1.312.662,31</w:t>
            </w:r>
          </w:p>
        </w:tc>
        <w:tc>
          <w:tcPr>
            <w:tcW w:w="1351" w:type="dxa"/>
            <w:tcBorders>
              <w:top w:val="single" w:sz="4" w:space="0" w:color="auto"/>
              <w:left w:val="nil"/>
              <w:bottom w:val="single" w:sz="4" w:space="0" w:color="auto"/>
              <w:right w:val="single" w:sz="4" w:space="0" w:color="auto"/>
            </w:tcBorders>
            <w:hideMark/>
          </w:tcPr>
          <w:p w14:paraId="3C5B41B1" w14:textId="3BC8C76C" w:rsidR="00716E7B" w:rsidRPr="00C0395D" w:rsidRDefault="00A03F9D" w:rsidP="00CD6087">
            <w:pPr>
              <w:spacing w:after="0" w:line="240" w:lineRule="auto"/>
              <w:jc w:val="center"/>
              <w:rPr>
                <w:rFonts w:eastAsia="Times New Roman" w:cstheme="minorHAnsi"/>
                <w:b/>
                <w:bCs/>
                <w:color w:val="000000"/>
                <w:sz w:val="20"/>
                <w:szCs w:val="20"/>
                <w:lang w:val="en-US" w:eastAsia="el-GR"/>
              </w:rPr>
            </w:pPr>
            <w:r w:rsidRPr="00A03F9D">
              <w:rPr>
                <w:rFonts w:eastAsia="Times New Roman" w:cstheme="minorHAnsi"/>
                <w:b/>
                <w:bCs/>
                <w:color w:val="000000"/>
                <w:sz w:val="20"/>
                <w:szCs w:val="20"/>
                <w:lang w:val="en-US" w:eastAsia="el-GR"/>
              </w:rPr>
              <w:t>59.433,28</w:t>
            </w:r>
          </w:p>
        </w:tc>
        <w:tc>
          <w:tcPr>
            <w:tcW w:w="842" w:type="dxa"/>
            <w:tcBorders>
              <w:top w:val="single" w:sz="4" w:space="0" w:color="auto"/>
              <w:left w:val="nil"/>
              <w:bottom w:val="single" w:sz="4" w:space="0" w:color="auto"/>
              <w:right w:val="single" w:sz="4" w:space="0" w:color="auto"/>
            </w:tcBorders>
            <w:hideMark/>
          </w:tcPr>
          <w:p w14:paraId="13F3F1C1" w14:textId="49D8FBF0" w:rsidR="00716E7B" w:rsidRPr="00895A54" w:rsidRDefault="00895A54" w:rsidP="00CD6087">
            <w:pPr>
              <w:spacing w:after="0" w:line="240" w:lineRule="auto"/>
              <w:jc w:val="center"/>
              <w:rPr>
                <w:rFonts w:eastAsia="Times New Roman" w:cstheme="minorHAnsi"/>
                <w:b/>
                <w:bCs/>
                <w:color w:val="000000"/>
                <w:sz w:val="20"/>
                <w:szCs w:val="20"/>
                <w:lang w:val="en-US" w:eastAsia="el-GR"/>
              </w:rPr>
            </w:pPr>
            <w:r>
              <w:rPr>
                <w:rFonts w:eastAsia="Times New Roman" w:cstheme="minorHAnsi"/>
                <w:b/>
                <w:bCs/>
                <w:color w:val="000000"/>
                <w:sz w:val="20"/>
                <w:szCs w:val="20"/>
                <w:lang w:val="en-US" w:eastAsia="el-GR"/>
              </w:rPr>
              <w:t>0,00</w:t>
            </w:r>
          </w:p>
        </w:tc>
        <w:tc>
          <w:tcPr>
            <w:tcW w:w="1461" w:type="dxa"/>
            <w:tcBorders>
              <w:top w:val="single" w:sz="4" w:space="0" w:color="auto"/>
              <w:left w:val="nil"/>
              <w:bottom w:val="single" w:sz="4" w:space="0" w:color="auto"/>
              <w:right w:val="single" w:sz="4" w:space="0" w:color="auto"/>
            </w:tcBorders>
            <w:hideMark/>
          </w:tcPr>
          <w:p w14:paraId="108E3369" w14:textId="405C5AB8" w:rsidR="00716E7B" w:rsidRPr="00C0395D" w:rsidRDefault="00A03F9D" w:rsidP="00CD6087">
            <w:pPr>
              <w:spacing w:after="0" w:line="240" w:lineRule="auto"/>
              <w:jc w:val="center"/>
              <w:rPr>
                <w:rFonts w:eastAsia="Times New Roman" w:cstheme="minorHAnsi"/>
                <w:b/>
                <w:bCs/>
                <w:color w:val="000000"/>
                <w:sz w:val="20"/>
                <w:szCs w:val="20"/>
                <w:lang w:val="en-US" w:eastAsia="el-GR"/>
              </w:rPr>
            </w:pPr>
            <w:r w:rsidRPr="00A03F9D">
              <w:rPr>
                <w:rFonts w:eastAsia="Times New Roman" w:cstheme="minorHAnsi"/>
                <w:b/>
                <w:bCs/>
                <w:color w:val="000000"/>
                <w:sz w:val="20"/>
                <w:szCs w:val="20"/>
                <w:lang w:val="en-US" w:eastAsia="el-GR"/>
              </w:rPr>
              <w:t>1.372.095,59</w:t>
            </w:r>
          </w:p>
        </w:tc>
        <w:tc>
          <w:tcPr>
            <w:tcW w:w="1459" w:type="dxa"/>
            <w:tcBorders>
              <w:top w:val="single" w:sz="4" w:space="0" w:color="auto"/>
              <w:left w:val="nil"/>
              <w:bottom w:val="single" w:sz="4" w:space="0" w:color="auto"/>
              <w:right w:val="single" w:sz="4" w:space="0" w:color="auto"/>
            </w:tcBorders>
            <w:hideMark/>
          </w:tcPr>
          <w:p w14:paraId="3A5702C2" w14:textId="1FB94F75" w:rsidR="00716E7B" w:rsidRPr="00C0395D" w:rsidRDefault="00A03F9D" w:rsidP="00CD6087">
            <w:pPr>
              <w:spacing w:after="0" w:line="240" w:lineRule="auto"/>
              <w:jc w:val="center"/>
              <w:rPr>
                <w:rFonts w:eastAsia="Times New Roman" w:cstheme="minorHAnsi"/>
                <w:b/>
                <w:bCs/>
                <w:color w:val="000000"/>
                <w:sz w:val="20"/>
                <w:szCs w:val="20"/>
                <w:lang w:val="en-US" w:eastAsia="el-GR"/>
              </w:rPr>
            </w:pPr>
            <w:r w:rsidRPr="00A03F9D">
              <w:rPr>
                <w:rFonts w:eastAsia="Times New Roman" w:cstheme="minorHAnsi"/>
                <w:b/>
                <w:bCs/>
                <w:color w:val="000000"/>
                <w:sz w:val="20"/>
                <w:szCs w:val="20"/>
                <w:lang w:val="en-US" w:eastAsia="el-GR"/>
              </w:rPr>
              <w:t>262.149,78</w:t>
            </w:r>
          </w:p>
        </w:tc>
      </w:tr>
      <w:tr w:rsidR="00A47C75" w:rsidRPr="00136F66" w14:paraId="3700291F" w14:textId="77777777" w:rsidTr="00F629F6">
        <w:trPr>
          <w:trHeight w:val="236"/>
          <w:jc w:val="center"/>
        </w:trPr>
        <w:tc>
          <w:tcPr>
            <w:tcW w:w="755" w:type="dxa"/>
            <w:tcBorders>
              <w:top w:val="single" w:sz="4" w:space="0" w:color="auto"/>
            </w:tcBorders>
          </w:tcPr>
          <w:p w14:paraId="0D91A897" w14:textId="77777777" w:rsidR="002B4C2B" w:rsidRPr="00136F66" w:rsidRDefault="002B4C2B" w:rsidP="00716E7B">
            <w:pPr>
              <w:spacing w:after="0" w:line="240" w:lineRule="auto"/>
              <w:rPr>
                <w:rFonts w:eastAsia="Times New Roman" w:cstheme="minorHAnsi"/>
                <w:color w:val="000000"/>
                <w:sz w:val="20"/>
                <w:szCs w:val="20"/>
                <w:lang w:eastAsia="el-GR"/>
              </w:rPr>
            </w:pPr>
          </w:p>
        </w:tc>
        <w:tc>
          <w:tcPr>
            <w:tcW w:w="1853" w:type="dxa"/>
            <w:tcBorders>
              <w:top w:val="single" w:sz="4" w:space="0" w:color="auto"/>
            </w:tcBorders>
          </w:tcPr>
          <w:p w14:paraId="27FD6DA4" w14:textId="77777777" w:rsidR="002B4C2B" w:rsidRPr="00136F66" w:rsidRDefault="002B4C2B" w:rsidP="00716E7B">
            <w:pPr>
              <w:spacing w:after="0" w:line="240" w:lineRule="auto"/>
              <w:rPr>
                <w:rFonts w:eastAsia="Times New Roman" w:cstheme="minorHAnsi"/>
                <w:b/>
                <w:bCs/>
                <w:color w:val="000000"/>
                <w:sz w:val="20"/>
                <w:szCs w:val="20"/>
                <w:lang w:eastAsia="el-GR"/>
              </w:rPr>
            </w:pPr>
          </w:p>
        </w:tc>
        <w:tc>
          <w:tcPr>
            <w:tcW w:w="1463" w:type="dxa"/>
            <w:tcBorders>
              <w:top w:val="single" w:sz="4" w:space="0" w:color="auto"/>
            </w:tcBorders>
          </w:tcPr>
          <w:p w14:paraId="4063FCAD" w14:textId="77777777" w:rsidR="002B4C2B" w:rsidRPr="006510F4" w:rsidRDefault="002B4C2B" w:rsidP="00716E7B">
            <w:pPr>
              <w:spacing w:after="0" w:line="240" w:lineRule="auto"/>
              <w:jc w:val="right"/>
              <w:rPr>
                <w:rFonts w:ascii="Calibri" w:eastAsia="Times New Roman" w:hAnsi="Calibri" w:cs="Calibri"/>
                <w:b/>
                <w:bCs/>
                <w:color w:val="000000"/>
                <w:sz w:val="20"/>
                <w:szCs w:val="20"/>
                <w:lang w:eastAsia="el-GR"/>
              </w:rPr>
            </w:pPr>
          </w:p>
        </w:tc>
        <w:tc>
          <w:tcPr>
            <w:tcW w:w="1325" w:type="dxa"/>
            <w:tcBorders>
              <w:top w:val="single" w:sz="4" w:space="0" w:color="auto"/>
            </w:tcBorders>
          </w:tcPr>
          <w:p w14:paraId="56E1595B" w14:textId="77777777" w:rsidR="002B4C2B" w:rsidRPr="006510F4" w:rsidRDefault="002B4C2B" w:rsidP="00716E7B">
            <w:pPr>
              <w:spacing w:after="0" w:line="240" w:lineRule="auto"/>
              <w:jc w:val="right"/>
              <w:rPr>
                <w:rFonts w:eastAsia="Times New Roman" w:cstheme="minorHAnsi"/>
                <w:b/>
                <w:bCs/>
                <w:color w:val="000000"/>
                <w:sz w:val="20"/>
                <w:szCs w:val="20"/>
                <w:lang w:eastAsia="el-GR"/>
              </w:rPr>
            </w:pPr>
          </w:p>
        </w:tc>
        <w:tc>
          <w:tcPr>
            <w:tcW w:w="1415" w:type="dxa"/>
            <w:tcBorders>
              <w:top w:val="single" w:sz="4" w:space="0" w:color="auto"/>
            </w:tcBorders>
          </w:tcPr>
          <w:p w14:paraId="1E2DD01A" w14:textId="77777777" w:rsidR="002B4C2B" w:rsidRPr="00136F66" w:rsidRDefault="002B4C2B" w:rsidP="00716E7B">
            <w:pPr>
              <w:spacing w:after="0" w:line="240" w:lineRule="auto"/>
              <w:jc w:val="right"/>
              <w:rPr>
                <w:rFonts w:eastAsia="Times New Roman" w:cstheme="minorHAnsi"/>
                <w:b/>
                <w:bCs/>
                <w:color w:val="000000"/>
                <w:sz w:val="20"/>
                <w:szCs w:val="20"/>
                <w:lang w:eastAsia="el-GR"/>
              </w:rPr>
            </w:pPr>
          </w:p>
        </w:tc>
        <w:tc>
          <w:tcPr>
            <w:tcW w:w="1594" w:type="dxa"/>
            <w:tcBorders>
              <w:top w:val="single" w:sz="4" w:space="0" w:color="auto"/>
            </w:tcBorders>
          </w:tcPr>
          <w:p w14:paraId="5E953954" w14:textId="77777777" w:rsidR="002B4C2B" w:rsidRPr="006510F4" w:rsidRDefault="002B4C2B" w:rsidP="00716E7B">
            <w:pPr>
              <w:spacing w:after="0" w:line="240" w:lineRule="auto"/>
              <w:jc w:val="right"/>
              <w:rPr>
                <w:rFonts w:eastAsia="Times New Roman" w:cstheme="minorHAnsi"/>
                <w:b/>
                <w:bCs/>
                <w:color w:val="000000"/>
                <w:sz w:val="20"/>
                <w:szCs w:val="20"/>
                <w:lang w:eastAsia="el-GR"/>
              </w:rPr>
            </w:pPr>
          </w:p>
        </w:tc>
        <w:tc>
          <w:tcPr>
            <w:tcW w:w="1159" w:type="dxa"/>
            <w:tcBorders>
              <w:top w:val="single" w:sz="4" w:space="0" w:color="auto"/>
            </w:tcBorders>
          </w:tcPr>
          <w:p w14:paraId="1DC53B16" w14:textId="77777777" w:rsidR="002B4C2B" w:rsidRPr="006510F4" w:rsidRDefault="002B4C2B" w:rsidP="00716E7B">
            <w:pPr>
              <w:spacing w:after="0" w:line="240" w:lineRule="auto"/>
              <w:jc w:val="right"/>
              <w:rPr>
                <w:rFonts w:eastAsia="Times New Roman" w:cstheme="minorHAnsi"/>
                <w:b/>
                <w:bCs/>
                <w:color w:val="000000"/>
                <w:sz w:val="20"/>
                <w:szCs w:val="20"/>
                <w:lang w:eastAsia="el-GR"/>
              </w:rPr>
            </w:pPr>
          </w:p>
        </w:tc>
        <w:tc>
          <w:tcPr>
            <w:tcW w:w="1351" w:type="dxa"/>
            <w:tcBorders>
              <w:top w:val="single" w:sz="4" w:space="0" w:color="auto"/>
            </w:tcBorders>
          </w:tcPr>
          <w:p w14:paraId="3278803A" w14:textId="77777777" w:rsidR="002B4C2B" w:rsidRPr="006510F4" w:rsidRDefault="002B4C2B" w:rsidP="006510F4">
            <w:pPr>
              <w:spacing w:after="0" w:line="240" w:lineRule="auto"/>
              <w:jc w:val="center"/>
              <w:rPr>
                <w:rFonts w:eastAsia="Times New Roman" w:cstheme="minorHAnsi"/>
                <w:b/>
                <w:bCs/>
                <w:color w:val="000000"/>
                <w:sz w:val="20"/>
                <w:szCs w:val="20"/>
                <w:lang w:eastAsia="el-GR"/>
              </w:rPr>
            </w:pPr>
          </w:p>
        </w:tc>
        <w:tc>
          <w:tcPr>
            <w:tcW w:w="842" w:type="dxa"/>
            <w:tcBorders>
              <w:top w:val="single" w:sz="4" w:space="0" w:color="auto"/>
            </w:tcBorders>
          </w:tcPr>
          <w:p w14:paraId="53DC049D" w14:textId="77777777" w:rsidR="002B4C2B" w:rsidRPr="00136F66" w:rsidRDefault="002B4C2B" w:rsidP="00716E7B">
            <w:pPr>
              <w:spacing w:after="0" w:line="240" w:lineRule="auto"/>
              <w:jc w:val="right"/>
              <w:rPr>
                <w:rFonts w:eastAsia="Times New Roman" w:cstheme="minorHAnsi"/>
                <w:b/>
                <w:bCs/>
                <w:color w:val="000000"/>
                <w:sz w:val="20"/>
                <w:szCs w:val="20"/>
                <w:lang w:eastAsia="el-GR"/>
              </w:rPr>
            </w:pPr>
          </w:p>
        </w:tc>
        <w:tc>
          <w:tcPr>
            <w:tcW w:w="1461" w:type="dxa"/>
            <w:tcBorders>
              <w:top w:val="single" w:sz="4" w:space="0" w:color="auto"/>
            </w:tcBorders>
          </w:tcPr>
          <w:p w14:paraId="3AA9E92E" w14:textId="77777777" w:rsidR="002B4C2B" w:rsidRPr="006510F4" w:rsidRDefault="002B4C2B" w:rsidP="00716E7B">
            <w:pPr>
              <w:spacing w:after="0" w:line="240" w:lineRule="auto"/>
              <w:jc w:val="right"/>
              <w:rPr>
                <w:rFonts w:eastAsia="Times New Roman" w:cstheme="minorHAnsi"/>
                <w:b/>
                <w:bCs/>
                <w:color w:val="000000"/>
                <w:sz w:val="20"/>
                <w:szCs w:val="20"/>
                <w:lang w:eastAsia="el-GR"/>
              </w:rPr>
            </w:pPr>
          </w:p>
        </w:tc>
        <w:tc>
          <w:tcPr>
            <w:tcW w:w="1459" w:type="dxa"/>
            <w:tcBorders>
              <w:top w:val="single" w:sz="4" w:space="0" w:color="auto"/>
            </w:tcBorders>
          </w:tcPr>
          <w:p w14:paraId="23636400" w14:textId="77777777" w:rsidR="002B4C2B" w:rsidRPr="006510F4" w:rsidRDefault="002B4C2B" w:rsidP="00716E7B">
            <w:pPr>
              <w:spacing w:after="0" w:line="240" w:lineRule="auto"/>
              <w:jc w:val="right"/>
              <w:rPr>
                <w:rFonts w:eastAsia="Times New Roman" w:cstheme="minorHAnsi"/>
                <w:b/>
                <w:bCs/>
                <w:color w:val="000000"/>
                <w:sz w:val="20"/>
                <w:szCs w:val="20"/>
                <w:lang w:eastAsia="el-GR"/>
              </w:rPr>
            </w:pPr>
          </w:p>
        </w:tc>
      </w:tr>
      <w:tr w:rsidR="00A47C75" w:rsidRPr="00136F66" w14:paraId="17CEA8FB" w14:textId="77777777" w:rsidTr="00F629F6">
        <w:trPr>
          <w:trHeight w:val="236"/>
          <w:jc w:val="center"/>
        </w:trPr>
        <w:tc>
          <w:tcPr>
            <w:tcW w:w="755" w:type="dxa"/>
            <w:tcBorders>
              <w:top w:val="nil"/>
            </w:tcBorders>
          </w:tcPr>
          <w:p w14:paraId="2C8D8C5F" w14:textId="77777777" w:rsidR="002B4C2B" w:rsidRPr="00136F66" w:rsidRDefault="002B4C2B" w:rsidP="00716E7B">
            <w:pPr>
              <w:spacing w:after="0" w:line="240" w:lineRule="auto"/>
              <w:rPr>
                <w:rFonts w:eastAsia="Times New Roman" w:cstheme="minorHAnsi"/>
                <w:color w:val="000000"/>
                <w:sz w:val="20"/>
                <w:szCs w:val="20"/>
                <w:lang w:eastAsia="el-GR"/>
              </w:rPr>
            </w:pPr>
          </w:p>
        </w:tc>
        <w:tc>
          <w:tcPr>
            <w:tcW w:w="1853" w:type="dxa"/>
            <w:tcBorders>
              <w:top w:val="nil"/>
            </w:tcBorders>
          </w:tcPr>
          <w:p w14:paraId="4D4EF679" w14:textId="77777777" w:rsidR="002B4C2B" w:rsidRPr="00136F66" w:rsidRDefault="002B4C2B" w:rsidP="00716E7B">
            <w:pPr>
              <w:spacing w:after="0" w:line="240" w:lineRule="auto"/>
              <w:rPr>
                <w:rFonts w:eastAsia="Times New Roman" w:cstheme="minorHAnsi"/>
                <w:b/>
                <w:bCs/>
                <w:color w:val="000000"/>
                <w:sz w:val="20"/>
                <w:szCs w:val="20"/>
                <w:lang w:eastAsia="el-GR"/>
              </w:rPr>
            </w:pPr>
          </w:p>
        </w:tc>
        <w:tc>
          <w:tcPr>
            <w:tcW w:w="1463" w:type="dxa"/>
            <w:tcBorders>
              <w:top w:val="nil"/>
            </w:tcBorders>
          </w:tcPr>
          <w:p w14:paraId="69525141" w14:textId="77777777" w:rsidR="002B4C2B" w:rsidRPr="006510F4" w:rsidRDefault="002B4C2B" w:rsidP="00716E7B">
            <w:pPr>
              <w:spacing w:after="0" w:line="240" w:lineRule="auto"/>
              <w:jc w:val="right"/>
              <w:rPr>
                <w:rFonts w:ascii="Calibri" w:eastAsia="Times New Roman" w:hAnsi="Calibri" w:cs="Calibri"/>
                <w:b/>
                <w:bCs/>
                <w:color w:val="000000"/>
                <w:sz w:val="20"/>
                <w:szCs w:val="20"/>
                <w:lang w:eastAsia="el-GR"/>
              </w:rPr>
            </w:pPr>
          </w:p>
        </w:tc>
        <w:tc>
          <w:tcPr>
            <w:tcW w:w="1325" w:type="dxa"/>
            <w:tcBorders>
              <w:top w:val="nil"/>
            </w:tcBorders>
          </w:tcPr>
          <w:p w14:paraId="16040787" w14:textId="77777777" w:rsidR="002B4C2B" w:rsidRPr="006510F4" w:rsidRDefault="002B4C2B" w:rsidP="00716E7B">
            <w:pPr>
              <w:spacing w:after="0" w:line="240" w:lineRule="auto"/>
              <w:jc w:val="right"/>
              <w:rPr>
                <w:rFonts w:eastAsia="Times New Roman" w:cstheme="minorHAnsi"/>
                <w:b/>
                <w:bCs/>
                <w:color w:val="000000"/>
                <w:sz w:val="20"/>
                <w:szCs w:val="20"/>
                <w:lang w:eastAsia="el-GR"/>
              </w:rPr>
            </w:pPr>
          </w:p>
        </w:tc>
        <w:tc>
          <w:tcPr>
            <w:tcW w:w="1415" w:type="dxa"/>
            <w:tcBorders>
              <w:top w:val="nil"/>
            </w:tcBorders>
          </w:tcPr>
          <w:p w14:paraId="33A18283" w14:textId="77777777" w:rsidR="002B4C2B" w:rsidRPr="00136F66" w:rsidRDefault="002B4C2B" w:rsidP="00716E7B">
            <w:pPr>
              <w:spacing w:after="0" w:line="240" w:lineRule="auto"/>
              <w:jc w:val="right"/>
              <w:rPr>
                <w:rFonts w:eastAsia="Times New Roman" w:cstheme="minorHAnsi"/>
                <w:b/>
                <w:bCs/>
                <w:color w:val="000000"/>
                <w:sz w:val="20"/>
                <w:szCs w:val="20"/>
                <w:lang w:eastAsia="el-GR"/>
              </w:rPr>
            </w:pPr>
          </w:p>
        </w:tc>
        <w:tc>
          <w:tcPr>
            <w:tcW w:w="1594" w:type="dxa"/>
            <w:tcBorders>
              <w:top w:val="nil"/>
            </w:tcBorders>
          </w:tcPr>
          <w:p w14:paraId="5618A578" w14:textId="77777777" w:rsidR="002B4C2B" w:rsidRPr="006510F4" w:rsidRDefault="002B4C2B" w:rsidP="00716E7B">
            <w:pPr>
              <w:spacing w:after="0" w:line="240" w:lineRule="auto"/>
              <w:jc w:val="right"/>
              <w:rPr>
                <w:rFonts w:eastAsia="Times New Roman" w:cstheme="minorHAnsi"/>
                <w:b/>
                <w:bCs/>
                <w:color w:val="000000"/>
                <w:sz w:val="20"/>
                <w:szCs w:val="20"/>
                <w:lang w:eastAsia="el-GR"/>
              </w:rPr>
            </w:pPr>
          </w:p>
        </w:tc>
        <w:tc>
          <w:tcPr>
            <w:tcW w:w="1159" w:type="dxa"/>
            <w:tcBorders>
              <w:top w:val="nil"/>
            </w:tcBorders>
          </w:tcPr>
          <w:p w14:paraId="0A90CA2F" w14:textId="77777777" w:rsidR="002B4C2B" w:rsidRPr="006510F4" w:rsidRDefault="002B4C2B" w:rsidP="00716E7B">
            <w:pPr>
              <w:spacing w:after="0" w:line="240" w:lineRule="auto"/>
              <w:jc w:val="right"/>
              <w:rPr>
                <w:rFonts w:eastAsia="Times New Roman" w:cstheme="minorHAnsi"/>
                <w:b/>
                <w:bCs/>
                <w:color w:val="000000"/>
                <w:sz w:val="20"/>
                <w:szCs w:val="20"/>
                <w:lang w:eastAsia="el-GR"/>
              </w:rPr>
            </w:pPr>
          </w:p>
        </w:tc>
        <w:tc>
          <w:tcPr>
            <w:tcW w:w="1351" w:type="dxa"/>
            <w:tcBorders>
              <w:top w:val="nil"/>
            </w:tcBorders>
          </w:tcPr>
          <w:p w14:paraId="6FA91B87" w14:textId="77777777" w:rsidR="002B4C2B" w:rsidRPr="006510F4" w:rsidRDefault="002B4C2B" w:rsidP="006510F4">
            <w:pPr>
              <w:spacing w:after="0" w:line="240" w:lineRule="auto"/>
              <w:jc w:val="center"/>
              <w:rPr>
                <w:rFonts w:eastAsia="Times New Roman" w:cstheme="minorHAnsi"/>
                <w:b/>
                <w:bCs/>
                <w:color w:val="000000"/>
                <w:sz w:val="20"/>
                <w:szCs w:val="20"/>
                <w:lang w:eastAsia="el-GR"/>
              </w:rPr>
            </w:pPr>
          </w:p>
        </w:tc>
        <w:tc>
          <w:tcPr>
            <w:tcW w:w="842" w:type="dxa"/>
            <w:tcBorders>
              <w:top w:val="nil"/>
            </w:tcBorders>
          </w:tcPr>
          <w:p w14:paraId="4591FB8F" w14:textId="77777777" w:rsidR="002B4C2B" w:rsidRPr="00136F66" w:rsidRDefault="002B4C2B" w:rsidP="00716E7B">
            <w:pPr>
              <w:spacing w:after="0" w:line="240" w:lineRule="auto"/>
              <w:jc w:val="right"/>
              <w:rPr>
                <w:rFonts w:eastAsia="Times New Roman" w:cstheme="minorHAnsi"/>
                <w:b/>
                <w:bCs/>
                <w:color w:val="000000"/>
                <w:sz w:val="20"/>
                <w:szCs w:val="20"/>
                <w:lang w:eastAsia="el-GR"/>
              </w:rPr>
            </w:pPr>
          </w:p>
        </w:tc>
        <w:tc>
          <w:tcPr>
            <w:tcW w:w="1461" w:type="dxa"/>
            <w:tcBorders>
              <w:top w:val="nil"/>
            </w:tcBorders>
          </w:tcPr>
          <w:p w14:paraId="0C6C7DFC" w14:textId="77777777" w:rsidR="002B4C2B" w:rsidRPr="006510F4" w:rsidRDefault="002B4C2B" w:rsidP="00716E7B">
            <w:pPr>
              <w:spacing w:after="0" w:line="240" w:lineRule="auto"/>
              <w:jc w:val="right"/>
              <w:rPr>
                <w:rFonts w:eastAsia="Times New Roman" w:cstheme="minorHAnsi"/>
                <w:b/>
                <w:bCs/>
                <w:color w:val="000000"/>
                <w:sz w:val="20"/>
                <w:szCs w:val="20"/>
                <w:lang w:eastAsia="el-GR"/>
              </w:rPr>
            </w:pPr>
          </w:p>
        </w:tc>
        <w:tc>
          <w:tcPr>
            <w:tcW w:w="1459" w:type="dxa"/>
            <w:tcBorders>
              <w:top w:val="nil"/>
            </w:tcBorders>
          </w:tcPr>
          <w:p w14:paraId="3929E8A4" w14:textId="77777777" w:rsidR="002B4C2B" w:rsidRPr="006510F4" w:rsidRDefault="002B4C2B" w:rsidP="00716E7B">
            <w:pPr>
              <w:spacing w:after="0" w:line="240" w:lineRule="auto"/>
              <w:jc w:val="right"/>
              <w:rPr>
                <w:rFonts w:eastAsia="Times New Roman" w:cstheme="minorHAnsi"/>
                <w:b/>
                <w:bCs/>
                <w:color w:val="000000"/>
                <w:sz w:val="20"/>
                <w:szCs w:val="20"/>
                <w:lang w:eastAsia="el-GR"/>
              </w:rPr>
            </w:pPr>
          </w:p>
        </w:tc>
      </w:tr>
      <w:tr w:rsidR="00992489" w:rsidRPr="00136F66" w14:paraId="76DDCD5C" w14:textId="77777777" w:rsidTr="00F629F6">
        <w:trPr>
          <w:trHeight w:val="236"/>
          <w:jc w:val="center"/>
        </w:trPr>
        <w:tc>
          <w:tcPr>
            <w:tcW w:w="755" w:type="dxa"/>
            <w:tcBorders>
              <w:top w:val="nil"/>
              <w:bottom w:val="single" w:sz="4" w:space="0" w:color="auto"/>
            </w:tcBorders>
          </w:tcPr>
          <w:p w14:paraId="317B126B" w14:textId="77777777" w:rsidR="00992489" w:rsidRPr="00992489" w:rsidRDefault="00992489" w:rsidP="00716E7B">
            <w:pPr>
              <w:spacing w:after="0" w:line="240" w:lineRule="auto"/>
              <w:rPr>
                <w:rFonts w:eastAsia="Times New Roman" w:cstheme="minorHAnsi"/>
                <w:color w:val="000000"/>
                <w:sz w:val="22"/>
                <w:szCs w:val="22"/>
                <w:lang w:eastAsia="el-GR"/>
              </w:rPr>
            </w:pPr>
          </w:p>
        </w:tc>
        <w:tc>
          <w:tcPr>
            <w:tcW w:w="3316" w:type="dxa"/>
            <w:gridSpan w:val="2"/>
            <w:tcBorders>
              <w:top w:val="nil"/>
              <w:bottom w:val="single" w:sz="4" w:space="0" w:color="auto"/>
            </w:tcBorders>
          </w:tcPr>
          <w:p w14:paraId="61541CD7" w14:textId="33AF09CC" w:rsidR="00992489" w:rsidRPr="00992489" w:rsidRDefault="00992489" w:rsidP="00F629F6">
            <w:pPr>
              <w:spacing w:after="0" w:line="240" w:lineRule="auto"/>
              <w:rPr>
                <w:rFonts w:ascii="Calibri" w:eastAsia="Times New Roman" w:hAnsi="Calibri" w:cs="Calibri"/>
                <w:b/>
                <w:bCs/>
                <w:color w:val="000000"/>
                <w:sz w:val="22"/>
                <w:szCs w:val="22"/>
                <w:lang w:eastAsia="el-GR"/>
              </w:rPr>
            </w:pPr>
            <w:r w:rsidRPr="00992489">
              <w:rPr>
                <w:rFonts w:eastAsia="Times New Roman" w:cstheme="minorHAnsi"/>
                <w:b/>
                <w:bCs/>
                <w:color w:val="000000"/>
                <w:sz w:val="22"/>
                <w:szCs w:val="22"/>
                <w:lang w:eastAsia="el-GR"/>
              </w:rPr>
              <w:t>Γ. ΠΑΓΙΟ ΕΝΕΡΓΗΤΙΚΟ</w:t>
            </w:r>
          </w:p>
        </w:tc>
        <w:tc>
          <w:tcPr>
            <w:tcW w:w="1325" w:type="dxa"/>
            <w:tcBorders>
              <w:top w:val="nil"/>
              <w:bottom w:val="single" w:sz="4" w:space="0" w:color="auto"/>
            </w:tcBorders>
          </w:tcPr>
          <w:p w14:paraId="72E3516C" w14:textId="77777777" w:rsidR="00992489" w:rsidRPr="006510F4" w:rsidRDefault="00992489" w:rsidP="00716E7B">
            <w:pPr>
              <w:spacing w:after="0" w:line="240" w:lineRule="auto"/>
              <w:jc w:val="right"/>
              <w:rPr>
                <w:rFonts w:eastAsia="Times New Roman" w:cstheme="minorHAnsi"/>
                <w:b/>
                <w:bCs/>
                <w:color w:val="000000"/>
                <w:sz w:val="20"/>
                <w:szCs w:val="20"/>
                <w:lang w:eastAsia="el-GR"/>
              </w:rPr>
            </w:pPr>
          </w:p>
        </w:tc>
        <w:tc>
          <w:tcPr>
            <w:tcW w:w="1415" w:type="dxa"/>
            <w:tcBorders>
              <w:top w:val="nil"/>
              <w:bottom w:val="single" w:sz="4" w:space="0" w:color="auto"/>
            </w:tcBorders>
          </w:tcPr>
          <w:p w14:paraId="15B79CF7" w14:textId="77777777" w:rsidR="00992489" w:rsidRPr="00136F66" w:rsidRDefault="00992489" w:rsidP="00716E7B">
            <w:pPr>
              <w:spacing w:after="0" w:line="240" w:lineRule="auto"/>
              <w:jc w:val="right"/>
              <w:rPr>
                <w:rFonts w:eastAsia="Times New Roman" w:cstheme="minorHAnsi"/>
                <w:b/>
                <w:bCs/>
                <w:color w:val="000000"/>
                <w:sz w:val="20"/>
                <w:szCs w:val="20"/>
                <w:lang w:eastAsia="el-GR"/>
              </w:rPr>
            </w:pPr>
          </w:p>
        </w:tc>
        <w:tc>
          <w:tcPr>
            <w:tcW w:w="1594" w:type="dxa"/>
            <w:tcBorders>
              <w:top w:val="nil"/>
              <w:bottom w:val="single" w:sz="4" w:space="0" w:color="auto"/>
            </w:tcBorders>
          </w:tcPr>
          <w:p w14:paraId="400D659B" w14:textId="77777777" w:rsidR="00992489" w:rsidRPr="006510F4" w:rsidRDefault="00992489" w:rsidP="00716E7B">
            <w:pPr>
              <w:spacing w:after="0" w:line="240" w:lineRule="auto"/>
              <w:jc w:val="right"/>
              <w:rPr>
                <w:rFonts w:eastAsia="Times New Roman" w:cstheme="minorHAnsi"/>
                <w:b/>
                <w:bCs/>
                <w:color w:val="000000"/>
                <w:sz w:val="20"/>
                <w:szCs w:val="20"/>
                <w:lang w:eastAsia="el-GR"/>
              </w:rPr>
            </w:pPr>
          </w:p>
        </w:tc>
        <w:tc>
          <w:tcPr>
            <w:tcW w:w="1159" w:type="dxa"/>
            <w:tcBorders>
              <w:top w:val="nil"/>
              <w:bottom w:val="single" w:sz="4" w:space="0" w:color="auto"/>
            </w:tcBorders>
          </w:tcPr>
          <w:p w14:paraId="5CFFB5C9" w14:textId="77777777" w:rsidR="00992489" w:rsidRPr="006510F4" w:rsidRDefault="00992489" w:rsidP="00716E7B">
            <w:pPr>
              <w:spacing w:after="0" w:line="240" w:lineRule="auto"/>
              <w:jc w:val="right"/>
              <w:rPr>
                <w:rFonts w:eastAsia="Times New Roman" w:cstheme="minorHAnsi"/>
                <w:b/>
                <w:bCs/>
                <w:color w:val="000000"/>
                <w:sz w:val="20"/>
                <w:szCs w:val="20"/>
                <w:lang w:eastAsia="el-GR"/>
              </w:rPr>
            </w:pPr>
          </w:p>
        </w:tc>
        <w:tc>
          <w:tcPr>
            <w:tcW w:w="1351" w:type="dxa"/>
            <w:tcBorders>
              <w:top w:val="nil"/>
              <w:bottom w:val="single" w:sz="4" w:space="0" w:color="auto"/>
            </w:tcBorders>
          </w:tcPr>
          <w:p w14:paraId="58EDCEFD" w14:textId="77777777" w:rsidR="00992489" w:rsidRPr="006510F4" w:rsidRDefault="00992489" w:rsidP="006510F4">
            <w:pPr>
              <w:spacing w:after="0" w:line="240" w:lineRule="auto"/>
              <w:jc w:val="center"/>
              <w:rPr>
                <w:rFonts w:eastAsia="Times New Roman" w:cstheme="minorHAnsi"/>
                <w:b/>
                <w:bCs/>
                <w:color w:val="000000"/>
                <w:sz w:val="20"/>
                <w:szCs w:val="20"/>
                <w:lang w:eastAsia="el-GR"/>
              </w:rPr>
            </w:pPr>
          </w:p>
        </w:tc>
        <w:tc>
          <w:tcPr>
            <w:tcW w:w="842" w:type="dxa"/>
            <w:tcBorders>
              <w:top w:val="nil"/>
              <w:bottom w:val="single" w:sz="4" w:space="0" w:color="auto"/>
            </w:tcBorders>
          </w:tcPr>
          <w:p w14:paraId="362A9A20" w14:textId="77777777" w:rsidR="00992489" w:rsidRPr="00136F66" w:rsidRDefault="00992489" w:rsidP="00716E7B">
            <w:pPr>
              <w:spacing w:after="0" w:line="240" w:lineRule="auto"/>
              <w:jc w:val="right"/>
              <w:rPr>
                <w:rFonts w:eastAsia="Times New Roman" w:cstheme="minorHAnsi"/>
                <w:b/>
                <w:bCs/>
                <w:color w:val="000000"/>
                <w:sz w:val="20"/>
                <w:szCs w:val="20"/>
                <w:lang w:eastAsia="el-GR"/>
              </w:rPr>
            </w:pPr>
          </w:p>
        </w:tc>
        <w:tc>
          <w:tcPr>
            <w:tcW w:w="1461" w:type="dxa"/>
            <w:tcBorders>
              <w:top w:val="nil"/>
              <w:bottom w:val="single" w:sz="4" w:space="0" w:color="auto"/>
            </w:tcBorders>
          </w:tcPr>
          <w:p w14:paraId="1B678BC7" w14:textId="77777777" w:rsidR="00992489" w:rsidRPr="006510F4" w:rsidRDefault="00992489" w:rsidP="00716E7B">
            <w:pPr>
              <w:spacing w:after="0" w:line="240" w:lineRule="auto"/>
              <w:jc w:val="right"/>
              <w:rPr>
                <w:rFonts w:eastAsia="Times New Roman" w:cstheme="minorHAnsi"/>
                <w:b/>
                <w:bCs/>
                <w:color w:val="000000"/>
                <w:sz w:val="20"/>
                <w:szCs w:val="20"/>
                <w:lang w:eastAsia="el-GR"/>
              </w:rPr>
            </w:pPr>
          </w:p>
        </w:tc>
        <w:tc>
          <w:tcPr>
            <w:tcW w:w="1459" w:type="dxa"/>
            <w:tcBorders>
              <w:top w:val="nil"/>
              <w:bottom w:val="single" w:sz="4" w:space="0" w:color="auto"/>
            </w:tcBorders>
          </w:tcPr>
          <w:p w14:paraId="6E6A1613" w14:textId="77777777" w:rsidR="00992489" w:rsidRPr="006510F4" w:rsidRDefault="00992489" w:rsidP="00716E7B">
            <w:pPr>
              <w:spacing w:after="0" w:line="240" w:lineRule="auto"/>
              <w:jc w:val="right"/>
              <w:rPr>
                <w:rFonts w:eastAsia="Times New Roman" w:cstheme="minorHAnsi"/>
                <w:b/>
                <w:bCs/>
                <w:color w:val="000000"/>
                <w:sz w:val="20"/>
                <w:szCs w:val="20"/>
                <w:lang w:eastAsia="el-GR"/>
              </w:rPr>
            </w:pPr>
          </w:p>
        </w:tc>
      </w:tr>
      <w:tr w:rsidR="00C16AB4" w:rsidRPr="00136F66" w14:paraId="5D023CB3" w14:textId="77777777" w:rsidTr="00F629F6">
        <w:trPr>
          <w:trHeight w:val="236"/>
          <w:jc w:val="center"/>
        </w:trPr>
        <w:tc>
          <w:tcPr>
            <w:tcW w:w="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551548" w14:textId="77777777" w:rsidR="002B4C2B" w:rsidRPr="00136F66" w:rsidRDefault="002B4C2B" w:rsidP="0058181C">
            <w:pPr>
              <w:spacing w:after="0" w:line="240" w:lineRule="auto"/>
              <w:jc w:val="center"/>
              <w:rPr>
                <w:rFonts w:eastAsia="Times New Roman" w:cstheme="minorHAnsi"/>
                <w:color w:val="000000"/>
                <w:sz w:val="20"/>
                <w:szCs w:val="20"/>
                <w:lang w:eastAsia="el-GR"/>
              </w:rPr>
            </w:pPr>
          </w:p>
        </w:tc>
        <w:tc>
          <w:tcPr>
            <w:tcW w:w="185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D8B47D" w14:textId="77777777" w:rsidR="009136C1" w:rsidRPr="009136C1" w:rsidRDefault="009136C1" w:rsidP="009136C1">
            <w:pPr>
              <w:spacing w:after="0" w:line="240" w:lineRule="auto"/>
              <w:jc w:val="center"/>
              <w:rPr>
                <w:rFonts w:eastAsia="Times New Roman" w:cstheme="minorHAnsi"/>
                <w:b/>
                <w:color w:val="000000"/>
                <w:sz w:val="20"/>
                <w:szCs w:val="20"/>
                <w:u w:val="single"/>
                <w:lang w:eastAsia="el-GR"/>
              </w:rPr>
            </w:pPr>
          </w:p>
          <w:p w14:paraId="0F1E424D" w14:textId="10B46D7B" w:rsidR="002B4C2B" w:rsidRPr="009136C1" w:rsidRDefault="002B4C2B" w:rsidP="009136C1">
            <w:pPr>
              <w:spacing w:after="0" w:line="240" w:lineRule="auto"/>
              <w:jc w:val="center"/>
              <w:rPr>
                <w:rFonts w:eastAsia="Times New Roman" w:cstheme="minorHAnsi"/>
                <w:b/>
                <w:color w:val="000000"/>
                <w:sz w:val="20"/>
                <w:szCs w:val="20"/>
                <w:u w:val="single"/>
                <w:lang w:eastAsia="el-GR"/>
              </w:rPr>
            </w:pPr>
            <w:r w:rsidRPr="009136C1">
              <w:rPr>
                <w:rFonts w:eastAsia="Times New Roman" w:cstheme="minorHAnsi"/>
                <w:b/>
                <w:color w:val="000000"/>
                <w:sz w:val="20"/>
                <w:szCs w:val="20"/>
                <w:u w:val="single"/>
                <w:lang w:eastAsia="el-GR"/>
              </w:rPr>
              <w:t>ΠΕΡΙΓΡΑΦΗ</w:t>
            </w:r>
          </w:p>
        </w:tc>
        <w:tc>
          <w:tcPr>
            <w:tcW w:w="14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42AA4F" w14:textId="77777777" w:rsidR="009136C1" w:rsidRPr="009136C1" w:rsidRDefault="009136C1" w:rsidP="009136C1">
            <w:pPr>
              <w:spacing w:after="0" w:line="240" w:lineRule="auto"/>
              <w:jc w:val="center"/>
              <w:rPr>
                <w:rFonts w:eastAsia="Times New Roman" w:cstheme="minorHAnsi"/>
                <w:b/>
                <w:color w:val="000000"/>
                <w:sz w:val="20"/>
                <w:szCs w:val="20"/>
                <w:u w:val="single"/>
                <w:lang w:eastAsia="el-GR"/>
              </w:rPr>
            </w:pPr>
          </w:p>
          <w:p w14:paraId="16E240F8" w14:textId="2889EB21" w:rsidR="002B4C2B" w:rsidRPr="009136C1" w:rsidRDefault="002B4C2B" w:rsidP="009136C1">
            <w:pPr>
              <w:spacing w:after="0" w:line="240" w:lineRule="auto"/>
              <w:jc w:val="center"/>
              <w:rPr>
                <w:rFonts w:eastAsia="Times New Roman" w:cstheme="minorHAnsi"/>
                <w:b/>
                <w:color w:val="000000"/>
                <w:sz w:val="20"/>
                <w:szCs w:val="20"/>
                <w:u w:val="single"/>
                <w:lang w:eastAsia="el-GR"/>
              </w:rPr>
            </w:pPr>
            <w:r w:rsidRPr="009136C1">
              <w:rPr>
                <w:rFonts w:eastAsia="Times New Roman" w:cstheme="minorHAnsi"/>
                <w:b/>
                <w:color w:val="000000"/>
                <w:sz w:val="20"/>
                <w:szCs w:val="20"/>
                <w:u w:val="single"/>
                <w:lang w:eastAsia="el-GR"/>
              </w:rPr>
              <w:t>ΑΞΙΑ ΚΤΗΣΕΩΣ 31/12/20</w:t>
            </w:r>
            <w:r w:rsidR="009C3D42">
              <w:rPr>
                <w:rFonts w:eastAsia="Times New Roman" w:cstheme="minorHAnsi"/>
                <w:b/>
                <w:color w:val="000000"/>
                <w:sz w:val="20"/>
                <w:szCs w:val="20"/>
                <w:u w:val="single"/>
                <w:lang w:eastAsia="el-GR"/>
              </w:rPr>
              <w:t>20</w:t>
            </w:r>
          </w:p>
        </w:tc>
        <w:tc>
          <w:tcPr>
            <w:tcW w:w="13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84FE7D" w14:textId="77777777" w:rsidR="009136C1" w:rsidRPr="009136C1" w:rsidRDefault="009136C1" w:rsidP="009136C1">
            <w:pPr>
              <w:spacing w:after="0" w:line="240" w:lineRule="auto"/>
              <w:jc w:val="center"/>
              <w:rPr>
                <w:rFonts w:eastAsia="Times New Roman" w:cstheme="minorHAnsi"/>
                <w:b/>
                <w:color w:val="000000"/>
                <w:sz w:val="20"/>
                <w:szCs w:val="20"/>
                <w:u w:val="single"/>
                <w:lang w:eastAsia="el-GR"/>
              </w:rPr>
            </w:pPr>
          </w:p>
          <w:p w14:paraId="00E31807" w14:textId="52471888" w:rsidR="002B4C2B" w:rsidRPr="009136C1" w:rsidRDefault="002B4C2B" w:rsidP="009136C1">
            <w:pPr>
              <w:spacing w:after="0" w:line="240" w:lineRule="auto"/>
              <w:jc w:val="center"/>
              <w:rPr>
                <w:rFonts w:eastAsia="Times New Roman" w:cstheme="minorHAnsi"/>
                <w:b/>
                <w:color w:val="000000"/>
                <w:sz w:val="20"/>
                <w:szCs w:val="20"/>
                <w:u w:val="single"/>
                <w:lang w:eastAsia="el-GR"/>
              </w:rPr>
            </w:pPr>
            <w:r w:rsidRPr="009136C1">
              <w:rPr>
                <w:rFonts w:eastAsia="Times New Roman" w:cstheme="minorHAnsi"/>
                <w:b/>
                <w:color w:val="000000"/>
                <w:sz w:val="20"/>
                <w:szCs w:val="20"/>
                <w:u w:val="single"/>
                <w:lang w:eastAsia="el-GR"/>
              </w:rPr>
              <w:t>ΠΡΟΣΘΗΚΕΣ ΧΡΗΣΕΩΣ</w:t>
            </w:r>
          </w:p>
        </w:tc>
        <w:tc>
          <w:tcPr>
            <w:tcW w:w="14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7C7F74" w14:textId="77777777" w:rsidR="009136C1" w:rsidRPr="009136C1" w:rsidRDefault="009136C1" w:rsidP="009136C1">
            <w:pPr>
              <w:spacing w:after="0" w:line="240" w:lineRule="auto"/>
              <w:jc w:val="center"/>
              <w:rPr>
                <w:rFonts w:eastAsia="Times New Roman" w:cstheme="minorHAnsi"/>
                <w:b/>
                <w:color w:val="000000"/>
                <w:sz w:val="20"/>
                <w:szCs w:val="20"/>
                <w:u w:val="single"/>
                <w:lang w:eastAsia="el-GR"/>
              </w:rPr>
            </w:pPr>
          </w:p>
          <w:p w14:paraId="231D8548" w14:textId="37BE7432" w:rsidR="002B4C2B" w:rsidRPr="009136C1" w:rsidRDefault="002B4C2B" w:rsidP="009136C1">
            <w:pPr>
              <w:spacing w:after="0" w:line="240" w:lineRule="auto"/>
              <w:jc w:val="center"/>
              <w:rPr>
                <w:rFonts w:eastAsia="Times New Roman" w:cstheme="minorHAnsi"/>
                <w:b/>
                <w:color w:val="000000"/>
                <w:sz w:val="20"/>
                <w:szCs w:val="20"/>
                <w:u w:val="single"/>
                <w:lang w:eastAsia="el-GR"/>
              </w:rPr>
            </w:pPr>
            <w:r w:rsidRPr="009136C1">
              <w:rPr>
                <w:rFonts w:eastAsia="Times New Roman" w:cstheme="minorHAnsi"/>
                <w:b/>
                <w:color w:val="000000"/>
                <w:sz w:val="20"/>
                <w:szCs w:val="20"/>
                <w:u w:val="single"/>
                <w:lang w:eastAsia="el-GR"/>
              </w:rPr>
              <w:t>ΜΕΙΣΩΣΕΙΣ-ΜΕΤΑΦΟΡΕΣ</w:t>
            </w:r>
          </w:p>
        </w:tc>
        <w:tc>
          <w:tcPr>
            <w:tcW w:w="1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D9CF99" w14:textId="77777777" w:rsidR="009136C1" w:rsidRPr="009136C1" w:rsidRDefault="009136C1" w:rsidP="009136C1">
            <w:pPr>
              <w:spacing w:after="0" w:line="240" w:lineRule="auto"/>
              <w:jc w:val="center"/>
              <w:rPr>
                <w:rFonts w:eastAsia="Times New Roman" w:cstheme="minorHAnsi"/>
                <w:b/>
                <w:color w:val="000000"/>
                <w:sz w:val="20"/>
                <w:szCs w:val="20"/>
                <w:u w:val="single"/>
                <w:lang w:eastAsia="el-GR"/>
              </w:rPr>
            </w:pPr>
          </w:p>
          <w:p w14:paraId="3E8EF299" w14:textId="0E0715CA" w:rsidR="002B4C2B" w:rsidRPr="009136C1" w:rsidRDefault="002B4C2B" w:rsidP="009136C1">
            <w:pPr>
              <w:spacing w:after="0" w:line="240" w:lineRule="auto"/>
              <w:jc w:val="center"/>
              <w:rPr>
                <w:rFonts w:eastAsia="Times New Roman" w:cstheme="minorHAnsi"/>
                <w:b/>
                <w:color w:val="000000"/>
                <w:sz w:val="20"/>
                <w:szCs w:val="20"/>
                <w:u w:val="single"/>
                <w:lang w:eastAsia="el-GR"/>
              </w:rPr>
            </w:pPr>
            <w:r w:rsidRPr="009136C1">
              <w:rPr>
                <w:rFonts w:eastAsia="Times New Roman" w:cstheme="minorHAnsi"/>
                <w:b/>
                <w:color w:val="000000"/>
                <w:sz w:val="20"/>
                <w:szCs w:val="20"/>
                <w:u w:val="single"/>
                <w:lang w:eastAsia="el-GR"/>
              </w:rPr>
              <w:t>ΣΥΝΟΛΟ 31/12/202</w:t>
            </w:r>
            <w:r w:rsidR="009C3D42">
              <w:rPr>
                <w:rFonts w:eastAsia="Times New Roman" w:cstheme="minorHAnsi"/>
                <w:b/>
                <w:color w:val="000000"/>
                <w:sz w:val="20"/>
                <w:szCs w:val="20"/>
                <w:u w:val="single"/>
                <w:lang w:eastAsia="el-GR"/>
              </w:rPr>
              <w:t>1</w:t>
            </w:r>
          </w:p>
        </w:tc>
        <w:tc>
          <w:tcPr>
            <w:tcW w:w="11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CDE201" w14:textId="77777777" w:rsidR="009136C1" w:rsidRPr="009136C1" w:rsidRDefault="009136C1" w:rsidP="009136C1">
            <w:pPr>
              <w:spacing w:after="0" w:line="240" w:lineRule="auto"/>
              <w:jc w:val="center"/>
              <w:rPr>
                <w:rFonts w:eastAsia="Times New Roman" w:cstheme="minorHAnsi"/>
                <w:b/>
                <w:color w:val="000000"/>
                <w:sz w:val="20"/>
                <w:szCs w:val="20"/>
                <w:u w:val="single"/>
                <w:lang w:eastAsia="el-GR"/>
              </w:rPr>
            </w:pPr>
          </w:p>
          <w:p w14:paraId="0CFDBBF4" w14:textId="56247D52" w:rsidR="002B4C2B" w:rsidRPr="009136C1" w:rsidRDefault="002B4C2B" w:rsidP="009136C1">
            <w:pPr>
              <w:spacing w:after="0" w:line="240" w:lineRule="auto"/>
              <w:jc w:val="center"/>
              <w:rPr>
                <w:rFonts w:eastAsia="Times New Roman" w:cstheme="minorHAnsi"/>
                <w:b/>
                <w:color w:val="000000"/>
                <w:sz w:val="20"/>
                <w:szCs w:val="20"/>
                <w:u w:val="single"/>
                <w:lang w:eastAsia="el-GR"/>
              </w:rPr>
            </w:pPr>
            <w:r w:rsidRPr="009136C1">
              <w:rPr>
                <w:rFonts w:eastAsia="Times New Roman" w:cstheme="minorHAnsi"/>
                <w:b/>
                <w:color w:val="000000"/>
                <w:sz w:val="20"/>
                <w:szCs w:val="20"/>
                <w:u w:val="single"/>
                <w:lang w:eastAsia="el-GR"/>
              </w:rPr>
              <w:t>ΑΠΟΣΒΕΣΕΙΣ ΕΩΣ 31/12/20</w:t>
            </w:r>
            <w:r w:rsidR="009C3D42">
              <w:rPr>
                <w:rFonts w:eastAsia="Times New Roman" w:cstheme="minorHAnsi"/>
                <w:b/>
                <w:color w:val="000000"/>
                <w:sz w:val="20"/>
                <w:szCs w:val="20"/>
                <w:u w:val="single"/>
                <w:lang w:eastAsia="el-GR"/>
              </w:rPr>
              <w:t>20</w:t>
            </w:r>
          </w:p>
        </w:tc>
        <w:tc>
          <w:tcPr>
            <w:tcW w:w="13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BEE734" w14:textId="77777777" w:rsidR="009136C1" w:rsidRPr="009136C1" w:rsidRDefault="009136C1" w:rsidP="009136C1">
            <w:pPr>
              <w:spacing w:after="0" w:line="240" w:lineRule="auto"/>
              <w:jc w:val="center"/>
              <w:rPr>
                <w:rFonts w:eastAsia="Times New Roman" w:cstheme="minorHAnsi"/>
                <w:b/>
                <w:color w:val="000000"/>
                <w:sz w:val="20"/>
                <w:szCs w:val="20"/>
                <w:u w:val="single"/>
                <w:lang w:eastAsia="el-GR"/>
              </w:rPr>
            </w:pPr>
          </w:p>
          <w:p w14:paraId="7D202BB2" w14:textId="6FA06391" w:rsidR="002B4C2B" w:rsidRPr="009136C1" w:rsidRDefault="002B4C2B" w:rsidP="009136C1">
            <w:pPr>
              <w:spacing w:after="0" w:line="240" w:lineRule="auto"/>
              <w:jc w:val="center"/>
              <w:rPr>
                <w:rFonts w:eastAsia="Times New Roman" w:cstheme="minorHAnsi"/>
                <w:b/>
                <w:color w:val="000000"/>
                <w:sz w:val="20"/>
                <w:szCs w:val="20"/>
                <w:u w:val="single"/>
                <w:lang w:eastAsia="el-GR"/>
              </w:rPr>
            </w:pPr>
            <w:r w:rsidRPr="009136C1">
              <w:rPr>
                <w:rFonts w:eastAsia="Times New Roman" w:cstheme="minorHAnsi"/>
                <w:b/>
                <w:color w:val="000000"/>
                <w:sz w:val="20"/>
                <w:szCs w:val="20"/>
                <w:u w:val="single"/>
                <w:lang w:eastAsia="el-GR"/>
              </w:rPr>
              <w:t>ΑΠΟΣΒΕΣΕΙΣ ΧΡΗΣΕΩΣ</w:t>
            </w:r>
            <w:r w:rsidR="009C3D42">
              <w:rPr>
                <w:rFonts w:eastAsia="Times New Roman" w:cstheme="minorHAnsi"/>
                <w:b/>
                <w:color w:val="000000"/>
                <w:sz w:val="20"/>
                <w:szCs w:val="20"/>
                <w:u w:val="single"/>
                <w:lang w:eastAsia="el-GR"/>
              </w:rPr>
              <w:t xml:space="preserve"> 2021</w:t>
            </w:r>
          </w:p>
        </w:tc>
        <w:tc>
          <w:tcPr>
            <w:tcW w:w="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39445F" w14:textId="24989FB5" w:rsidR="002B4C2B" w:rsidRPr="009136C1" w:rsidRDefault="002B4C2B" w:rsidP="009136C1">
            <w:pPr>
              <w:spacing w:after="0" w:line="240" w:lineRule="auto"/>
              <w:jc w:val="center"/>
              <w:rPr>
                <w:rFonts w:eastAsia="Times New Roman" w:cstheme="minorHAnsi"/>
                <w:b/>
                <w:color w:val="000000"/>
                <w:sz w:val="20"/>
                <w:szCs w:val="20"/>
                <w:u w:val="single"/>
                <w:lang w:eastAsia="el-GR"/>
              </w:rPr>
            </w:pPr>
            <w:r w:rsidRPr="009136C1">
              <w:rPr>
                <w:rFonts w:eastAsia="Times New Roman" w:cstheme="minorHAnsi"/>
                <w:b/>
                <w:color w:val="000000"/>
                <w:sz w:val="20"/>
                <w:szCs w:val="20"/>
                <w:u w:val="single"/>
                <w:lang w:eastAsia="el-GR"/>
              </w:rPr>
              <w:t>ΜΕΙΩΣΕΙΣ ΑΠΟΣΒΕΣΕΩΝ ΧΡΗΣΕΩΣ</w:t>
            </w:r>
          </w:p>
        </w:tc>
        <w:tc>
          <w:tcPr>
            <w:tcW w:w="1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00E253" w14:textId="058A211A" w:rsidR="002B4C2B" w:rsidRPr="009136C1" w:rsidRDefault="002B4C2B" w:rsidP="009136C1">
            <w:pPr>
              <w:spacing w:after="0" w:line="240" w:lineRule="auto"/>
              <w:jc w:val="center"/>
              <w:rPr>
                <w:rFonts w:eastAsia="Times New Roman" w:cstheme="minorHAnsi"/>
                <w:b/>
                <w:color w:val="000000"/>
                <w:sz w:val="20"/>
                <w:szCs w:val="20"/>
                <w:u w:val="single"/>
                <w:lang w:eastAsia="el-GR"/>
              </w:rPr>
            </w:pPr>
            <w:r w:rsidRPr="009136C1">
              <w:rPr>
                <w:rFonts w:eastAsia="Times New Roman" w:cstheme="minorHAnsi"/>
                <w:b/>
                <w:color w:val="000000"/>
                <w:sz w:val="20"/>
                <w:szCs w:val="20"/>
                <w:u w:val="single"/>
                <w:lang w:eastAsia="el-GR"/>
              </w:rPr>
              <w:t>ΣΥΝΟΛΟ ΑΠΟΣΒΕΣΕΩΝ 31/12/202</w:t>
            </w:r>
            <w:r w:rsidR="009C3D42">
              <w:rPr>
                <w:rFonts w:eastAsia="Times New Roman" w:cstheme="minorHAnsi"/>
                <w:b/>
                <w:color w:val="000000"/>
                <w:sz w:val="20"/>
                <w:szCs w:val="20"/>
                <w:u w:val="single"/>
                <w:lang w:eastAsia="el-GR"/>
              </w:rPr>
              <w:t>1</w:t>
            </w:r>
          </w:p>
        </w:tc>
        <w:tc>
          <w:tcPr>
            <w:tcW w:w="14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C7D280" w14:textId="77777777" w:rsidR="009136C1" w:rsidRDefault="009136C1" w:rsidP="009136C1">
            <w:pPr>
              <w:spacing w:after="0" w:line="240" w:lineRule="auto"/>
              <w:jc w:val="center"/>
              <w:rPr>
                <w:rFonts w:eastAsia="Times New Roman" w:cstheme="minorHAnsi"/>
                <w:b/>
                <w:color w:val="000000"/>
                <w:sz w:val="20"/>
                <w:szCs w:val="20"/>
                <w:u w:val="single"/>
                <w:lang w:eastAsia="el-GR"/>
              </w:rPr>
            </w:pPr>
          </w:p>
          <w:p w14:paraId="32F786FC" w14:textId="45D88735" w:rsidR="002B4C2B" w:rsidRPr="009136C1" w:rsidRDefault="002B4C2B" w:rsidP="009136C1">
            <w:pPr>
              <w:spacing w:after="0" w:line="240" w:lineRule="auto"/>
              <w:jc w:val="center"/>
              <w:rPr>
                <w:rFonts w:eastAsia="Times New Roman" w:cstheme="minorHAnsi"/>
                <w:b/>
                <w:color w:val="000000"/>
                <w:sz w:val="20"/>
                <w:szCs w:val="20"/>
                <w:u w:val="single"/>
                <w:lang w:eastAsia="el-GR"/>
              </w:rPr>
            </w:pPr>
            <w:r w:rsidRPr="009136C1">
              <w:rPr>
                <w:rFonts w:eastAsia="Times New Roman" w:cstheme="minorHAnsi"/>
                <w:b/>
                <w:color w:val="000000"/>
                <w:sz w:val="20"/>
                <w:szCs w:val="20"/>
                <w:u w:val="single"/>
                <w:lang w:eastAsia="el-GR"/>
              </w:rPr>
              <w:t>ΑΝΑΠΟΣΒΕΣΤΗ ΑΞΙΑ</w:t>
            </w:r>
          </w:p>
        </w:tc>
      </w:tr>
      <w:tr w:rsidR="00A47C75" w:rsidRPr="00136F66" w14:paraId="1C91F943" w14:textId="77777777" w:rsidTr="00F629F6">
        <w:trPr>
          <w:trHeight w:val="236"/>
          <w:jc w:val="center"/>
        </w:trPr>
        <w:tc>
          <w:tcPr>
            <w:tcW w:w="755" w:type="dxa"/>
            <w:tcBorders>
              <w:top w:val="single" w:sz="4" w:space="0" w:color="auto"/>
              <w:left w:val="single" w:sz="4" w:space="0" w:color="auto"/>
              <w:bottom w:val="single" w:sz="4" w:space="0" w:color="auto"/>
              <w:right w:val="single" w:sz="4" w:space="0" w:color="auto"/>
            </w:tcBorders>
          </w:tcPr>
          <w:p w14:paraId="59B78570" w14:textId="4F7B267E" w:rsidR="002B4C2B" w:rsidRPr="00136F66" w:rsidRDefault="002B4C2B" w:rsidP="00716E7B">
            <w:pPr>
              <w:spacing w:after="0" w:line="240" w:lineRule="auto"/>
              <w:rPr>
                <w:rFonts w:eastAsia="Times New Roman" w:cstheme="minorHAnsi"/>
                <w:color w:val="000000"/>
                <w:sz w:val="20"/>
                <w:szCs w:val="20"/>
                <w:lang w:eastAsia="el-GR"/>
              </w:rPr>
            </w:pPr>
            <w:r>
              <w:rPr>
                <w:rFonts w:eastAsia="Times New Roman" w:cstheme="minorHAnsi"/>
                <w:color w:val="000000"/>
                <w:sz w:val="20"/>
                <w:szCs w:val="20"/>
                <w:lang w:eastAsia="el-GR"/>
              </w:rPr>
              <w:t>16</w:t>
            </w:r>
          </w:p>
        </w:tc>
        <w:tc>
          <w:tcPr>
            <w:tcW w:w="1853" w:type="dxa"/>
            <w:tcBorders>
              <w:top w:val="single" w:sz="4" w:space="0" w:color="auto"/>
              <w:left w:val="nil"/>
              <w:bottom w:val="single" w:sz="4" w:space="0" w:color="auto"/>
              <w:right w:val="single" w:sz="4" w:space="0" w:color="auto"/>
            </w:tcBorders>
          </w:tcPr>
          <w:p w14:paraId="708701E9" w14:textId="12F96174" w:rsidR="002B4C2B" w:rsidRPr="0097660A" w:rsidRDefault="0006288A" w:rsidP="00716E7B">
            <w:pPr>
              <w:spacing w:after="0" w:line="240" w:lineRule="auto"/>
              <w:rPr>
                <w:rFonts w:eastAsia="Times New Roman" w:cstheme="minorHAnsi"/>
                <w:color w:val="000000"/>
                <w:sz w:val="20"/>
                <w:szCs w:val="20"/>
                <w:lang w:eastAsia="el-GR"/>
              </w:rPr>
            </w:pPr>
            <w:r>
              <w:rPr>
                <w:rFonts w:eastAsia="Times New Roman" w:cstheme="minorHAnsi"/>
                <w:color w:val="000000"/>
                <w:sz w:val="20"/>
                <w:szCs w:val="20"/>
                <w:lang w:eastAsia="el-GR"/>
              </w:rPr>
              <w:t>Έξοδα ερευνών και ανάπτυξης</w:t>
            </w:r>
          </w:p>
        </w:tc>
        <w:tc>
          <w:tcPr>
            <w:tcW w:w="1463" w:type="dxa"/>
            <w:tcBorders>
              <w:top w:val="single" w:sz="4" w:space="0" w:color="auto"/>
              <w:left w:val="nil"/>
              <w:bottom w:val="single" w:sz="4" w:space="0" w:color="auto"/>
              <w:right w:val="single" w:sz="4" w:space="0" w:color="auto"/>
            </w:tcBorders>
          </w:tcPr>
          <w:p w14:paraId="06613AE3" w14:textId="776E8A01" w:rsidR="002B4C2B" w:rsidRPr="00173354" w:rsidRDefault="002B4C2B" w:rsidP="00CD6087">
            <w:pPr>
              <w:spacing w:after="0" w:line="240" w:lineRule="auto"/>
              <w:jc w:val="center"/>
              <w:rPr>
                <w:rFonts w:ascii="Calibri" w:eastAsia="Times New Roman" w:hAnsi="Calibri" w:cs="Calibri"/>
                <w:color w:val="000000"/>
                <w:sz w:val="20"/>
                <w:szCs w:val="20"/>
                <w:lang w:eastAsia="el-GR"/>
              </w:rPr>
            </w:pPr>
            <w:r w:rsidRPr="00173354">
              <w:rPr>
                <w:rFonts w:ascii="Calibri" w:eastAsia="Times New Roman" w:hAnsi="Calibri" w:cs="Calibri"/>
                <w:color w:val="000000"/>
                <w:sz w:val="20"/>
                <w:szCs w:val="20"/>
                <w:lang w:eastAsia="el-GR"/>
              </w:rPr>
              <w:t>624.254,</w:t>
            </w:r>
            <w:r w:rsidR="0097660A" w:rsidRPr="00173354">
              <w:rPr>
                <w:rFonts w:ascii="Calibri" w:eastAsia="Times New Roman" w:hAnsi="Calibri" w:cs="Calibri"/>
                <w:color w:val="000000"/>
                <w:sz w:val="20"/>
                <w:szCs w:val="20"/>
                <w:lang w:eastAsia="el-GR"/>
              </w:rPr>
              <w:t>28</w:t>
            </w:r>
          </w:p>
        </w:tc>
        <w:tc>
          <w:tcPr>
            <w:tcW w:w="1325" w:type="dxa"/>
            <w:tcBorders>
              <w:top w:val="single" w:sz="4" w:space="0" w:color="auto"/>
              <w:left w:val="nil"/>
              <w:bottom w:val="single" w:sz="4" w:space="0" w:color="auto"/>
              <w:right w:val="single" w:sz="4" w:space="0" w:color="auto"/>
            </w:tcBorders>
          </w:tcPr>
          <w:p w14:paraId="3B060D7B" w14:textId="1EC3A612" w:rsidR="002B4C2B" w:rsidRPr="00173354" w:rsidRDefault="0097660A" w:rsidP="00CD6087">
            <w:pPr>
              <w:spacing w:after="0" w:line="240" w:lineRule="auto"/>
              <w:jc w:val="center"/>
              <w:rPr>
                <w:rFonts w:eastAsia="Times New Roman" w:cstheme="minorHAnsi"/>
                <w:color w:val="000000"/>
                <w:sz w:val="20"/>
                <w:szCs w:val="20"/>
                <w:lang w:eastAsia="el-GR"/>
              </w:rPr>
            </w:pPr>
            <w:r w:rsidRPr="00173354">
              <w:rPr>
                <w:rFonts w:eastAsia="Times New Roman" w:cstheme="minorHAnsi"/>
                <w:color w:val="000000"/>
                <w:sz w:val="20"/>
                <w:szCs w:val="20"/>
                <w:lang w:eastAsia="el-GR"/>
              </w:rPr>
              <w:t>0</w:t>
            </w:r>
            <w:r w:rsidR="007F34D9" w:rsidRPr="00173354">
              <w:rPr>
                <w:rFonts w:eastAsia="Times New Roman" w:cstheme="minorHAnsi"/>
                <w:color w:val="000000"/>
                <w:sz w:val="20"/>
                <w:szCs w:val="20"/>
                <w:lang w:eastAsia="el-GR"/>
              </w:rPr>
              <w:t>,00</w:t>
            </w:r>
          </w:p>
          <w:p w14:paraId="5B1CD807" w14:textId="3F6C06AC" w:rsidR="0097660A" w:rsidRPr="00173354" w:rsidRDefault="0097660A" w:rsidP="00CD6087">
            <w:pPr>
              <w:spacing w:after="0" w:line="240" w:lineRule="auto"/>
              <w:jc w:val="center"/>
              <w:rPr>
                <w:rFonts w:eastAsia="Times New Roman" w:cstheme="minorHAnsi"/>
                <w:color w:val="000000"/>
                <w:sz w:val="20"/>
                <w:szCs w:val="20"/>
                <w:lang w:eastAsia="el-GR"/>
              </w:rPr>
            </w:pPr>
          </w:p>
        </w:tc>
        <w:tc>
          <w:tcPr>
            <w:tcW w:w="1415" w:type="dxa"/>
            <w:tcBorders>
              <w:top w:val="single" w:sz="4" w:space="0" w:color="auto"/>
              <w:left w:val="nil"/>
              <w:bottom w:val="single" w:sz="4" w:space="0" w:color="auto"/>
              <w:right w:val="single" w:sz="4" w:space="0" w:color="auto"/>
            </w:tcBorders>
          </w:tcPr>
          <w:p w14:paraId="7C985BE8" w14:textId="07843B06" w:rsidR="002B4C2B" w:rsidRPr="00895A54" w:rsidRDefault="00895A54" w:rsidP="00CD6087">
            <w:pPr>
              <w:spacing w:after="0" w:line="240" w:lineRule="auto"/>
              <w:jc w:val="center"/>
              <w:rPr>
                <w:rFonts w:eastAsia="Times New Roman" w:cstheme="minorHAnsi"/>
                <w:color w:val="000000"/>
                <w:sz w:val="20"/>
                <w:szCs w:val="20"/>
                <w:lang w:val="en-US" w:eastAsia="el-GR"/>
              </w:rPr>
            </w:pPr>
            <w:r>
              <w:rPr>
                <w:rFonts w:eastAsia="Times New Roman" w:cstheme="minorHAnsi"/>
                <w:color w:val="000000"/>
                <w:sz w:val="20"/>
                <w:szCs w:val="20"/>
                <w:lang w:val="en-US" w:eastAsia="el-GR"/>
              </w:rPr>
              <w:t>0,00</w:t>
            </w:r>
          </w:p>
        </w:tc>
        <w:tc>
          <w:tcPr>
            <w:tcW w:w="1594" w:type="dxa"/>
            <w:tcBorders>
              <w:top w:val="single" w:sz="4" w:space="0" w:color="auto"/>
              <w:left w:val="nil"/>
              <w:bottom w:val="single" w:sz="4" w:space="0" w:color="auto"/>
              <w:right w:val="single" w:sz="4" w:space="0" w:color="auto"/>
            </w:tcBorders>
          </w:tcPr>
          <w:p w14:paraId="7C0ACB8A" w14:textId="3F96D248" w:rsidR="002B4C2B" w:rsidRPr="00173354" w:rsidRDefault="002B4C2B" w:rsidP="00CD6087">
            <w:pPr>
              <w:spacing w:after="0" w:line="240" w:lineRule="auto"/>
              <w:jc w:val="center"/>
              <w:rPr>
                <w:rFonts w:eastAsia="Times New Roman" w:cstheme="minorHAnsi"/>
                <w:color w:val="000000"/>
                <w:sz w:val="20"/>
                <w:szCs w:val="20"/>
                <w:lang w:eastAsia="el-GR"/>
              </w:rPr>
            </w:pPr>
            <w:r w:rsidRPr="00173354">
              <w:rPr>
                <w:rFonts w:eastAsia="Times New Roman" w:cstheme="minorHAnsi"/>
                <w:color w:val="000000"/>
                <w:sz w:val="20"/>
                <w:szCs w:val="20"/>
                <w:lang w:eastAsia="el-GR"/>
              </w:rPr>
              <w:t>6</w:t>
            </w:r>
            <w:r w:rsidR="00992489" w:rsidRPr="00173354">
              <w:rPr>
                <w:rFonts w:eastAsia="Times New Roman" w:cstheme="minorHAnsi"/>
                <w:color w:val="000000"/>
                <w:sz w:val="20"/>
                <w:szCs w:val="20"/>
                <w:lang w:eastAsia="el-GR"/>
              </w:rPr>
              <w:t>2</w:t>
            </w:r>
            <w:r w:rsidRPr="00173354">
              <w:rPr>
                <w:rFonts w:eastAsia="Times New Roman" w:cstheme="minorHAnsi"/>
                <w:color w:val="000000"/>
                <w:sz w:val="20"/>
                <w:szCs w:val="20"/>
                <w:lang w:eastAsia="el-GR"/>
              </w:rPr>
              <w:t>4.254,</w:t>
            </w:r>
            <w:r w:rsidR="0097660A" w:rsidRPr="00173354">
              <w:rPr>
                <w:rFonts w:eastAsia="Times New Roman" w:cstheme="minorHAnsi"/>
                <w:color w:val="000000"/>
                <w:sz w:val="20"/>
                <w:szCs w:val="20"/>
                <w:lang w:eastAsia="el-GR"/>
              </w:rPr>
              <w:t>28</w:t>
            </w:r>
          </w:p>
        </w:tc>
        <w:tc>
          <w:tcPr>
            <w:tcW w:w="1159" w:type="dxa"/>
            <w:tcBorders>
              <w:top w:val="single" w:sz="4" w:space="0" w:color="auto"/>
              <w:left w:val="nil"/>
              <w:bottom w:val="single" w:sz="4" w:space="0" w:color="auto"/>
              <w:right w:val="single" w:sz="4" w:space="0" w:color="auto"/>
            </w:tcBorders>
          </w:tcPr>
          <w:p w14:paraId="452F5B81" w14:textId="0477F7CC" w:rsidR="002B4C2B" w:rsidRPr="00895A54" w:rsidRDefault="00CE6799" w:rsidP="00CD6087">
            <w:pPr>
              <w:spacing w:after="0" w:line="240" w:lineRule="auto"/>
              <w:jc w:val="center"/>
              <w:rPr>
                <w:rFonts w:eastAsia="Times New Roman" w:cstheme="minorHAnsi"/>
                <w:color w:val="000000"/>
                <w:sz w:val="20"/>
                <w:szCs w:val="20"/>
                <w:lang w:val="en-US" w:eastAsia="el-GR"/>
              </w:rPr>
            </w:pPr>
            <w:r w:rsidRPr="00CE6799">
              <w:rPr>
                <w:rFonts w:eastAsia="Times New Roman" w:cstheme="minorHAnsi"/>
                <w:color w:val="000000"/>
                <w:sz w:val="20"/>
                <w:szCs w:val="20"/>
                <w:lang w:val="en-US" w:eastAsia="el-GR"/>
              </w:rPr>
              <w:t>456.630,39</w:t>
            </w:r>
          </w:p>
        </w:tc>
        <w:tc>
          <w:tcPr>
            <w:tcW w:w="1351" w:type="dxa"/>
            <w:tcBorders>
              <w:top w:val="single" w:sz="4" w:space="0" w:color="auto"/>
              <w:left w:val="nil"/>
              <w:bottom w:val="single" w:sz="4" w:space="0" w:color="auto"/>
              <w:right w:val="single" w:sz="4" w:space="0" w:color="auto"/>
            </w:tcBorders>
          </w:tcPr>
          <w:p w14:paraId="44D62CC5" w14:textId="0F3232EC" w:rsidR="002B4C2B" w:rsidRPr="00173354" w:rsidRDefault="00CE6799" w:rsidP="00CD6087">
            <w:pPr>
              <w:spacing w:after="0" w:line="240" w:lineRule="auto"/>
              <w:jc w:val="center"/>
              <w:rPr>
                <w:rFonts w:eastAsia="Times New Roman" w:cstheme="minorHAnsi"/>
                <w:color w:val="000000"/>
                <w:sz w:val="20"/>
                <w:szCs w:val="20"/>
                <w:lang w:val="en-US" w:eastAsia="el-GR"/>
              </w:rPr>
            </w:pPr>
            <w:r w:rsidRPr="00CE6799">
              <w:rPr>
                <w:rFonts w:eastAsia="Times New Roman" w:cstheme="minorHAnsi"/>
                <w:color w:val="000000"/>
                <w:sz w:val="20"/>
                <w:szCs w:val="20"/>
                <w:lang w:val="en-US" w:eastAsia="el-GR"/>
              </w:rPr>
              <w:t>37.257,47</w:t>
            </w:r>
          </w:p>
        </w:tc>
        <w:tc>
          <w:tcPr>
            <w:tcW w:w="842" w:type="dxa"/>
            <w:tcBorders>
              <w:top w:val="single" w:sz="4" w:space="0" w:color="auto"/>
              <w:left w:val="nil"/>
              <w:bottom w:val="single" w:sz="4" w:space="0" w:color="auto"/>
              <w:right w:val="single" w:sz="4" w:space="0" w:color="auto"/>
            </w:tcBorders>
          </w:tcPr>
          <w:p w14:paraId="6780514A" w14:textId="5127975D" w:rsidR="002B4C2B" w:rsidRPr="00A95C6E" w:rsidRDefault="00A95C6E" w:rsidP="00CD6087">
            <w:pPr>
              <w:spacing w:after="0" w:line="240" w:lineRule="auto"/>
              <w:jc w:val="center"/>
              <w:rPr>
                <w:rFonts w:eastAsia="Times New Roman" w:cstheme="minorHAnsi"/>
                <w:color w:val="000000"/>
                <w:sz w:val="20"/>
                <w:szCs w:val="20"/>
                <w:lang w:val="en-US" w:eastAsia="el-GR"/>
              </w:rPr>
            </w:pPr>
            <w:r>
              <w:rPr>
                <w:rFonts w:eastAsia="Times New Roman" w:cstheme="minorHAnsi"/>
                <w:color w:val="000000"/>
                <w:sz w:val="20"/>
                <w:szCs w:val="20"/>
                <w:lang w:val="en-US" w:eastAsia="el-GR"/>
              </w:rPr>
              <w:t>0,00</w:t>
            </w:r>
          </w:p>
        </w:tc>
        <w:tc>
          <w:tcPr>
            <w:tcW w:w="1461" w:type="dxa"/>
            <w:tcBorders>
              <w:top w:val="single" w:sz="4" w:space="0" w:color="auto"/>
              <w:left w:val="nil"/>
              <w:bottom w:val="single" w:sz="4" w:space="0" w:color="auto"/>
              <w:right w:val="single" w:sz="4" w:space="0" w:color="auto"/>
            </w:tcBorders>
          </w:tcPr>
          <w:p w14:paraId="40BB67EA" w14:textId="3F14EAB8" w:rsidR="002B4C2B" w:rsidRPr="00895A54" w:rsidRDefault="00CE6799" w:rsidP="00CD6087">
            <w:pPr>
              <w:spacing w:after="0" w:line="240" w:lineRule="auto"/>
              <w:jc w:val="center"/>
              <w:rPr>
                <w:rFonts w:eastAsia="Times New Roman" w:cstheme="minorHAnsi"/>
                <w:color w:val="000000"/>
                <w:sz w:val="20"/>
                <w:szCs w:val="20"/>
                <w:lang w:val="en-US" w:eastAsia="el-GR"/>
              </w:rPr>
            </w:pPr>
            <w:r w:rsidRPr="00CE6799">
              <w:rPr>
                <w:rFonts w:eastAsia="Times New Roman" w:cstheme="minorHAnsi"/>
                <w:color w:val="000000"/>
                <w:sz w:val="20"/>
                <w:szCs w:val="20"/>
                <w:lang w:val="en-US" w:eastAsia="el-GR"/>
              </w:rPr>
              <w:t>493.887,86</w:t>
            </w:r>
          </w:p>
        </w:tc>
        <w:tc>
          <w:tcPr>
            <w:tcW w:w="1459" w:type="dxa"/>
            <w:tcBorders>
              <w:top w:val="single" w:sz="4" w:space="0" w:color="auto"/>
              <w:left w:val="nil"/>
              <w:bottom w:val="single" w:sz="4" w:space="0" w:color="auto"/>
              <w:right w:val="single" w:sz="4" w:space="0" w:color="auto"/>
            </w:tcBorders>
          </w:tcPr>
          <w:p w14:paraId="708E424A" w14:textId="04FDD440" w:rsidR="002B4C2B" w:rsidRPr="00173354" w:rsidRDefault="005A296D" w:rsidP="00CD6087">
            <w:pPr>
              <w:spacing w:after="0" w:line="240" w:lineRule="auto"/>
              <w:jc w:val="center"/>
              <w:rPr>
                <w:rFonts w:eastAsia="Times New Roman" w:cstheme="minorHAnsi"/>
                <w:color w:val="000000"/>
                <w:sz w:val="20"/>
                <w:szCs w:val="20"/>
                <w:lang w:eastAsia="el-GR"/>
              </w:rPr>
            </w:pPr>
            <w:r w:rsidRPr="005A296D">
              <w:rPr>
                <w:rFonts w:eastAsia="Times New Roman" w:cstheme="minorHAnsi"/>
                <w:color w:val="000000"/>
                <w:sz w:val="20"/>
                <w:szCs w:val="20"/>
                <w:lang w:eastAsia="el-GR"/>
              </w:rPr>
              <w:t>130.366,42</w:t>
            </w:r>
          </w:p>
        </w:tc>
      </w:tr>
      <w:tr w:rsidR="00A47C75" w:rsidRPr="00136F66" w14:paraId="2E86499F" w14:textId="77777777" w:rsidTr="00F629F6">
        <w:trPr>
          <w:trHeight w:val="236"/>
          <w:jc w:val="center"/>
        </w:trPr>
        <w:tc>
          <w:tcPr>
            <w:tcW w:w="755" w:type="dxa"/>
            <w:tcBorders>
              <w:top w:val="single" w:sz="4" w:space="0" w:color="auto"/>
              <w:left w:val="single" w:sz="4" w:space="0" w:color="auto"/>
              <w:bottom w:val="single" w:sz="4" w:space="0" w:color="auto"/>
              <w:right w:val="single" w:sz="4" w:space="0" w:color="auto"/>
            </w:tcBorders>
          </w:tcPr>
          <w:p w14:paraId="52FA121C" w14:textId="77777777" w:rsidR="002B4C2B" w:rsidRPr="00136F66" w:rsidRDefault="002B4C2B" w:rsidP="00716E7B">
            <w:pPr>
              <w:spacing w:after="0" w:line="240" w:lineRule="auto"/>
              <w:rPr>
                <w:rFonts w:eastAsia="Times New Roman" w:cstheme="minorHAnsi"/>
                <w:color w:val="000000"/>
                <w:sz w:val="20"/>
                <w:szCs w:val="20"/>
                <w:lang w:eastAsia="el-GR"/>
              </w:rPr>
            </w:pPr>
          </w:p>
        </w:tc>
        <w:tc>
          <w:tcPr>
            <w:tcW w:w="1853" w:type="dxa"/>
            <w:tcBorders>
              <w:top w:val="single" w:sz="4" w:space="0" w:color="auto"/>
              <w:left w:val="nil"/>
              <w:bottom w:val="single" w:sz="4" w:space="0" w:color="auto"/>
              <w:right w:val="single" w:sz="4" w:space="0" w:color="auto"/>
            </w:tcBorders>
          </w:tcPr>
          <w:p w14:paraId="5E95908A" w14:textId="5C548502" w:rsidR="002B4C2B" w:rsidRPr="00136F66" w:rsidRDefault="0097660A" w:rsidP="00716E7B">
            <w:pPr>
              <w:spacing w:after="0" w:line="240" w:lineRule="auto"/>
              <w:rPr>
                <w:rFonts w:eastAsia="Times New Roman" w:cstheme="minorHAnsi"/>
                <w:b/>
                <w:bCs/>
                <w:color w:val="000000"/>
                <w:sz w:val="20"/>
                <w:szCs w:val="20"/>
                <w:lang w:eastAsia="el-GR"/>
              </w:rPr>
            </w:pPr>
            <w:r>
              <w:rPr>
                <w:rFonts w:eastAsia="Times New Roman" w:cstheme="minorHAnsi"/>
                <w:b/>
                <w:bCs/>
                <w:color w:val="000000"/>
                <w:sz w:val="20"/>
                <w:szCs w:val="20"/>
                <w:lang w:eastAsia="el-GR"/>
              </w:rPr>
              <w:t>Σύνολο</w:t>
            </w:r>
          </w:p>
        </w:tc>
        <w:tc>
          <w:tcPr>
            <w:tcW w:w="1463" w:type="dxa"/>
            <w:tcBorders>
              <w:top w:val="single" w:sz="4" w:space="0" w:color="auto"/>
              <w:left w:val="nil"/>
              <w:bottom w:val="single" w:sz="4" w:space="0" w:color="auto"/>
              <w:right w:val="single" w:sz="4" w:space="0" w:color="auto"/>
            </w:tcBorders>
          </w:tcPr>
          <w:p w14:paraId="2AD6EC34" w14:textId="090D68FB" w:rsidR="002B4C2B" w:rsidRPr="00173354" w:rsidRDefault="00023A38" w:rsidP="00CD6087">
            <w:pPr>
              <w:spacing w:after="0" w:line="240" w:lineRule="auto"/>
              <w:jc w:val="center"/>
              <w:rPr>
                <w:rFonts w:ascii="Calibri" w:eastAsia="Times New Roman" w:hAnsi="Calibri" w:cs="Calibri"/>
                <w:b/>
                <w:bCs/>
                <w:color w:val="000000"/>
                <w:sz w:val="20"/>
                <w:szCs w:val="20"/>
                <w:lang w:eastAsia="el-GR"/>
              </w:rPr>
            </w:pPr>
            <w:r w:rsidRPr="00173354">
              <w:rPr>
                <w:rFonts w:ascii="Calibri" w:eastAsia="Times New Roman" w:hAnsi="Calibri" w:cs="Calibri"/>
                <w:b/>
                <w:bCs/>
                <w:color w:val="000000"/>
                <w:sz w:val="20"/>
                <w:szCs w:val="20"/>
                <w:lang w:eastAsia="el-GR"/>
              </w:rPr>
              <w:t>624.254,28</w:t>
            </w:r>
          </w:p>
        </w:tc>
        <w:tc>
          <w:tcPr>
            <w:tcW w:w="1325" w:type="dxa"/>
            <w:tcBorders>
              <w:top w:val="single" w:sz="4" w:space="0" w:color="auto"/>
              <w:left w:val="nil"/>
              <w:bottom w:val="single" w:sz="4" w:space="0" w:color="auto"/>
              <w:right w:val="single" w:sz="4" w:space="0" w:color="auto"/>
            </w:tcBorders>
          </w:tcPr>
          <w:p w14:paraId="12305A37" w14:textId="53B70559" w:rsidR="002B4C2B" w:rsidRPr="00173354" w:rsidRDefault="00023A38" w:rsidP="00CD6087">
            <w:pPr>
              <w:spacing w:after="0" w:line="240" w:lineRule="auto"/>
              <w:jc w:val="center"/>
              <w:rPr>
                <w:rFonts w:eastAsia="Times New Roman" w:cstheme="minorHAnsi"/>
                <w:b/>
                <w:bCs/>
                <w:color w:val="000000"/>
                <w:sz w:val="20"/>
                <w:szCs w:val="20"/>
                <w:lang w:eastAsia="el-GR"/>
              </w:rPr>
            </w:pPr>
            <w:r w:rsidRPr="00173354">
              <w:rPr>
                <w:rFonts w:eastAsia="Times New Roman" w:cstheme="minorHAnsi"/>
                <w:b/>
                <w:bCs/>
                <w:color w:val="000000"/>
                <w:sz w:val="20"/>
                <w:szCs w:val="20"/>
                <w:lang w:eastAsia="el-GR"/>
              </w:rPr>
              <w:t>0</w:t>
            </w:r>
            <w:r w:rsidR="007F34D9" w:rsidRPr="00173354">
              <w:rPr>
                <w:rFonts w:eastAsia="Times New Roman" w:cstheme="minorHAnsi"/>
                <w:b/>
                <w:bCs/>
                <w:color w:val="000000"/>
                <w:sz w:val="20"/>
                <w:szCs w:val="20"/>
                <w:lang w:eastAsia="el-GR"/>
              </w:rPr>
              <w:t>,00</w:t>
            </w:r>
          </w:p>
        </w:tc>
        <w:tc>
          <w:tcPr>
            <w:tcW w:w="1415" w:type="dxa"/>
            <w:tcBorders>
              <w:top w:val="single" w:sz="4" w:space="0" w:color="auto"/>
              <w:left w:val="nil"/>
              <w:bottom w:val="single" w:sz="4" w:space="0" w:color="auto"/>
              <w:right w:val="single" w:sz="4" w:space="0" w:color="auto"/>
            </w:tcBorders>
          </w:tcPr>
          <w:p w14:paraId="6401A2DB" w14:textId="43AF33F2" w:rsidR="002B4C2B" w:rsidRPr="0039573E" w:rsidRDefault="0039573E" w:rsidP="00CD6087">
            <w:pPr>
              <w:spacing w:after="0" w:line="240" w:lineRule="auto"/>
              <w:jc w:val="center"/>
              <w:rPr>
                <w:rFonts w:eastAsia="Times New Roman" w:cstheme="minorHAnsi"/>
                <w:b/>
                <w:bCs/>
                <w:color w:val="000000"/>
                <w:sz w:val="20"/>
                <w:szCs w:val="20"/>
                <w:lang w:val="en-US" w:eastAsia="el-GR"/>
              </w:rPr>
            </w:pPr>
            <w:r>
              <w:rPr>
                <w:rFonts w:eastAsia="Times New Roman" w:cstheme="minorHAnsi"/>
                <w:b/>
                <w:bCs/>
                <w:color w:val="000000"/>
                <w:sz w:val="20"/>
                <w:szCs w:val="20"/>
                <w:lang w:val="en-US" w:eastAsia="el-GR"/>
              </w:rPr>
              <w:t>0,00</w:t>
            </w:r>
          </w:p>
        </w:tc>
        <w:tc>
          <w:tcPr>
            <w:tcW w:w="1594" w:type="dxa"/>
            <w:tcBorders>
              <w:top w:val="single" w:sz="4" w:space="0" w:color="auto"/>
              <w:left w:val="nil"/>
              <w:bottom w:val="single" w:sz="4" w:space="0" w:color="auto"/>
              <w:right w:val="single" w:sz="4" w:space="0" w:color="auto"/>
            </w:tcBorders>
          </w:tcPr>
          <w:p w14:paraId="2DD19236" w14:textId="68C0C932" w:rsidR="002B4C2B" w:rsidRPr="00173354" w:rsidRDefault="00023A38" w:rsidP="00CD6087">
            <w:pPr>
              <w:spacing w:after="0" w:line="240" w:lineRule="auto"/>
              <w:jc w:val="center"/>
              <w:rPr>
                <w:rFonts w:eastAsia="Times New Roman" w:cstheme="minorHAnsi"/>
                <w:b/>
                <w:bCs/>
                <w:color w:val="000000"/>
                <w:sz w:val="20"/>
                <w:szCs w:val="20"/>
                <w:lang w:eastAsia="el-GR"/>
              </w:rPr>
            </w:pPr>
            <w:r w:rsidRPr="00173354">
              <w:rPr>
                <w:rFonts w:eastAsia="Times New Roman" w:cstheme="minorHAnsi"/>
                <w:b/>
                <w:bCs/>
                <w:color w:val="000000"/>
                <w:sz w:val="20"/>
                <w:szCs w:val="20"/>
                <w:lang w:eastAsia="el-GR"/>
              </w:rPr>
              <w:t>6</w:t>
            </w:r>
            <w:r w:rsidR="00992489" w:rsidRPr="00173354">
              <w:rPr>
                <w:rFonts w:eastAsia="Times New Roman" w:cstheme="minorHAnsi"/>
                <w:b/>
                <w:bCs/>
                <w:color w:val="000000"/>
                <w:sz w:val="20"/>
                <w:szCs w:val="20"/>
                <w:lang w:eastAsia="el-GR"/>
              </w:rPr>
              <w:t>2</w:t>
            </w:r>
            <w:r w:rsidRPr="00173354">
              <w:rPr>
                <w:rFonts w:eastAsia="Times New Roman" w:cstheme="minorHAnsi"/>
                <w:b/>
                <w:bCs/>
                <w:color w:val="000000"/>
                <w:sz w:val="20"/>
                <w:szCs w:val="20"/>
                <w:lang w:eastAsia="el-GR"/>
              </w:rPr>
              <w:t>4.254,28</w:t>
            </w:r>
          </w:p>
        </w:tc>
        <w:tc>
          <w:tcPr>
            <w:tcW w:w="1159" w:type="dxa"/>
            <w:tcBorders>
              <w:top w:val="single" w:sz="4" w:space="0" w:color="auto"/>
              <w:left w:val="nil"/>
              <w:bottom w:val="single" w:sz="4" w:space="0" w:color="auto"/>
              <w:right w:val="single" w:sz="4" w:space="0" w:color="auto"/>
            </w:tcBorders>
          </w:tcPr>
          <w:p w14:paraId="5BE2F59C" w14:textId="5862499C" w:rsidR="002B4C2B" w:rsidRPr="00173354" w:rsidRDefault="00CE6799" w:rsidP="00CD6087">
            <w:pPr>
              <w:spacing w:after="0" w:line="240" w:lineRule="auto"/>
              <w:jc w:val="center"/>
              <w:rPr>
                <w:rFonts w:eastAsia="Times New Roman" w:cstheme="minorHAnsi"/>
                <w:b/>
                <w:bCs/>
                <w:color w:val="000000"/>
                <w:sz w:val="20"/>
                <w:szCs w:val="20"/>
                <w:lang w:val="en-US" w:eastAsia="el-GR"/>
              </w:rPr>
            </w:pPr>
            <w:r w:rsidRPr="00CE6799">
              <w:rPr>
                <w:rFonts w:eastAsia="Times New Roman" w:cstheme="minorHAnsi"/>
                <w:b/>
                <w:bCs/>
                <w:color w:val="000000"/>
                <w:sz w:val="20"/>
                <w:szCs w:val="20"/>
                <w:lang w:val="en-US" w:eastAsia="el-GR"/>
              </w:rPr>
              <w:t>456.630,39</w:t>
            </w:r>
          </w:p>
        </w:tc>
        <w:tc>
          <w:tcPr>
            <w:tcW w:w="1351" w:type="dxa"/>
            <w:tcBorders>
              <w:top w:val="single" w:sz="4" w:space="0" w:color="auto"/>
              <w:left w:val="nil"/>
              <w:bottom w:val="single" w:sz="4" w:space="0" w:color="auto"/>
              <w:right w:val="single" w:sz="4" w:space="0" w:color="auto"/>
            </w:tcBorders>
          </w:tcPr>
          <w:p w14:paraId="2CF55344" w14:textId="2738C548" w:rsidR="002B4C2B" w:rsidRPr="00173354" w:rsidRDefault="00CE6799" w:rsidP="00CD6087">
            <w:pPr>
              <w:spacing w:after="0" w:line="240" w:lineRule="auto"/>
              <w:jc w:val="center"/>
              <w:rPr>
                <w:rFonts w:eastAsia="Times New Roman" w:cstheme="minorHAnsi"/>
                <w:b/>
                <w:bCs/>
                <w:color w:val="000000"/>
                <w:sz w:val="20"/>
                <w:szCs w:val="20"/>
                <w:lang w:val="en-US" w:eastAsia="el-GR"/>
              </w:rPr>
            </w:pPr>
            <w:r w:rsidRPr="00CE6799">
              <w:rPr>
                <w:rFonts w:eastAsia="Times New Roman" w:cstheme="minorHAnsi"/>
                <w:b/>
                <w:bCs/>
                <w:color w:val="000000"/>
                <w:sz w:val="20"/>
                <w:szCs w:val="20"/>
                <w:lang w:val="en-US" w:eastAsia="el-GR"/>
              </w:rPr>
              <w:t>37.257,47</w:t>
            </w:r>
          </w:p>
        </w:tc>
        <w:tc>
          <w:tcPr>
            <w:tcW w:w="842" w:type="dxa"/>
            <w:tcBorders>
              <w:top w:val="single" w:sz="4" w:space="0" w:color="auto"/>
              <w:left w:val="nil"/>
              <w:bottom w:val="single" w:sz="4" w:space="0" w:color="auto"/>
              <w:right w:val="single" w:sz="4" w:space="0" w:color="auto"/>
            </w:tcBorders>
          </w:tcPr>
          <w:p w14:paraId="5A881944" w14:textId="151C43B9" w:rsidR="002B4C2B" w:rsidRPr="00A95C6E" w:rsidRDefault="00A95C6E" w:rsidP="00CD6087">
            <w:pPr>
              <w:spacing w:after="0" w:line="240" w:lineRule="auto"/>
              <w:jc w:val="center"/>
              <w:rPr>
                <w:rFonts w:eastAsia="Times New Roman" w:cstheme="minorHAnsi"/>
                <w:b/>
                <w:bCs/>
                <w:color w:val="000000"/>
                <w:sz w:val="20"/>
                <w:szCs w:val="20"/>
                <w:lang w:val="en-US" w:eastAsia="el-GR"/>
              </w:rPr>
            </w:pPr>
            <w:r>
              <w:rPr>
                <w:rFonts w:eastAsia="Times New Roman" w:cstheme="minorHAnsi"/>
                <w:b/>
                <w:bCs/>
                <w:color w:val="000000"/>
                <w:sz w:val="20"/>
                <w:szCs w:val="20"/>
                <w:lang w:val="en-US" w:eastAsia="el-GR"/>
              </w:rPr>
              <w:t>0,00</w:t>
            </w:r>
          </w:p>
        </w:tc>
        <w:tc>
          <w:tcPr>
            <w:tcW w:w="1461" w:type="dxa"/>
            <w:tcBorders>
              <w:top w:val="single" w:sz="4" w:space="0" w:color="auto"/>
              <w:left w:val="nil"/>
              <w:bottom w:val="single" w:sz="4" w:space="0" w:color="auto"/>
              <w:right w:val="single" w:sz="4" w:space="0" w:color="auto"/>
            </w:tcBorders>
          </w:tcPr>
          <w:p w14:paraId="323E1D12" w14:textId="2AD80623" w:rsidR="002B4C2B" w:rsidRPr="00173354" w:rsidRDefault="00CE6799" w:rsidP="00CD6087">
            <w:pPr>
              <w:spacing w:after="0" w:line="240" w:lineRule="auto"/>
              <w:jc w:val="center"/>
              <w:rPr>
                <w:rFonts w:eastAsia="Times New Roman" w:cstheme="minorHAnsi"/>
                <w:b/>
                <w:bCs/>
                <w:color w:val="000000"/>
                <w:sz w:val="20"/>
                <w:szCs w:val="20"/>
                <w:lang w:val="en-US" w:eastAsia="el-GR"/>
              </w:rPr>
            </w:pPr>
            <w:r w:rsidRPr="00CE6799">
              <w:rPr>
                <w:rFonts w:eastAsia="Times New Roman" w:cstheme="minorHAnsi"/>
                <w:b/>
                <w:bCs/>
                <w:color w:val="000000"/>
                <w:sz w:val="20"/>
                <w:szCs w:val="20"/>
                <w:lang w:val="en-US" w:eastAsia="el-GR"/>
              </w:rPr>
              <w:t>493.887,86</w:t>
            </w:r>
          </w:p>
        </w:tc>
        <w:tc>
          <w:tcPr>
            <w:tcW w:w="1459" w:type="dxa"/>
            <w:tcBorders>
              <w:top w:val="single" w:sz="4" w:space="0" w:color="auto"/>
              <w:left w:val="nil"/>
              <w:bottom w:val="single" w:sz="4" w:space="0" w:color="auto"/>
              <w:right w:val="single" w:sz="4" w:space="0" w:color="auto"/>
            </w:tcBorders>
          </w:tcPr>
          <w:p w14:paraId="13EE0D70" w14:textId="5E839EA1" w:rsidR="002B4C2B" w:rsidRPr="00173354" w:rsidRDefault="005A296D" w:rsidP="00CD6087">
            <w:pPr>
              <w:spacing w:after="0" w:line="240" w:lineRule="auto"/>
              <w:jc w:val="center"/>
              <w:rPr>
                <w:rFonts w:eastAsia="Times New Roman" w:cstheme="minorHAnsi"/>
                <w:b/>
                <w:bCs/>
                <w:color w:val="000000"/>
                <w:sz w:val="20"/>
                <w:szCs w:val="20"/>
                <w:lang w:val="en-US" w:eastAsia="el-GR"/>
              </w:rPr>
            </w:pPr>
            <w:r w:rsidRPr="005A296D">
              <w:rPr>
                <w:rFonts w:eastAsia="Times New Roman" w:cstheme="minorHAnsi"/>
                <w:b/>
                <w:bCs/>
                <w:color w:val="000000"/>
                <w:sz w:val="20"/>
                <w:szCs w:val="20"/>
                <w:lang w:val="en-US" w:eastAsia="el-GR"/>
              </w:rPr>
              <w:t>130.366,42</w:t>
            </w:r>
          </w:p>
        </w:tc>
      </w:tr>
      <w:bookmarkEnd w:id="0"/>
      <w:bookmarkEnd w:id="1"/>
      <w:bookmarkEnd w:id="3"/>
      <w:bookmarkEnd w:id="4"/>
    </w:tbl>
    <w:p w14:paraId="1021DE63" w14:textId="3EE0CC28" w:rsidR="00C16AB4" w:rsidRDefault="00C16AB4" w:rsidP="006A1AA2">
      <w:pPr>
        <w:pStyle w:val="a5"/>
        <w:spacing w:after="0"/>
        <w:ind w:left="0"/>
        <w:jc w:val="both"/>
        <w:rPr>
          <w:rFonts w:cstheme="minorHAnsi"/>
          <w:bCs/>
          <w:color w:val="000000" w:themeColor="text1"/>
          <w:sz w:val="20"/>
          <w:szCs w:val="20"/>
        </w:rPr>
      </w:pPr>
    </w:p>
    <w:p w14:paraId="5105018F" w14:textId="0B6EBDCE" w:rsidR="00C16AB4" w:rsidRDefault="00C16AB4" w:rsidP="006A1AA2">
      <w:pPr>
        <w:pStyle w:val="a5"/>
        <w:spacing w:after="0"/>
        <w:ind w:left="0"/>
        <w:jc w:val="both"/>
        <w:rPr>
          <w:rFonts w:cstheme="minorHAnsi"/>
          <w:bCs/>
          <w:color w:val="000000" w:themeColor="text1"/>
          <w:sz w:val="20"/>
          <w:szCs w:val="20"/>
        </w:rPr>
      </w:pPr>
    </w:p>
    <w:p w14:paraId="32745204" w14:textId="2D7BF879" w:rsidR="00C16AB4" w:rsidRDefault="00945A3C" w:rsidP="00945A3C">
      <w:pPr>
        <w:pStyle w:val="a5"/>
        <w:spacing w:after="0"/>
        <w:ind w:left="0"/>
        <w:rPr>
          <w:rFonts w:cstheme="minorHAnsi"/>
          <w:bCs/>
          <w:color w:val="000000" w:themeColor="text1"/>
          <w:sz w:val="20"/>
          <w:szCs w:val="20"/>
        </w:rPr>
        <w:sectPr w:rsidR="00C16AB4" w:rsidSect="00A47C75">
          <w:pgSz w:w="16838" w:h="11906" w:orient="landscape"/>
          <w:pgMar w:top="1797" w:right="1440" w:bottom="1797" w:left="1440"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pPr>
      <w:r w:rsidRPr="00945A3C">
        <w:rPr>
          <w:noProof/>
          <w:lang w:eastAsia="el-GR"/>
        </w:rPr>
        <w:drawing>
          <wp:inline distT="0" distB="0" distL="0" distR="0" wp14:anchorId="53FB825D" wp14:editId="2BCA8928">
            <wp:extent cx="9097010" cy="2956518"/>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04433" cy="2958930"/>
                    </a:xfrm>
                    <a:prstGeom prst="rect">
                      <a:avLst/>
                    </a:prstGeom>
                    <a:noFill/>
                    <a:ln>
                      <a:noFill/>
                    </a:ln>
                  </pic:spPr>
                </pic:pic>
              </a:graphicData>
            </a:graphic>
          </wp:inline>
        </w:drawing>
      </w:r>
    </w:p>
    <w:p w14:paraId="4879C5A7" w14:textId="0EEE0769" w:rsidR="007E45B2" w:rsidRPr="004E7D23" w:rsidRDefault="00945A3C" w:rsidP="00DA00E4">
      <w:pPr>
        <w:spacing w:after="0"/>
        <w:jc w:val="both"/>
        <w:rPr>
          <w:rFonts w:cstheme="minorHAnsi"/>
          <w:bCs/>
          <w:sz w:val="22"/>
          <w:szCs w:val="22"/>
        </w:rPr>
      </w:pPr>
      <w:r w:rsidRPr="00E27048">
        <w:rPr>
          <w:rFonts w:cstheme="minorHAnsi"/>
          <w:bCs/>
          <w:sz w:val="22"/>
          <w:szCs w:val="22"/>
        </w:rPr>
        <w:lastRenderedPageBreak/>
        <w:t xml:space="preserve">Οι προσθήκες </w:t>
      </w:r>
      <w:r w:rsidR="00671AD7" w:rsidRPr="00E27048">
        <w:rPr>
          <w:rFonts w:cstheme="minorHAnsi"/>
          <w:bCs/>
          <w:sz w:val="22"/>
          <w:szCs w:val="22"/>
        </w:rPr>
        <w:t xml:space="preserve"> ποσο</w:t>
      </w:r>
      <w:r w:rsidR="001A7632" w:rsidRPr="00E27048">
        <w:rPr>
          <w:rFonts w:cstheme="minorHAnsi"/>
          <w:bCs/>
          <w:sz w:val="22"/>
          <w:szCs w:val="22"/>
        </w:rPr>
        <w:t xml:space="preserve">ύ </w:t>
      </w:r>
      <w:r w:rsidR="00656D51" w:rsidRPr="00E27048">
        <w:rPr>
          <w:rFonts w:cstheme="minorHAnsi"/>
          <w:bCs/>
          <w:sz w:val="20"/>
          <w:szCs w:val="20"/>
        </w:rPr>
        <w:t>924.239,51</w:t>
      </w:r>
      <w:r w:rsidR="009B1D3C" w:rsidRPr="00E27048">
        <w:rPr>
          <w:rFonts w:cstheme="minorHAnsi"/>
          <w:bCs/>
          <w:sz w:val="22"/>
          <w:szCs w:val="22"/>
        </w:rPr>
        <w:t xml:space="preserve"> </w:t>
      </w:r>
      <w:r w:rsidR="00671AD7" w:rsidRPr="00E27048">
        <w:rPr>
          <w:rFonts w:cstheme="minorHAnsi"/>
          <w:bCs/>
          <w:sz w:val="22"/>
          <w:szCs w:val="22"/>
        </w:rPr>
        <w:t>€ του</w:t>
      </w:r>
      <w:r w:rsidR="00671AD7" w:rsidRPr="004E7D23">
        <w:rPr>
          <w:rFonts w:cstheme="minorHAnsi"/>
          <w:bCs/>
          <w:sz w:val="22"/>
          <w:szCs w:val="22"/>
        </w:rPr>
        <w:t xml:space="preserve"> λογαριασμ</w:t>
      </w:r>
      <w:r w:rsidR="001A7632" w:rsidRPr="004E7D23">
        <w:rPr>
          <w:rFonts w:cstheme="minorHAnsi"/>
          <w:bCs/>
          <w:sz w:val="22"/>
          <w:szCs w:val="22"/>
        </w:rPr>
        <w:t>ού</w:t>
      </w:r>
      <w:r w:rsidR="00540F37" w:rsidRPr="004E7D23">
        <w:rPr>
          <w:rFonts w:cstheme="minorHAnsi"/>
          <w:bCs/>
          <w:sz w:val="22"/>
          <w:szCs w:val="22"/>
        </w:rPr>
        <w:t xml:space="preserve"> </w:t>
      </w:r>
      <w:r w:rsidR="00671AD7" w:rsidRPr="004E7D23">
        <w:rPr>
          <w:rFonts w:cstheme="minorHAnsi"/>
          <w:bCs/>
          <w:sz w:val="22"/>
          <w:szCs w:val="22"/>
        </w:rPr>
        <w:t>ακινητοποιήσεις υπό εκτέλεση, αφορούν μεταφορά ολοκληρωμένων έργων στους οικείους λογαριασμών των παγίων</w:t>
      </w:r>
      <w:r w:rsidR="00540F37" w:rsidRPr="004E7D23">
        <w:rPr>
          <w:rFonts w:cstheme="minorHAnsi"/>
          <w:bCs/>
          <w:sz w:val="22"/>
          <w:szCs w:val="22"/>
        </w:rPr>
        <w:t xml:space="preserve"> </w:t>
      </w:r>
      <w:r w:rsidR="00AD3250" w:rsidRPr="004E7D23">
        <w:rPr>
          <w:rFonts w:cstheme="minorHAnsi"/>
          <w:bCs/>
          <w:sz w:val="22"/>
          <w:szCs w:val="22"/>
        </w:rPr>
        <w:t>ω</w:t>
      </w:r>
      <w:r w:rsidR="00671AD7" w:rsidRPr="004E7D23">
        <w:rPr>
          <w:rFonts w:cstheme="minorHAnsi"/>
          <w:bCs/>
          <w:sz w:val="22"/>
          <w:szCs w:val="22"/>
        </w:rPr>
        <w:t>ς εξής :</w:t>
      </w:r>
    </w:p>
    <w:p w14:paraId="5F99E09F" w14:textId="77777777" w:rsidR="007E45B2" w:rsidRPr="00FB239F" w:rsidRDefault="007E45B2" w:rsidP="00DA00E4">
      <w:pPr>
        <w:spacing w:after="0"/>
        <w:jc w:val="both"/>
        <w:rPr>
          <w:rFonts w:cstheme="minorHAnsi"/>
          <w:b/>
          <w:sz w:val="22"/>
          <w:szCs w:val="22"/>
        </w:rPr>
      </w:pPr>
    </w:p>
    <w:p w14:paraId="1DED1212" w14:textId="77777777" w:rsidR="00FB4FEA" w:rsidRPr="00FB239F" w:rsidRDefault="00FB4FEA" w:rsidP="00DA00E4">
      <w:pPr>
        <w:spacing w:after="0"/>
        <w:jc w:val="both"/>
        <w:rPr>
          <w:rFonts w:cstheme="minorHAnsi"/>
          <w:bCs/>
          <w:sz w:val="22"/>
          <w:szCs w:val="22"/>
          <w:highlight w:val="yellow"/>
        </w:rPr>
      </w:pPr>
    </w:p>
    <w:p w14:paraId="14A04B8D" w14:textId="135F16F8" w:rsidR="00AE07E6" w:rsidRPr="00FB4FEA" w:rsidRDefault="00484B1B" w:rsidP="00DA00E4">
      <w:pPr>
        <w:spacing w:after="0"/>
        <w:jc w:val="both"/>
        <w:rPr>
          <w:rFonts w:cstheme="minorHAnsi"/>
          <w:b/>
          <w:bCs/>
          <w:sz w:val="22"/>
          <w:szCs w:val="22"/>
        </w:rPr>
      </w:pPr>
      <w:r w:rsidRPr="00E27048">
        <w:rPr>
          <w:rFonts w:cstheme="minorHAnsi"/>
          <w:b/>
          <w:bCs/>
          <w:sz w:val="22"/>
          <w:szCs w:val="22"/>
        </w:rPr>
        <w:t xml:space="preserve">Κτίρια </w:t>
      </w:r>
      <w:r w:rsidR="00AE07E6" w:rsidRPr="00E27048">
        <w:rPr>
          <w:rFonts w:cstheme="minorHAnsi"/>
          <w:b/>
          <w:bCs/>
          <w:sz w:val="22"/>
          <w:szCs w:val="22"/>
        </w:rPr>
        <w:t xml:space="preserve"> - Τεχνικά έργα</w:t>
      </w:r>
    </w:p>
    <w:p w14:paraId="39433CA8" w14:textId="370F72E9" w:rsidR="00540F37" w:rsidRPr="00FB4FEA" w:rsidRDefault="001B631A" w:rsidP="00DA00E4">
      <w:pPr>
        <w:pStyle w:val="a5"/>
        <w:numPr>
          <w:ilvl w:val="0"/>
          <w:numId w:val="13"/>
        </w:numPr>
        <w:spacing w:after="0"/>
        <w:jc w:val="both"/>
        <w:rPr>
          <w:rFonts w:cstheme="minorHAnsi"/>
          <w:bCs/>
          <w:sz w:val="22"/>
          <w:szCs w:val="22"/>
        </w:rPr>
      </w:pPr>
      <w:r w:rsidRPr="00747A1D">
        <w:rPr>
          <w:rFonts w:cstheme="minorHAnsi"/>
          <w:b/>
          <w:sz w:val="22"/>
          <w:szCs w:val="22"/>
        </w:rPr>
        <w:t>11.0</w:t>
      </w:r>
      <w:r w:rsidR="00FB4FEA" w:rsidRPr="00747A1D">
        <w:rPr>
          <w:rFonts w:cstheme="minorHAnsi"/>
          <w:b/>
          <w:sz w:val="22"/>
          <w:szCs w:val="22"/>
        </w:rPr>
        <w:t>0.00</w:t>
      </w:r>
      <w:r w:rsidR="00FB4FEA" w:rsidRPr="00FB4FEA">
        <w:rPr>
          <w:rFonts w:cstheme="minorHAnsi"/>
          <w:bCs/>
          <w:sz w:val="22"/>
          <w:szCs w:val="22"/>
        </w:rPr>
        <w:t xml:space="preserve">: ΑΠΟΚΑΤΑΣΤΑΣΗ ΙΣΤΟΡΙΚΟΥ ΚΤΙΡΙΟΥ ΜΠΙΖΑΝΙΟΥ Κ ΠΕΡΙΒΑΛΛΟΝΤΟΣ ΧΩΡΟΥ (ΠΡΟΓΡΑΜΜΑΤΙΚΗ ΣΥΜΒΑΣΗ ΠΕΡΙΦΕΡΕΙΑ ΑΤΤΙΚΗΣ) </w:t>
      </w:r>
      <w:r w:rsidR="001A7632" w:rsidRPr="00FB4FEA">
        <w:rPr>
          <w:rFonts w:cstheme="minorHAnsi"/>
          <w:bCs/>
          <w:sz w:val="22"/>
          <w:szCs w:val="22"/>
        </w:rPr>
        <w:t xml:space="preserve">ΠΟΣΟ: </w:t>
      </w:r>
      <w:r w:rsidR="00FB4FEA" w:rsidRPr="00FB4FEA">
        <w:rPr>
          <w:rFonts w:cstheme="minorHAnsi"/>
          <w:bCs/>
          <w:sz w:val="22"/>
          <w:szCs w:val="22"/>
        </w:rPr>
        <w:t xml:space="preserve">147.522,07 </w:t>
      </w:r>
      <w:r w:rsidR="001A7632" w:rsidRPr="00FB4FEA">
        <w:rPr>
          <w:rFonts w:cstheme="minorHAnsi"/>
          <w:bCs/>
          <w:sz w:val="22"/>
          <w:szCs w:val="22"/>
        </w:rPr>
        <w:t>€</w:t>
      </w:r>
    </w:p>
    <w:p w14:paraId="6289F6B7" w14:textId="61543691" w:rsidR="001B631A" w:rsidRPr="00FB4FEA" w:rsidRDefault="001B631A" w:rsidP="00DA00E4">
      <w:pPr>
        <w:pStyle w:val="a5"/>
        <w:numPr>
          <w:ilvl w:val="0"/>
          <w:numId w:val="13"/>
        </w:numPr>
        <w:spacing w:after="0"/>
        <w:jc w:val="both"/>
        <w:rPr>
          <w:rFonts w:cstheme="minorHAnsi"/>
          <w:bCs/>
          <w:sz w:val="22"/>
          <w:szCs w:val="22"/>
        </w:rPr>
      </w:pPr>
      <w:r w:rsidRPr="00747A1D">
        <w:rPr>
          <w:rFonts w:cstheme="minorHAnsi"/>
          <w:b/>
          <w:sz w:val="22"/>
          <w:szCs w:val="22"/>
        </w:rPr>
        <w:t>11.0</w:t>
      </w:r>
      <w:r w:rsidR="00FB4FEA" w:rsidRPr="00747A1D">
        <w:rPr>
          <w:rFonts w:cstheme="minorHAnsi"/>
          <w:b/>
          <w:sz w:val="22"/>
          <w:szCs w:val="22"/>
        </w:rPr>
        <w:t>2</w:t>
      </w:r>
      <w:r w:rsidRPr="00747A1D">
        <w:rPr>
          <w:rFonts w:cstheme="minorHAnsi"/>
          <w:b/>
          <w:sz w:val="22"/>
          <w:szCs w:val="22"/>
        </w:rPr>
        <w:t>.00</w:t>
      </w:r>
      <w:r w:rsidRPr="00FB4FEA">
        <w:rPr>
          <w:rFonts w:cstheme="minorHAnsi"/>
          <w:bCs/>
          <w:sz w:val="22"/>
          <w:szCs w:val="22"/>
        </w:rPr>
        <w:t xml:space="preserve">: </w:t>
      </w:r>
      <w:r w:rsidR="00FB4FEA" w:rsidRPr="00FB4FEA">
        <w:rPr>
          <w:rFonts w:cstheme="minorHAnsi"/>
          <w:bCs/>
          <w:sz w:val="22"/>
          <w:szCs w:val="22"/>
        </w:rPr>
        <w:t>ΚΑΤΑΣΚΕΥΗ ΣΥΝΔΕΣΕΩΝ ΑΚΙΝΗΤΩΝ ΜΕ ΤΟ ΔΙΚΤΥΟ ΑΚΑΘΑΡΤΩΝ (2018) (ΣΑΤΑ)</w:t>
      </w:r>
      <w:r w:rsidRPr="00FB4FEA">
        <w:rPr>
          <w:rFonts w:cstheme="minorHAnsi"/>
          <w:bCs/>
          <w:sz w:val="22"/>
          <w:szCs w:val="22"/>
        </w:rPr>
        <w:t xml:space="preserve">ΠΟΣΟ: </w:t>
      </w:r>
      <w:r w:rsidR="00FB4FEA" w:rsidRPr="00FB4FEA">
        <w:rPr>
          <w:rFonts w:cstheme="minorHAnsi"/>
          <w:bCs/>
          <w:sz w:val="22"/>
          <w:szCs w:val="22"/>
        </w:rPr>
        <w:t>33.694,47 €</w:t>
      </w:r>
    </w:p>
    <w:p w14:paraId="56FB82CB" w14:textId="74E26004" w:rsidR="001B631A" w:rsidRPr="00747A1D" w:rsidRDefault="001B631A" w:rsidP="00DA00E4">
      <w:pPr>
        <w:pStyle w:val="a5"/>
        <w:numPr>
          <w:ilvl w:val="0"/>
          <w:numId w:val="13"/>
        </w:numPr>
        <w:spacing w:after="0"/>
        <w:jc w:val="both"/>
        <w:rPr>
          <w:rFonts w:cstheme="minorHAnsi"/>
          <w:bCs/>
          <w:sz w:val="22"/>
          <w:szCs w:val="22"/>
        </w:rPr>
      </w:pPr>
      <w:r w:rsidRPr="00747A1D">
        <w:rPr>
          <w:rFonts w:cstheme="minorHAnsi"/>
          <w:b/>
          <w:sz w:val="22"/>
          <w:szCs w:val="22"/>
        </w:rPr>
        <w:t>11.0</w:t>
      </w:r>
      <w:r w:rsidR="00747A1D" w:rsidRPr="00747A1D">
        <w:rPr>
          <w:rFonts w:cstheme="minorHAnsi"/>
          <w:b/>
          <w:sz w:val="22"/>
          <w:szCs w:val="22"/>
        </w:rPr>
        <w:t>2</w:t>
      </w:r>
      <w:r w:rsidRPr="00747A1D">
        <w:rPr>
          <w:rFonts w:cstheme="minorHAnsi"/>
          <w:b/>
          <w:sz w:val="22"/>
          <w:szCs w:val="22"/>
        </w:rPr>
        <w:t>.00</w:t>
      </w:r>
      <w:r w:rsidR="00747A1D" w:rsidRPr="00747A1D">
        <w:rPr>
          <w:rFonts w:cstheme="minorHAnsi"/>
          <w:bCs/>
          <w:sz w:val="22"/>
          <w:szCs w:val="22"/>
        </w:rPr>
        <w:t xml:space="preserve">: Κατασκευή δευτερευόντων αγωγών ακαθάρτων κ εξωτερικών διακλαδώσεων 2012 (30.7312.0032) (Ολοκληρώθηκε 29.03.2021) (1.24.024) </w:t>
      </w:r>
      <w:r w:rsidRPr="00747A1D">
        <w:rPr>
          <w:rFonts w:cstheme="minorHAnsi"/>
          <w:bCs/>
          <w:sz w:val="22"/>
          <w:szCs w:val="22"/>
        </w:rPr>
        <w:t xml:space="preserve">ΠΟΣΟ: </w:t>
      </w:r>
      <w:r w:rsidR="00747A1D" w:rsidRPr="00747A1D">
        <w:rPr>
          <w:rFonts w:cstheme="minorHAnsi"/>
          <w:bCs/>
          <w:sz w:val="22"/>
          <w:szCs w:val="22"/>
        </w:rPr>
        <w:t>1.106,92 €</w:t>
      </w:r>
    </w:p>
    <w:p w14:paraId="01B66037" w14:textId="77777777" w:rsidR="00004442" w:rsidRPr="009C3D42" w:rsidRDefault="00004442" w:rsidP="00004442">
      <w:pPr>
        <w:spacing w:after="0"/>
        <w:jc w:val="both"/>
        <w:rPr>
          <w:rFonts w:cstheme="minorHAnsi"/>
          <w:bCs/>
          <w:sz w:val="22"/>
          <w:szCs w:val="22"/>
          <w:highlight w:val="yellow"/>
        </w:rPr>
      </w:pPr>
    </w:p>
    <w:p w14:paraId="45B32AF9" w14:textId="77777777" w:rsidR="00747A1D" w:rsidRPr="00747A1D" w:rsidRDefault="00747A1D" w:rsidP="00747A1D">
      <w:pPr>
        <w:pStyle w:val="a5"/>
        <w:spacing w:after="0"/>
        <w:ind w:left="360"/>
        <w:jc w:val="both"/>
        <w:rPr>
          <w:rFonts w:cstheme="minorHAnsi"/>
          <w:bCs/>
          <w:sz w:val="22"/>
          <w:szCs w:val="22"/>
          <w:highlight w:val="yellow"/>
        </w:rPr>
      </w:pPr>
      <w:r>
        <w:rPr>
          <w:rFonts w:cstheme="minorHAnsi"/>
          <w:b/>
          <w:sz w:val="22"/>
          <w:szCs w:val="22"/>
        </w:rPr>
        <w:t>Οδοί-Οδοστρώματα κοινής χρήσεως</w:t>
      </w:r>
    </w:p>
    <w:p w14:paraId="297D5644" w14:textId="22052327" w:rsidR="001B631A" w:rsidRDefault="00747A1D" w:rsidP="004E7D23">
      <w:pPr>
        <w:pStyle w:val="a5"/>
        <w:numPr>
          <w:ilvl w:val="0"/>
          <w:numId w:val="33"/>
        </w:numPr>
        <w:spacing w:after="0"/>
        <w:jc w:val="both"/>
        <w:rPr>
          <w:rFonts w:cstheme="minorHAnsi"/>
          <w:bCs/>
          <w:sz w:val="22"/>
          <w:szCs w:val="22"/>
        </w:rPr>
      </w:pPr>
      <w:r w:rsidRPr="00747A1D">
        <w:rPr>
          <w:rFonts w:cstheme="minorHAnsi"/>
          <w:b/>
          <w:sz w:val="22"/>
          <w:szCs w:val="22"/>
        </w:rPr>
        <w:t>17.31.00</w:t>
      </w:r>
      <w:r w:rsidR="001B631A" w:rsidRPr="00747A1D">
        <w:rPr>
          <w:rFonts w:cstheme="minorHAnsi"/>
          <w:bCs/>
          <w:sz w:val="22"/>
          <w:szCs w:val="22"/>
        </w:rPr>
        <w:t xml:space="preserve"> :</w:t>
      </w:r>
      <w:r w:rsidRPr="00747A1D">
        <w:t xml:space="preserve"> </w:t>
      </w:r>
      <w:r w:rsidRPr="00747A1D">
        <w:rPr>
          <w:rFonts w:cstheme="minorHAnsi"/>
          <w:bCs/>
          <w:sz w:val="22"/>
          <w:szCs w:val="22"/>
        </w:rPr>
        <w:t>Ασφαλτοστρώσεις οδών 2018 (ΣΑΤΑ 2018 - 484.270,00€ &amp; ΣΑΤΑ π.</w:t>
      </w:r>
      <w:r>
        <w:rPr>
          <w:rFonts w:cstheme="minorHAnsi"/>
          <w:bCs/>
          <w:sz w:val="22"/>
          <w:szCs w:val="22"/>
        </w:rPr>
        <w:t>ε</w:t>
      </w:r>
      <w:r w:rsidRPr="00747A1D">
        <w:rPr>
          <w:rFonts w:cstheme="minorHAnsi"/>
          <w:bCs/>
          <w:sz w:val="22"/>
          <w:szCs w:val="22"/>
        </w:rPr>
        <w:t>-305.730,00 €)  (30.7323.0005)</w:t>
      </w:r>
      <w:r w:rsidR="001B631A" w:rsidRPr="00747A1D">
        <w:rPr>
          <w:rFonts w:cstheme="minorHAnsi"/>
          <w:bCs/>
          <w:sz w:val="22"/>
          <w:szCs w:val="22"/>
        </w:rPr>
        <w:t xml:space="preserve"> </w:t>
      </w:r>
      <w:r w:rsidR="001853F3" w:rsidRPr="00747A1D">
        <w:rPr>
          <w:rFonts w:cstheme="minorHAnsi"/>
          <w:bCs/>
          <w:sz w:val="22"/>
          <w:szCs w:val="22"/>
        </w:rPr>
        <w:t xml:space="preserve">ΠΟΣΟ: </w:t>
      </w:r>
      <w:r w:rsidRPr="00747A1D">
        <w:rPr>
          <w:rFonts w:cstheme="minorHAnsi"/>
          <w:bCs/>
          <w:sz w:val="22"/>
          <w:szCs w:val="22"/>
        </w:rPr>
        <w:t>741.127,72 €</w:t>
      </w:r>
    </w:p>
    <w:p w14:paraId="6769BD26" w14:textId="77777777" w:rsidR="00F46811" w:rsidRDefault="00F46811" w:rsidP="00F46811">
      <w:pPr>
        <w:pStyle w:val="a5"/>
        <w:spacing w:after="0"/>
        <w:ind w:left="360"/>
        <w:jc w:val="both"/>
        <w:rPr>
          <w:rFonts w:cstheme="minorHAnsi"/>
          <w:bCs/>
          <w:sz w:val="22"/>
          <w:szCs w:val="22"/>
        </w:rPr>
      </w:pPr>
    </w:p>
    <w:p w14:paraId="156BF03E" w14:textId="3202DBA9" w:rsidR="00DA272A" w:rsidRPr="00F46811" w:rsidRDefault="00F46811" w:rsidP="00F46811">
      <w:pPr>
        <w:pStyle w:val="a5"/>
        <w:spacing w:after="0"/>
        <w:ind w:left="360"/>
        <w:jc w:val="both"/>
        <w:rPr>
          <w:rFonts w:cstheme="minorHAnsi"/>
          <w:b/>
          <w:sz w:val="22"/>
          <w:szCs w:val="22"/>
        </w:rPr>
      </w:pPr>
      <w:r w:rsidRPr="00F46811">
        <w:rPr>
          <w:rFonts w:cstheme="minorHAnsi"/>
          <w:b/>
          <w:sz w:val="22"/>
          <w:szCs w:val="22"/>
        </w:rPr>
        <w:t>Λοιπές Μελέτες</w:t>
      </w:r>
    </w:p>
    <w:p w14:paraId="7948B622" w14:textId="77D1DD62" w:rsidR="00F46811" w:rsidRPr="00F46811" w:rsidRDefault="00F46811" w:rsidP="00F46811">
      <w:pPr>
        <w:pStyle w:val="a5"/>
        <w:spacing w:after="0"/>
        <w:ind w:left="360"/>
        <w:jc w:val="both"/>
        <w:rPr>
          <w:rFonts w:cstheme="minorHAnsi"/>
          <w:bCs/>
          <w:sz w:val="22"/>
          <w:szCs w:val="22"/>
        </w:rPr>
      </w:pPr>
      <w:r w:rsidRPr="00F46811">
        <w:rPr>
          <w:rFonts w:cstheme="minorHAnsi"/>
          <w:bCs/>
          <w:sz w:val="22"/>
          <w:szCs w:val="22"/>
        </w:rPr>
        <w:t>Τέλη χρήσης ραδιοσυχνοτήτων στην Ε.Ε.Τ.Τ. ποσό: 788,33€</w:t>
      </w:r>
      <w:r w:rsidR="00DA0BD5">
        <w:rPr>
          <w:rFonts w:cstheme="minorHAnsi"/>
          <w:bCs/>
          <w:sz w:val="22"/>
          <w:szCs w:val="22"/>
        </w:rPr>
        <w:t xml:space="preserve">. Έγινε </w:t>
      </w:r>
      <w:r w:rsidRPr="00F46811">
        <w:rPr>
          <w:rFonts w:cstheme="minorHAnsi"/>
          <w:bCs/>
          <w:sz w:val="22"/>
          <w:szCs w:val="22"/>
        </w:rPr>
        <w:t>μεταφορά σε δαπάνες</w:t>
      </w:r>
      <w:r w:rsidR="00DA0BD5">
        <w:rPr>
          <w:rFonts w:cstheme="minorHAnsi"/>
          <w:bCs/>
          <w:sz w:val="22"/>
          <w:szCs w:val="22"/>
        </w:rPr>
        <w:t>.</w:t>
      </w:r>
    </w:p>
    <w:p w14:paraId="7378014E" w14:textId="77777777" w:rsidR="00DF7AF4" w:rsidRPr="004E7D23" w:rsidRDefault="00DF7AF4" w:rsidP="001B631A">
      <w:pPr>
        <w:pStyle w:val="a5"/>
        <w:spacing w:after="0"/>
        <w:ind w:left="360"/>
        <w:jc w:val="both"/>
        <w:rPr>
          <w:rFonts w:cstheme="minorHAnsi"/>
          <w:bCs/>
          <w:sz w:val="22"/>
          <w:szCs w:val="22"/>
        </w:rPr>
      </w:pPr>
    </w:p>
    <w:p w14:paraId="2F410F8A" w14:textId="764E3995" w:rsidR="00DA00E4" w:rsidRPr="00A47C75" w:rsidRDefault="00DA00E4" w:rsidP="00DA00E4">
      <w:pPr>
        <w:spacing w:after="0"/>
        <w:jc w:val="both"/>
        <w:rPr>
          <w:rFonts w:cstheme="minorHAnsi"/>
          <w:sz w:val="22"/>
          <w:szCs w:val="22"/>
        </w:rPr>
      </w:pPr>
      <w:r w:rsidRPr="00A47C75">
        <w:rPr>
          <w:rFonts w:cstheme="minorHAnsi"/>
          <w:b/>
          <w:sz w:val="22"/>
          <w:szCs w:val="22"/>
        </w:rPr>
        <w:t xml:space="preserve">(β) </w:t>
      </w:r>
      <w:r w:rsidRPr="00A47C75">
        <w:rPr>
          <w:rFonts w:cstheme="minorHAnsi"/>
          <w:b/>
          <w:sz w:val="22"/>
          <w:szCs w:val="22"/>
          <w:u w:val="single"/>
        </w:rPr>
        <w:t>Παρ.</w:t>
      </w:r>
      <w:r w:rsidR="00A32E6B" w:rsidRPr="00A47C75">
        <w:rPr>
          <w:rFonts w:cstheme="minorHAnsi"/>
          <w:b/>
          <w:sz w:val="22"/>
          <w:szCs w:val="22"/>
          <w:u w:val="single"/>
        </w:rPr>
        <w:t xml:space="preserve"> </w:t>
      </w:r>
      <w:r w:rsidRPr="00A47C75">
        <w:rPr>
          <w:rFonts w:cstheme="minorHAnsi"/>
          <w:b/>
          <w:sz w:val="22"/>
          <w:szCs w:val="22"/>
          <w:u w:val="single"/>
        </w:rPr>
        <w:t>4.1.501 περίπτ.3</w:t>
      </w:r>
      <w:r w:rsidRPr="00A47C75">
        <w:rPr>
          <w:rFonts w:cstheme="minorHAnsi"/>
          <w:b/>
          <w:sz w:val="22"/>
          <w:szCs w:val="22"/>
        </w:rPr>
        <w:t>: Οι αποσβέσεις των πάγιων στοιχείων και εξόδων εγκαταστάσεως</w:t>
      </w:r>
      <w:bookmarkStart w:id="6" w:name="_Hlk147337081"/>
      <w:r w:rsidR="00EC339E" w:rsidRPr="00A47C75">
        <w:rPr>
          <w:rFonts w:cstheme="minorHAnsi"/>
          <w:b/>
          <w:sz w:val="22"/>
          <w:szCs w:val="22"/>
        </w:rPr>
        <w:t xml:space="preserve">, </w:t>
      </w:r>
      <w:r w:rsidRPr="00A47C75">
        <w:rPr>
          <w:rFonts w:cstheme="minorHAnsi"/>
          <w:b/>
          <w:sz w:val="22"/>
          <w:szCs w:val="22"/>
        </w:rPr>
        <w:t>όταν δεν αναφέρονται αναλυτικά στην κατάσταση του λογαριασμού αποτελεσμάτων χρήσεως.</w:t>
      </w:r>
    </w:p>
    <w:bookmarkEnd w:id="6"/>
    <w:p w14:paraId="6DFDF1AE" w14:textId="6C8D7C39" w:rsidR="00DA00E4" w:rsidRDefault="00DA00E4" w:rsidP="00DA00E4">
      <w:pPr>
        <w:spacing w:after="0"/>
        <w:jc w:val="both"/>
        <w:rPr>
          <w:rFonts w:cstheme="minorHAnsi"/>
          <w:sz w:val="22"/>
          <w:szCs w:val="22"/>
        </w:rPr>
      </w:pPr>
      <w:r w:rsidRPr="00A47C75">
        <w:rPr>
          <w:rFonts w:cstheme="minorHAnsi"/>
          <w:sz w:val="22"/>
          <w:szCs w:val="22"/>
        </w:rPr>
        <w:t xml:space="preserve">Οι αποσβέσεις των παγίων περιουσιακών στοιχείων και των εξόδων εγκαταστάσεως αναλύονται </w:t>
      </w:r>
      <w:r w:rsidR="00EC339E" w:rsidRPr="00A47C75">
        <w:rPr>
          <w:rFonts w:cstheme="minorHAnsi"/>
          <w:sz w:val="22"/>
          <w:szCs w:val="22"/>
        </w:rPr>
        <w:t>ανωτέρω στην παρ.(α) ανά πρωτοβάθμιο λογαριασμό.</w:t>
      </w:r>
    </w:p>
    <w:p w14:paraId="0AE381A2" w14:textId="77777777" w:rsidR="00004442" w:rsidRPr="00A47C75" w:rsidRDefault="00004442" w:rsidP="00DA00E4">
      <w:pPr>
        <w:spacing w:after="0"/>
        <w:jc w:val="both"/>
        <w:rPr>
          <w:rFonts w:cstheme="minorHAnsi"/>
          <w:sz w:val="22"/>
          <w:szCs w:val="22"/>
        </w:rPr>
      </w:pPr>
    </w:p>
    <w:p w14:paraId="4295CDB9" w14:textId="32040882" w:rsidR="006C7B9D" w:rsidRPr="00A47C75" w:rsidRDefault="006C7B9D" w:rsidP="006C7B9D">
      <w:pPr>
        <w:spacing w:after="0"/>
        <w:jc w:val="both"/>
        <w:rPr>
          <w:rFonts w:cstheme="minorHAnsi"/>
          <w:b/>
          <w:sz w:val="22"/>
          <w:szCs w:val="22"/>
        </w:rPr>
      </w:pPr>
      <w:r w:rsidRPr="00A47C75">
        <w:rPr>
          <w:rFonts w:cstheme="minorHAnsi"/>
          <w:b/>
          <w:sz w:val="22"/>
          <w:szCs w:val="22"/>
        </w:rPr>
        <w:t xml:space="preserve">(γ) </w:t>
      </w:r>
      <w:r w:rsidR="00A32E6B" w:rsidRPr="00A47C75">
        <w:rPr>
          <w:rFonts w:cstheme="minorHAnsi"/>
          <w:b/>
          <w:sz w:val="22"/>
          <w:szCs w:val="22"/>
          <w:u w:val="single"/>
        </w:rPr>
        <w:t>Π</w:t>
      </w:r>
      <w:r w:rsidRPr="00A47C75">
        <w:rPr>
          <w:rFonts w:cstheme="minorHAnsi"/>
          <w:b/>
          <w:sz w:val="22"/>
          <w:szCs w:val="22"/>
          <w:u w:val="single"/>
        </w:rPr>
        <w:t>αρ.</w:t>
      </w:r>
      <w:r w:rsidR="00A32E6B" w:rsidRPr="00A47C75">
        <w:rPr>
          <w:rFonts w:cstheme="minorHAnsi"/>
          <w:b/>
          <w:sz w:val="22"/>
          <w:szCs w:val="22"/>
          <w:u w:val="single"/>
        </w:rPr>
        <w:t xml:space="preserve"> </w:t>
      </w:r>
      <w:r w:rsidRPr="00A47C75">
        <w:rPr>
          <w:rFonts w:cstheme="minorHAnsi"/>
          <w:b/>
          <w:sz w:val="22"/>
          <w:szCs w:val="22"/>
          <w:u w:val="single"/>
        </w:rPr>
        <w:t>4.1.501 περίπτ.4</w:t>
      </w:r>
      <w:r w:rsidRPr="00A47C75">
        <w:rPr>
          <w:rFonts w:cstheme="minorHAnsi"/>
          <w:b/>
          <w:sz w:val="22"/>
          <w:szCs w:val="22"/>
        </w:rPr>
        <w:t>: Οι τυχόν πρόσθετες αποσβέσεις του πάγιου ενεργητικού, οι οποίες γίνονται για φορολογικούς σκοπούς, με αναφορά σχετικών διατάξεων της φορολογικής νομοθεσίας.</w:t>
      </w:r>
    </w:p>
    <w:p w14:paraId="080214E4" w14:textId="2EF9A065" w:rsidR="006C7B9D" w:rsidRDefault="006C7B9D" w:rsidP="006C7B9D">
      <w:pPr>
        <w:spacing w:after="0"/>
        <w:jc w:val="both"/>
        <w:rPr>
          <w:rFonts w:cstheme="minorHAnsi"/>
          <w:sz w:val="22"/>
          <w:szCs w:val="22"/>
        </w:rPr>
      </w:pPr>
      <w:r w:rsidRPr="00A47C75">
        <w:rPr>
          <w:rFonts w:cstheme="minorHAnsi"/>
          <w:sz w:val="22"/>
          <w:szCs w:val="22"/>
        </w:rPr>
        <w:t xml:space="preserve">Δεν έγιναν πρόσθετες αποσβέσεις του πάγιου ενεργητικού. </w:t>
      </w:r>
    </w:p>
    <w:p w14:paraId="398B1437" w14:textId="77777777" w:rsidR="00004442" w:rsidRPr="00A47C75" w:rsidRDefault="00004442" w:rsidP="006C7B9D">
      <w:pPr>
        <w:spacing w:after="0"/>
        <w:jc w:val="both"/>
        <w:rPr>
          <w:rFonts w:cstheme="minorHAnsi"/>
          <w:sz w:val="22"/>
          <w:szCs w:val="22"/>
        </w:rPr>
      </w:pPr>
    </w:p>
    <w:p w14:paraId="55AEDC00" w14:textId="62B83DE4" w:rsidR="00B6063F" w:rsidRDefault="006C7B9D" w:rsidP="006C7B9D">
      <w:pPr>
        <w:spacing w:after="0"/>
        <w:jc w:val="both"/>
        <w:rPr>
          <w:rFonts w:cstheme="minorHAnsi"/>
          <w:b/>
          <w:sz w:val="22"/>
          <w:szCs w:val="22"/>
        </w:rPr>
      </w:pPr>
      <w:r w:rsidRPr="00A47C75">
        <w:rPr>
          <w:rFonts w:cstheme="minorHAnsi"/>
          <w:b/>
          <w:sz w:val="22"/>
          <w:szCs w:val="22"/>
        </w:rPr>
        <w:t xml:space="preserve">(δ) </w:t>
      </w:r>
      <w:r w:rsidR="00A32E6B" w:rsidRPr="00A47C75">
        <w:rPr>
          <w:rFonts w:cstheme="minorHAnsi"/>
          <w:b/>
          <w:sz w:val="22"/>
          <w:szCs w:val="22"/>
          <w:u w:val="single"/>
        </w:rPr>
        <w:t>Π</w:t>
      </w:r>
      <w:r w:rsidRPr="00A47C75">
        <w:rPr>
          <w:rFonts w:cstheme="minorHAnsi"/>
          <w:b/>
          <w:sz w:val="22"/>
          <w:szCs w:val="22"/>
          <w:u w:val="single"/>
        </w:rPr>
        <w:t>αρ.</w:t>
      </w:r>
      <w:r w:rsidR="00A32E6B" w:rsidRPr="00A47C75">
        <w:rPr>
          <w:rFonts w:cstheme="minorHAnsi"/>
          <w:b/>
          <w:sz w:val="22"/>
          <w:szCs w:val="22"/>
          <w:u w:val="single"/>
        </w:rPr>
        <w:t xml:space="preserve"> </w:t>
      </w:r>
      <w:r w:rsidRPr="00A47C75">
        <w:rPr>
          <w:rFonts w:cstheme="minorHAnsi"/>
          <w:b/>
          <w:sz w:val="22"/>
          <w:szCs w:val="22"/>
          <w:u w:val="single"/>
        </w:rPr>
        <w:t xml:space="preserve">4.1.501 </w:t>
      </w:r>
      <w:proofErr w:type="spellStart"/>
      <w:r w:rsidRPr="00A47C75">
        <w:rPr>
          <w:rFonts w:cstheme="minorHAnsi"/>
          <w:b/>
          <w:sz w:val="22"/>
          <w:szCs w:val="22"/>
          <w:u w:val="single"/>
        </w:rPr>
        <w:t>περίπτ</w:t>
      </w:r>
      <w:proofErr w:type="spellEnd"/>
      <w:r w:rsidRPr="00A47C75">
        <w:rPr>
          <w:rFonts w:cstheme="minorHAnsi"/>
          <w:b/>
          <w:sz w:val="22"/>
          <w:szCs w:val="22"/>
          <w:u w:val="single"/>
        </w:rPr>
        <w:t>. 19</w:t>
      </w:r>
      <w:r w:rsidRPr="00A47C75">
        <w:rPr>
          <w:rFonts w:cstheme="minorHAnsi"/>
          <w:b/>
          <w:sz w:val="22"/>
          <w:szCs w:val="22"/>
        </w:rPr>
        <w:t>: Ανάλυση των λογαριασμών του ισολογισμού Β(1) «έξοδα ιδρύσεως και πρώτης εγκαταστάσεως», Β(3) «τόκοι δανείων κατασκευαστικής περιόδου» και Γ(Ι)(1) «έξοδα ερευνών και αναπτύξεως». Σε περίπτωση που η απόσβεση των εξόδων ερευνών και αναπτύξεως δε γίνεται σύμφωνα με το γενικό κανόνα της πενταετίας, αλλά σύμφωνα με ειδικές διατάξεις της νομοθεσίας, αναφέρονται οι περιπτώσεις αυτές και οι ειδικές διατάξεις στο προσάρτημα.</w:t>
      </w:r>
    </w:p>
    <w:p w14:paraId="512B4EA3" w14:textId="77777777" w:rsidR="00484B1B" w:rsidRDefault="00484B1B" w:rsidP="006C7B9D">
      <w:pPr>
        <w:spacing w:after="0"/>
        <w:jc w:val="both"/>
        <w:rPr>
          <w:rFonts w:cstheme="minorHAnsi"/>
          <w:b/>
          <w:sz w:val="22"/>
          <w:szCs w:val="22"/>
        </w:rPr>
      </w:pPr>
    </w:p>
    <w:tbl>
      <w:tblPr>
        <w:tblStyle w:val="af3"/>
        <w:tblW w:w="0" w:type="auto"/>
        <w:tblLook w:val="04A0" w:firstRow="1" w:lastRow="0" w:firstColumn="1" w:lastColumn="0" w:noHBand="0" w:noVBand="1"/>
      </w:tblPr>
      <w:tblGrid>
        <w:gridCol w:w="4673"/>
        <w:gridCol w:w="1985"/>
        <w:gridCol w:w="1644"/>
      </w:tblGrid>
      <w:tr w:rsidR="00B6063F" w14:paraId="48D90466" w14:textId="77777777" w:rsidTr="00B6063F">
        <w:tc>
          <w:tcPr>
            <w:tcW w:w="4673" w:type="dxa"/>
          </w:tcPr>
          <w:p w14:paraId="547DDC9B" w14:textId="589273A3" w:rsidR="00B6063F" w:rsidRPr="00B6063F" w:rsidRDefault="00B6063F" w:rsidP="006C7B9D">
            <w:pPr>
              <w:jc w:val="both"/>
              <w:rPr>
                <w:rFonts w:cstheme="minorHAnsi"/>
                <w:b/>
                <w:sz w:val="22"/>
                <w:szCs w:val="22"/>
              </w:rPr>
            </w:pPr>
          </w:p>
        </w:tc>
        <w:tc>
          <w:tcPr>
            <w:tcW w:w="1985" w:type="dxa"/>
          </w:tcPr>
          <w:p w14:paraId="7B850743" w14:textId="23ADA28D" w:rsidR="00B6063F" w:rsidRDefault="00B6063F" w:rsidP="00B6063F">
            <w:pPr>
              <w:jc w:val="center"/>
              <w:rPr>
                <w:rFonts w:cstheme="minorHAnsi"/>
                <w:b/>
                <w:sz w:val="22"/>
                <w:szCs w:val="22"/>
              </w:rPr>
            </w:pPr>
            <w:r>
              <w:rPr>
                <w:rFonts w:cstheme="minorHAnsi"/>
                <w:b/>
                <w:sz w:val="22"/>
                <w:szCs w:val="22"/>
              </w:rPr>
              <w:t>Χρήση 20</w:t>
            </w:r>
            <w:r w:rsidR="00FE71E0">
              <w:rPr>
                <w:rFonts w:cstheme="minorHAnsi"/>
                <w:b/>
                <w:sz w:val="22"/>
                <w:szCs w:val="22"/>
              </w:rPr>
              <w:t>20</w:t>
            </w:r>
          </w:p>
        </w:tc>
        <w:tc>
          <w:tcPr>
            <w:tcW w:w="1644" w:type="dxa"/>
          </w:tcPr>
          <w:p w14:paraId="39749731" w14:textId="0EFFED62" w:rsidR="00B6063F" w:rsidRDefault="00B6063F" w:rsidP="00B6063F">
            <w:pPr>
              <w:jc w:val="center"/>
              <w:rPr>
                <w:rFonts w:cstheme="minorHAnsi"/>
                <w:b/>
                <w:sz w:val="22"/>
                <w:szCs w:val="22"/>
              </w:rPr>
            </w:pPr>
            <w:r>
              <w:rPr>
                <w:rFonts w:cstheme="minorHAnsi"/>
                <w:b/>
                <w:sz w:val="22"/>
                <w:szCs w:val="22"/>
              </w:rPr>
              <w:t>Χρήση 202</w:t>
            </w:r>
            <w:r w:rsidR="00FE71E0">
              <w:rPr>
                <w:rFonts w:cstheme="minorHAnsi"/>
                <w:b/>
                <w:sz w:val="22"/>
                <w:szCs w:val="22"/>
              </w:rPr>
              <w:t>1</w:t>
            </w:r>
          </w:p>
        </w:tc>
      </w:tr>
      <w:tr w:rsidR="00DA272A" w14:paraId="5B0111FF" w14:textId="77777777" w:rsidTr="00B6063F">
        <w:tc>
          <w:tcPr>
            <w:tcW w:w="4673" w:type="dxa"/>
          </w:tcPr>
          <w:p w14:paraId="488A8F7A" w14:textId="15534448" w:rsidR="00DA272A" w:rsidRPr="00B6063F" w:rsidRDefault="00DA272A" w:rsidP="006C7B9D">
            <w:pPr>
              <w:jc w:val="both"/>
              <w:rPr>
                <w:rFonts w:cstheme="minorHAnsi"/>
                <w:sz w:val="22"/>
                <w:szCs w:val="22"/>
              </w:rPr>
            </w:pPr>
            <w:r w:rsidRPr="00B6063F">
              <w:rPr>
                <w:rFonts w:cstheme="minorHAnsi"/>
                <w:sz w:val="22"/>
                <w:szCs w:val="22"/>
              </w:rPr>
              <w:t xml:space="preserve">Έξοδα λοιπών ερευνών </w:t>
            </w:r>
            <w:r>
              <w:rPr>
                <w:rFonts w:cstheme="minorHAnsi"/>
                <w:sz w:val="22"/>
                <w:szCs w:val="22"/>
              </w:rPr>
              <w:t>&amp; μελετών</w:t>
            </w:r>
          </w:p>
        </w:tc>
        <w:tc>
          <w:tcPr>
            <w:tcW w:w="1985" w:type="dxa"/>
          </w:tcPr>
          <w:p w14:paraId="06AF0DAC" w14:textId="50A1CF2A" w:rsidR="00DA272A" w:rsidRPr="00FE71E0" w:rsidRDefault="00DA272A" w:rsidP="00DC2CC3">
            <w:pPr>
              <w:jc w:val="right"/>
              <w:rPr>
                <w:rFonts w:cstheme="minorHAnsi"/>
                <w:sz w:val="22"/>
                <w:szCs w:val="22"/>
              </w:rPr>
            </w:pPr>
            <w:r w:rsidRPr="00FE71E0">
              <w:rPr>
                <w:rFonts w:cstheme="minorHAnsi"/>
                <w:sz w:val="22"/>
                <w:szCs w:val="22"/>
              </w:rPr>
              <w:t>624.254,28</w:t>
            </w:r>
          </w:p>
        </w:tc>
        <w:tc>
          <w:tcPr>
            <w:tcW w:w="1644" w:type="dxa"/>
          </w:tcPr>
          <w:p w14:paraId="04AC2481" w14:textId="7D2DF697" w:rsidR="00DA272A" w:rsidRPr="00DC2CC3" w:rsidRDefault="00DA272A" w:rsidP="00DC2CC3">
            <w:pPr>
              <w:jc w:val="right"/>
              <w:rPr>
                <w:rFonts w:cstheme="minorHAnsi"/>
                <w:sz w:val="22"/>
                <w:szCs w:val="22"/>
                <w:lang w:val="en-US"/>
              </w:rPr>
            </w:pPr>
            <w:r w:rsidRPr="007E62DE">
              <w:rPr>
                <w:rFonts w:cstheme="minorHAnsi"/>
                <w:sz w:val="22"/>
                <w:szCs w:val="22"/>
              </w:rPr>
              <w:t>624.254,28</w:t>
            </w:r>
          </w:p>
        </w:tc>
      </w:tr>
      <w:tr w:rsidR="00DA272A" w14:paraId="2A4F59CE" w14:textId="77777777" w:rsidTr="00B6063F">
        <w:tc>
          <w:tcPr>
            <w:tcW w:w="4673" w:type="dxa"/>
          </w:tcPr>
          <w:p w14:paraId="531C5920" w14:textId="7FA0F68A" w:rsidR="00DA272A" w:rsidRPr="00B6063F" w:rsidRDefault="00DA272A" w:rsidP="006C7B9D">
            <w:pPr>
              <w:jc w:val="both"/>
              <w:rPr>
                <w:rFonts w:cstheme="minorHAnsi"/>
                <w:sz w:val="22"/>
                <w:szCs w:val="22"/>
              </w:rPr>
            </w:pPr>
            <w:r>
              <w:rPr>
                <w:rFonts w:cstheme="minorHAnsi"/>
                <w:b/>
                <w:sz w:val="22"/>
                <w:szCs w:val="22"/>
              </w:rPr>
              <w:t>Σύνολο</w:t>
            </w:r>
          </w:p>
        </w:tc>
        <w:tc>
          <w:tcPr>
            <w:tcW w:w="1985" w:type="dxa"/>
          </w:tcPr>
          <w:p w14:paraId="0193F346" w14:textId="09079CCC" w:rsidR="00DA272A" w:rsidRPr="00FE71E0" w:rsidRDefault="00DA272A" w:rsidP="00DC2CC3">
            <w:pPr>
              <w:jc w:val="right"/>
              <w:rPr>
                <w:rFonts w:cstheme="minorHAnsi"/>
                <w:sz w:val="22"/>
                <w:szCs w:val="22"/>
              </w:rPr>
            </w:pPr>
            <w:r>
              <w:rPr>
                <w:rFonts w:cstheme="minorHAnsi"/>
                <w:b/>
                <w:sz w:val="22"/>
                <w:szCs w:val="22"/>
              </w:rPr>
              <w:t>624.254,28</w:t>
            </w:r>
          </w:p>
        </w:tc>
        <w:tc>
          <w:tcPr>
            <w:tcW w:w="1644" w:type="dxa"/>
          </w:tcPr>
          <w:p w14:paraId="23E88552" w14:textId="6C139784" w:rsidR="00DA272A" w:rsidRPr="00DA272A" w:rsidRDefault="00DA272A" w:rsidP="00DC2CC3">
            <w:pPr>
              <w:jc w:val="right"/>
              <w:rPr>
                <w:rFonts w:cstheme="minorHAnsi"/>
                <w:sz w:val="22"/>
                <w:szCs w:val="22"/>
              </w:rPr>
            </w:pPr>
            <w:r>
              <w:rPr>
                <w:rFonts w:cstheme="minorHAnsi"/>
                <w:b/>
                <w:sz w:val="22"/>
                <w:szCs w:val="22"/>
              </w:rPr>
              <w:t>624.254,28</w:t>
            </w:r>
          </w:p>
        </w:tc>
      </w:tr>
    </w:tbl>
    <w:p w14:paraId="51427BAD" w14:textId="77777777" w:rsidR="007A3687" w:rsidRDefault="007A3687" w:rsidP="006C7B9D">
      <w:pPr>
        <w:pStyle w:val="a5"/>
        <w:spacing w:after="0"/>
        <w:ind w:left="0"/>
        <w:jc w:val="both"/>
        <w:rPr>
          <w:rFonts w:cstheme="minorHAnsi"/>
          <w:sz w:val="22"/>
          <w:szCs w:val="22"/>
          <w:lang w:val="en-US"/>
        </w:rPr>
      </w:pPr>
    </w:p>
    <w:p w14:paraId="648B059A" w14:textId="4EBEFC2D" w:rsidR="007A3687" w:rsidRPr="00DA272A" w:rsidRDefault="00DA272A" w:rsidP="006C7B9D">
      <w:pPr>
        <w:pStyle w:val="a5"/>
        <w:spacing w:after="0"/>
        <w:ind w:left="0"/>
        <w:jc w:val="both"/>
        <w:rPr>
          <w:rFonts w:cstheme="minorHAnsi"/>
          <w:sz w:val="22"/>
          <w:szCs w:val="22"/>
        </w:rPr>
      </w:pPr>
      <w:r w:rsidRPr="00DA272A">
        <w:rPr>
          <w:rFonts w:cstheme="minorHAnsi"/>
          <w:sz w:val="22"/>
          <w:szCs w:val="22"/>
        </w:rPr>
        <w:t xml:space="preserve">Οι αποσβέσεις για τα ενσώματα πάγια διενεργήθηκαν σύμφωνα με τις διατάξεις του άρθρου 24 του </w:t>
      </w:r>
      <w:r w:rsidRPr="00AF18F4">
        <w:rPr>
          <w:rFonts w:cstheme="minorHAnsi"/>
          <w:sz w:val="22"/>
          <w:szCs w:val="22"/>
        </w:rPr>
        <w:t>Ν.4172/13</w:t>
      </w:r>
      <w:r w:rsidR="00AF18F4">
        <w:rPr>
          <w:rFonts w:cstheme="minorHAnsi"/>
          <w:sz w:val="22"/>
          <w:szCs w:val="22"/>
        </w:rPr>
        <w:t>.</w:t>
      </w:r>
    </w:p>
    <w:p w14:paraId="1EBECE58" w14:textId="77777777" w:rsidR="007A3687" w:rsidRPr="00DA272A" w:rsidRDefault="007A3687" w:rsidP="006C7B9D">
      <w:pPr>
        <w:pStyle w:val="a5"/>
        <w:spacing w:after="0"/>
        <w:ind w:left="0"/>
        <w:jc w:val="both"/>
        <w:rPr>
          <w:rFonts w:cstheme="minorHAnsi"/>
          <w:sz w:val="22"/>
          <w:szCs w:val="22"/>
        </w:rPr>
      </w:pPr>
    </w:p>
    <w:p w14:paraId="01D4BCCB" w14:textId="77777777" w:rsidR="007A3687" w:rsidRPr="00DA272A" w:rsidRDefault="007A3687" w:rsidP="006C7B9D">
      <w:pPr>
        <w:pStyle w:val="a5"/>
        <w:spacing w:after="0"/>
        <w:ind w:left="0"/>
        <w:jc w:val="both"/>
        <w:rPr>
          <w:rFonts w:cstheme="minorHAnsi"/>
          <w:sz w:val="22"/>
          <w:szCs w:val="22"/>
        </w:rPr>
      </w:pPr>
    </w:p>
    <w:p w14:paraId="2321BBE7" w14:textId="77777777" w:rsidR="007A3687" w:rsidRPr="00DA272A" w:rsidRDefault="007A3687" w:rsidP="006C7B9D">
      <w:pPr>
        <w:pStyle w:val="a5"/>
        <w:spacing w:after="0"/>
        <w:ind w:left="0"/>
        <w:jc w:val="both"/>
        <w:rPr>
          <w:rFonts w:cstheme="minorHAnsi"/>
          <w:sz w:val="22"/>
          <w:szCs w:val="22"/>
        </w:rPr>
      </w:pPr>
    </w:p>
    <w:p w14:paraId="02F71334" w14:textId="77777777" w:rsidR="007A3687" w:rsidRPr="00DA272A" w:rsidRDefault="007A3687" w:rsidP="006C7B9D">
      <w:pPr>
        <w:pStyle w:val="a5"/>
        <w:spacing w:after="0"/>
        <w:ind w:left="0"/>
        <w:jc w:val="both"/>
        <w:rPr>
          <w:rFonts w:cstheme="minorHAnsi"/>
          <w:sz w:val="22"/>
          <w:szCs w:val="22"/>
        </w:rPr>
      </w:pPr>
    </w:p>
    <w:p w14:paraId="517C5D34" w14:textId="77777777" w:rsidR="0073534B" w:rsidRDefault="0073534B" w:rsidP="006C7B9D">
      <w:pPr>
        <w:pStyle w:val="a5"/>
        <w:spacing w:after="0"/>
        <w:ind w:left="0"/>
        <w:jc w:val="both"/>
        <w:rPr>
          <w:rFonts w:cstheme="minorHAnsi"/>
          <w:sz w:val="20"/>
          <w:szCs w:val="20"/>
        </w:rPr>
      </w:pPr>
    </w:p>
    <w:p w14:paraId="2ECD41F0" w14:textId="21B499FF" w:rsidR="0073534B" w:rsidRPr="004E7D23" w:rsidRDefault="0073534B" w:rsidP="0073534B">
      <w:pPr>
        <w:pStyle w:val="a5"/>
        <w:numPr>
          <w:ilvl w:val="0"/>
          <w:numId w:val="3"/>
        </w:numPr>
        <w:spacing w:after="0"/>
        <w:jc w:val="center"/>
        <w:rPr>
          <w:rFonts w:cstheme="minorHAnsi"/>
          <w:b/>
          <w:bCs/>
          <w:color w:val="000000" w:themeColor="text1"/>
          <w:sz w:val="24"/>
          <w:szCs w:val="24"/>
          <w:u w:val="single"/>
        </w:rPr>
      </w:pPr>
      <w:r w:rsidRPr="004E7D23">
        <w:rPr>
          <w:rFonts w:cstheme="minorHAnsi"/>
          <w:b/>
          <w:bCs/>
          <w:sz w:val="24"/>
          <w:szCs w:val="24"/>
          <w:u w:val="single"/>
        </w:rPr>
        <w:t xml:space="preserve">ΤΙΤΛΟΙ ΠΑΓΙΑΣ ΕΠΕΝΔΥΣΗΣ </w:t>
      </w:r>
      <w:r w:rsidR="00AD3250" w:rsidRPr="004E7D23">
        <w:rPr>
          <w:rFonts w:cstheme="minorHAnsi"/>
          <w:b/>
          <w:bCs/>
          <w:sz w:val="24"/>
          <w:szCs w:val="24"/>
          <w:u w:val="single"/>
        </w:rPr>
        <w:t>–</w:t>
      </w:r>
      <w:r w:rsidRPr="004E7D23">
        <w:rPr>
          <w:rFonts w:cstheme="minorHAnsi"/>
          <w:b/>
          <w:bCs/>
          <w:sz w:val="24"/>
          <w:szCs w:val="24"/>
          <w:u w:val="single"/>
        </w:rPr>
        <w:t xml:space="preserve"> ΧΡΕΟΓΡΑΦΑ</w:t>
      </w:r>
    </w:p>
    <w:p w14:paraId="3F189F05" w14:textId="77777777" w:rsidR="007620A7" w:rsidRPr="00351959" w:rsidRDefault="007620A7" w:rsidP="007620A7">
      <w:pPr>
        <w:pStyle w:val="a5"/>
        <w:spacing w:after="0"/>
        <w:rPr>
          <w:rFonts w:cstheme="minorHAnsi"/>
          <w:b/>
          <w:bCs/>
          <w:color w:val="000000" w:themeColor="text1"/>
          <w:sz w:val="22"/>
          <w:szCs w:val="22"/>
          <w:u w:val="single"/>
        </w:rPr>
      </w:pPr>
    </w:p>
    <w:p w14:paraId="28847EAA" w14:textId="784814D0" w:rsidR="00AD3250" w:rsidRPr="00A47C75" w:rsidRDefault="00AD3250" w:rsidP="00AD3250">
      <w:pPr>
        <w:pStyle w:val="a5"/>
        <w:spacing w:after="0"/>
        <w:ind w:left="0"/>
        <w:jc w:val="both"/>
        <w:rPr>
          <w:rFonts w:cstheme="minorHAnsi"/>
          <w:b/>
          <w:sz w:val="22"/>
          <w:szCs w:val="22"/>
        </w:rPr>
      </w:pPr>
      <w:r w:rsidRPr="00A47C75">
        <w:rPr>
          <w:rFonts w:cstheme="minorHAnsi"/>
          <w:b/>
          <w:sz w:val="22"/>
          <w:szCs w:val="22"/>
        </w:rPr>
        <w:t xml:space="preserve">(α) </w:t>
      </w:r>
      <w:r w:rsidRPr="00A47C75">
        <w:rPr>
          <w:rFonts w:cstheme="minorHAnsi"/>
          <w:b/>
          <w:sz w:val="22"/>
          <w:szCs w:val="22"/>
          <w:u w:val="single"/>
        </w:rPr>
        <w:t>Παρ.</w:t>
      </w:r>
      <w:r w:rsidR="00A32E6B" w:rsidRPr="00A47C75">
        <w:rPr>
          <w:rFonts w:cstheme="minorHAnsi"/>
          <w:b/>
          <w:sz w:val="22"/>
          <w:szCs w:val="22"/>
          <w:u w:val="single"/>
        </w:rPr>
        <w:t xml:space="preserve"> </w:t>
      </w:r>
      <w:r w:rsidRPr="00A47C75">
        <w:rPr>
          <w:rFonts w:cstheme="minorHAnsi"/>
          <w:b/>
          <w:sz w:val="22"/>
          <w:szCs w:val="22"/>
          <w:u w:val="single"/>
        </w:rPr>
        <w:t>4.1.501 περίπτ.24</w:t>
      </w:r>
      <w:r w:rsidRPr="00A47C75">
        <w:rPr>
          <w:rFonts w:cstheme="minorHAnsi"/>
          <w:b/>
          <w:sz w:val="22"/>
          <w:szCs w:val="22"/>
        </w:rPr>
        <w:t>: Επεξηγηματικές πληροφορίες, σχετικές με τις συνδεμένες επιχειρήσεις, σύμφωνα με όσα καθορίζονται από ειδικές διατάξεις της νομοθεσίας.</w:t>
      </w:r>
    </w:p>
    <w:p w14:paraId="7DFC0DFB" w14:textId="77777777" w:rsidR="00AD3250" w:rsidRPr="00A47C75" w:rsidRDefault="00AD3250" w:rsidP="00AD3250">
      <w:pPr>
        <w:pStyle w:val="a5"/>
        <w:spacing w:after="0"/>
        <w:ind w:left="0"/>
        <w:jc w:val="both"/>
        <w:rPr>
          <w:rFonts w:cstheme="minorHAnsi"/>
          <w:sz w:val="22"/>
          <w:szCs w:val="22"/>
        </w:rPr>
      </w:pPr>
      <w:r w:rsidRPr="00A47C75">
        <w:rPr>
          <w:rFonts w:cstheme="minorHAnsi"/>
          <w:sz w:val="22"/>
          <w:szCs w:val="22"/>
        </w:rPr>
        <w:t>Δε συνέτρεξε τέτοια περίπτωση.</w:t>
      </w:r>
    </w:p>
    <w:p w14:paraId="2566B88B" w14:textId="6D34DF0A" w:rsidR="00EC339E" w:rsidRPr="004E7D23" w:rsidRDefault="00AD3250" w:rsidP="00EC339E">
      <w:pPr>
        <w:spacing w:after="0"/>
        <w:jc w:val="both"/>
        <w:rPr>
          <w:rFonts w:cstheme="minorHAnsi"/>
          <w:sz w:val="22"/>
          <w:szCs w:val="22"/>
        </w:rPr>
      </w:pPr>
      <w:r w:rsidRPr="00A47C75">
        <w:rPr>
          <w:rFonts w:cstheme="minorHAnsi"/>
          <w:b/>
          <w:sz w:val="22"/>
          <w:szCs w:val="22"/>
        </w:rPr>
        <w:t xml:space="preserve">β) </w:t>
      </w:r>
      <w:r w:rsidRPr="00A47C75">
        <w:rPr>
          <w:rFonts w:cstheme="minorHAnsi"/>
          <w:b/>
          <w:sz w:val="22"/>
          <w:szCs w:val="22"/>
          <w:u w:val="single"/>
        </w:rPr>
        <w:t>Παρ.</w:t>
      </w:r>
      <w:r w:rsidR="00A32E6B" w:rsidRPr="00A47C75">
        <w:rPr>
          <w:rFonts w:cstheme="minorHAnsi"/>
          <w:b/>
          <w:sz w:val="22"/>
          <w:szCs w:val="22"/>
          <w:u w:val="single"/>
        </w:rPr>
        <w:t xml:space="preserve"> </w:t>
      </w:r>
      <w:r w:rsidRPr="00A47C75">
        <w:rPr>
          <w:rFonts w:cstheme="minorHAnsi"/>
          <w:b/>
          <w:sz w:val="22"/>
          <w:szCs w:val="22"/>
          <w:u w:val="single"/>
        </w:rPr>
        <w:t>4.1.501 περίπτ.8</w:t>
      </w:r>
      <w:r w:rsidRPr="00A47C75">
        <w:rPr>
          <w:rFonts w:cstheme="minorHAnsi"/>
          <w:b/>
          <w:sz w:val="22"/>
          <w:szCs w:val="22"/>
        </w:rPr>
        <w:t>: Πίνακας των κατεχόμενων τίτλων πάγιας επένδυσης και χρεογράφων (είδος, τεμάχια), με την αρχική αξία κτήσεως τους και την αξία αποτιμήσεώς τους στο τέλος της χρήσεως</w:t>
      </w:r>
      <w:r w:rsidR="00EC339E" w:rsidRPr="00A47C75">
        <w:rPr>
          <w:rFonts w:cstheme="minorHAnsi"/>
          <w:b/>
          <w:sz w:val="22"/>
          <w:szCs w:val="22"/>
        </w:rPr>
        <w:t xml:space="preserve"> και παρ.</w:t>
      </w:r>
      <w:r w:rsidR="00A32E6B" w:rsidRPr="00A47C75">
        <w:rPr>
          <w:rFonts w:cstheme="minorHAnsi"/>
          <w:b/>
          <w:sz w:val="22"/>
          <w:szCs w:val="22"/>
        </w:rPr>
        <w:t xml:space="preserve"> </w:t>
      </w:r>
      <w:r w:rsidR="00EC339E" w:rsidRPr="00A47C75">
        <w:rPr>
          <w:rFonts w:cstheme="minorHAnsi"/>
          <w:b/>
          <w:sz w:val="22"/>
          <w:szCs w:val="22"/>
          <w:u w:val="single"/>
        </w:rPr>
        <w:t>4.1.501 περίπτ.3</w:t>
      </w:r>
      <w:r w:rsidR="00A32E6B" w:rsidRPr="00A47C75">
        <w:rPr>
          <w:rFonts w:cstheme="minorHAnsi"/>
          <w:b/>
          <w:sz w:val="22"/>
          <w:szCs w:val="22"/>
        </w:rPr>
        <w:t>:</w:t>
      </w:r>
      <w:r w:rsidR="00EC339E" w:rsidRPr="00A47C75">
        <w:rPr>
          <w:rFonts w:cstheme="minorHAnsi"/>
          <w:b/>
          <w:sz w:val="22"/>
          <w:szCs w:val="22"/>
        </w:rPr>
        <w:t xml:space="preserve"> οι διαφορές που προκύπτουν κατά την αποτίμηση των συμμετοχών και χρεογράφων, όταν δεν αναφέρονται αναλυτικά στην κατάσταση του λογαριασμού αποτελεσμάτων χρήσεως.</w:t>
      </w:r>
    </w:p>
    <w:p w14:paraId="5132A0BC" w14:textId="6EC7BAE1" w:rsidR="00484B1B" w:rsidRDefault="00C260A0" w:rsidP="000D5F03">
      <w:pPr>
        <w:pStyle w:val="a5"/>
        <w:spacing w:after="0"/>
        <w:ind w:left="0"/>
        <w:rPr>
          <w:rFonts w:cstheme="minorHAnsi"/>
          <w:bCs/>
          <w:sz w:val="22"/>
          <w:szCs w:val="22"/>
        </w:rPr>
      </w:pPr>
      <w:bookmarkStart w:id="7" w:name="_Hlk148119481"/>
      <w:r w:rsidRPr="004E7D23">
        <w:rPr>
          <w:rFonts w:cstheme="minorHAnsi"/>
          <w:bCs/>
          <w:sz w:val="22"/>
          <w:szCs w:val="22"/>
        </w:rPr>
        <w:t xml:space="preserve">Παρατίθεται πίνακας </w:t>
      </w:r>
      <w:bookmarkEnd w:id="7"/>
      <w:r w:rsidRPr="004E7D23">
        <w:rPr>
          <w:rFonts w:cstheme="minorHAnsi"/>
          <w:bCs/>
          <w:sz w:val="22"/>
          <w:szCs w:val="22"/>
        </w:rPr>
        <w:t>τίτλων πάγιας επένδυσης με τις πληροφορίες που απαιτούνται:</w:t>
      </w:r>
    </w:p>
    <w:p w14:paraId="3187F5F6" w14:textId="77777777" w:rsidR="00484B1B" w:rsidRPr="004E7D23" w:rsidRDefault="00484B1B" w:rsidP="00484B1B">
      <w:pPr>
        <w:pStyle w:val="a5"/>
        <w:spacing w:after="0"/>
        <w:ind w:left="0"/>
        <w:jc w:val="center"/>
        <w:rPr>
          <w:rFonts w:cstheme="minorHAnsi"/>
          <w:bCs/>
          <w:sz w:val="22"/>
          <w:szCs w:val="22"/>
        </w:rPr>
      </w:pPr>
    </w:p>
    <w:tbl>
      <w:tblPr>
        <w:tblW w:w="10488" w:type="dxa"/>
        <w:jc w:val="center"/>
        <w:tblLook w:val="04A0" w:firstRow="1" w:lastRow="0" w:firstColumn="1" w:lastColumn="0" w:noHBand="0" w:noVBand="1"/>
      </w:tblPr>
      <w:tblGrid>
        <w:gridCol w:w="545"/>
        <w:gridCol w:w="1632"/>
        <w:gridCol w:w="1319"/>
        <w:gridCol w:w="1395"/>
        <w:gridCol w:w="1356"/>
        <w:gridCol w:w="1581"/>
        <w:gridCol w:w="1330"/>
        <w:gridCol w:w="1330"/>
      </w:tblGrid>
      <w:tr w:rsidR="002D356F" w:rsidRPr="004E7D23" w14:paraId="111B4C75" w14:textId="6FC3BE11" w:rsidTr="00484B1B">
        <w:trPr>
          <w:trHeight w:val="1036"/>
          <w:jc w:val="center"/>
        </w:trPr>
        <w:tc>
          <w:tcPr>
            <w:tcW w:w="545" w:type="dxa"/>
            <w:tcBorders>
              <w:top w:val="single" w:sz="4" w:space="0" w:color="auto"/>
              <w:left w:val="single" w:sz="4" w:space="0" w:color="auto"/>
              <w:bottom w:val="single" w:sz="4" w:space="0" w:color="auto"/>
              <w:right w:val="single" w:sz="4" w:space="0" w:color="auto"/>
            </w:tcBorders>
            <w:shd w:val="clear" w:color="000000" w:fill="E6E6E6"/>
            <w:vAlign w:val="center"/>
            <w:hideMark/>
          </w:tcPr>
          <w:p w14:paraId="4DFC5155" w14:textId="77777777" w:rsidR="002D356F" w:rsidRPr="009F44D9" w:rsidRDefault="002D356F" w:rsidP="000D5F03">
            <w:pPr>
              <w:spacing w:after="0" w:line="240" w:lineRule="auto"/>
              <w:jc w:val="center"/>
              <w:rPr>
                <w:rFonts w:eastAsia="Times New Roman" w:cstheme="minorHAnsi"/>
                <w:b/>
                <w:bCs/>
                <w:color w:val="000000"/>
                <w:sz w:val="20"/>
                <w:szCs w:val="20"/>
                <w:lang w:eastAsia="el-GR"/>
              </w:rPr>
            </w:pPr>
            <w:bookmarkStart w:id="8" w:name="_Hlk147336310" w:colFirst="2" w:colLast="5"/>
            <w:r w:rsidRPr="009F44D9">
              <w:rPr>
                <w:rFonts w:eastAsia="Times New Roman" w:cstheme="minorHAnsi"/>
                <w:b/>
                <w:bCs/>
                <w:color w:val="000000"/>
                <w:sz w:val="20"/>
                <w:szCs w:val="20"/>
                <w:lang w:eastAsia="el-GR"/>
              </w:rPr>
              <w:t>Α/Α</w:t>
            </w:r>
          </w:p>
        </w:tc>
        <w:tc>
          <w:tcPr>
            <w:tcW w:w="1632" w:type="dxa"/>
            <w:tcBorders>
              <w:top w:val="single" w:sz="4" w:space="0" w:color="auto"/>
              <w:left w:val="nil"/>
              <w:bottom w:val="single" w:sz="4" w:space="0" w:color="auto"/>
              <w:right w:val="single" w:sz="4" w:space="0" w:color="auto"/>
            </w:tcBorders>
            <w:shd w:val="clear" w:color="000000" w:fill="E6E6E6"/>
            <w:vAlign w:val="center"/>
            <w:hideMark/>
          </w:tcPr>
          <w:p w14:paraId="63C8FBA0" w14:textId="1ECE585B" w:rsidR="002D356F" w:rsidRPr="004E7D23" w:rsidRDefault="002D356F" w:rsidP="000D5F03">
            <w:pPr>
              <w:spacing w:after="0" w:line="240" w:lineRule="auto"/>
              <w:jc w:val="center"/>
              <w:rPr>
                <w:rFonts w:eastAsia="Times New Roman" w:cstheme="minorHAnsi"/>
                <w:b/>
                <w:bCs/>
                <w:color w:val="000000"/>
                <w:sz w:val="22"/>
                <w:szCs w:val="22"/>
                <w:lang w:eastAsia="el-GR"/>
              </w:rPr>
            </w:pPr>
            <w:r w:rsidRPr="004E7D23">
              <w:rPr>
                <w:rFonts w:eastAsia="Times New Roman" w:cstheme="minorHAnsi"/>
                <w:b/>
                <w:bCs/>
                <w:color w:val="000000"/>
                <w:sz w:val="22"/>
                <w:szCs w:val="22"/>
                <w:lang w:eastAsia="el-GR"/>
              </w:rPr>
              <w:t>Επωνυμία</w:t>
            </w:r>
          </w:p>
        </w:tc>
        <w:tc>
          <w:tcPr>
            <w:tcW w:w="1319" w:type="dxa"/>
            <w:tcBorders>
              <w:top w:val="single" w:sz="4" w:space="0" w:color="auto"/>
              <w:left w:val="nil"/>
              <w:bottom w:val="single" w:sz="4" w:space="0" w:color="auto"/>
              <w:right w:val="single" w:sz="4" w:space="0" w:color="auto"/>
            </w:tcBorders>
            <w:shd w:val="clear" w:color="000000" w:fill="E6E6E6"/>
            <w:vAlign w:val="center"/>
            <w:hideMark/>
          </w:tcPr>
          <w:p w14:paraId="306A097C" w14:textId="77777777" w:rsidR="002D356F" w:rsidRPr="004E7D23" w:rsidRDefault="002D356F" w:rsidP="000D5F03">
            <w:pPr>
              <w:spacing w:after="0" w:line="240" w:lineRule="auto"/>
              <w:jc w:val="center"/>
              <w:rPr>
                <w:rFonts w:eastAsia="Times New Roman" w:cstheme="minorHAnsi"/>
                <w:b/>
                <w:bCs/>
                <w:color w:val="000000"/>
                <w:sz w:val="22"/>
                <w:szCs w:val="22"/>
                <w:lang w:eastAsia="el-GR"/>
              </w:rPr>
            </w:pPr>
            <w:r w:rsidRPr="004E7D23">
              <w:rPr>
                <w:rFonts w:eastAsia="Times New Roman" w:cstheme="minorHAnsi"/>
                <w:b/>
                <w:bCs/>
                <w:color w:val="000000"/>
                <w:sz w:val="22"/>
                <w:szCs w:val="22"/>
                <w:lang w:eastAsia="el-GR"/>
              </w:rPr>
              <w:t>Ποσοστό συμμετοχής</w:t>
            </w:r>
          </w:p>
        </w:tc>
        <w:tc>
          <w:tcPr>
            <w:tcW w:w="1395" w:type="dxa"/>
            <w:tcBorders>
              <w:top w:val="single" w:sz="4" w:space="0" w:color="auto"/>
              <w:left w:val="nil"/>
              <w:bottom w:val="single" w:sz="4" w:space="0" w:color="auto"/>
              <w:right w:val="single" w:sz="4" w:space="0" w:color="auto"/>
            </w:tcBorders>
            <w:shd w:val="clear" w:color="000000" w:fill="E6E6E6"/>
            <w:vAlign w:val="center"/>
            <w:hideMark/>
          </w:tcPr>
          <w:p w14:paraId="6EFAA426" w14:textId="77777777" w:rsidR="002D356F" w:rsidRPr="004E7D23" w:rsidRDefault="002D356F" w:rsidP="000D5F03">
            <w:pPr>
              <w:spacing w:after="0" w:line="240" w:lineRule="auto"/>
              <w:jc w:val="center"/>
              <w:rPr>
                <w:rFonts w:eastAsia="Times New Roman" w:cstheme="minorHAnsi"/>
                <w:b/>
                <w:bCs/>
                <w:color w:val="000000"/>
                <w:sz w:val="22"/>
                <w:szCs w:val="22"/>
                <w:lang w:eastAsia="el-GR"/>
              </w:rPr>
            </w:pPr>
            <w:r w:rsidRPr="004E7D23">
              <w:rPr>
                <w:rFonts w:eastAsia="Times New Roman" w:cstheme="minorHAnsi"/>
                <w:b/>
                <w:bCs/>
                <w:color w:val="000000"/>
                <w:sz w:val="22"/>
                <w:szCs w:val="22"/>
                <w:lang w:eastAsia="el-GR"/>
              </w:rPr>
              <w:t>Αξία κτήσης</w:t>
            </w:r>
          </w:p>
        </w:tc>
        <w:tc>
          <w:tcPr>
            <w:tcW w:w="1356" w:type="dxa"/>
            <w:tcBorders>
              <w:top w:val="single" w:sz="4" w:space="0" w:color="auto"/>
              <w:left w:val="nil"/>
              <w:bottom w:val="single" w:sz="4" w:space="0" w:color="auto"/>
              <w:right w:val="single" w:sz="4" w:space="0" w:color="auto"/>
            </w:tcBorders>
            <w:shd w:val="clear" w:color="000000" w:fill="E6E6E6"/>
            <w:vAlign w:val="center"/>
          </w:tcPr>
          <w:p w14:paraId="487775CA" w14:textId="1577C589" w:rsidR="002D356F" w:rsidRPr="004E7D23" w:rsidRDefault="002D356F" w:rsidP="000D5F03">
            <w:pPr>
              <w:spacing w:after="0" w:line="240" w:lineRule="auto"/>
              <w:jc w:val="center"/>
              <w:rPr>
                <w:rFonts w:eastAsia="Times New Roman" w:cstheme="minorHAnsi"/>
                <w:b/>
                <w:bCs/>
                <w:color w:val="000000"/>
                <w:sz w:val="22"/>
                <w:szCs w:val="22"/>
                <w:lang w:eastAsia="el-GR"/>
              </w:rPr>
            </w:pPr>
            <w:r>
              <w:rPr>
                <w:rFonts w:eastAsia="Times New Roman" w:cstheme="minorHAnsi"/>
                <w:b/>
                <w:bCs/>
                <w:color w:val="000000"/>
                <w:sz w:val="22"/>
                <w:szCs w:val="22"/>
                <w:lang w:eastAsia="el-GR"/>
              </w:rPr>
              <w:t>Οφειλόμενο κεφάλαιο</w:t>
            </w:r>
          </w:p>
        </w:tc>
        <w:tc>
          <w:tcPr>
            <w:tcW w:w="1581" w:type="dxa"/>
            <w:tcBorders>
              <w:top w:val="single" w:sz="4" w:space="0" w:color="auto"/>
              <w:left w:val="single" w:sz="4" w:space="0" w:color="auto"/>
              <w:bottom w:val="single" w:sz="4" w:space="0" w:color="auto"/>
              <w:right w:val="single" w:sz="4" w:space="0" w:color="auto"/>
            </w:tcBorders>
            <w:shd w:val="clear" w:color="000000" w:fill="E6E6E6"/>
            <w:vAlign w:val="center"/>
            <w:hideMark/>
          </w:tcPr>
          <w:p w14:paraId="2078384C" w14:textId="27F6F73C" w:rsidR="002D356F" w:rsidRPr="004E7D23" w:rsidRDefault="002D356F" w:rsidP="000D5F03">
            <w:pPr>
              <w:spacing w:after="0" w:line="240" w:lineRule="auto"/>
              <w:jc w:val="center"/>
              <w:rPr>
                <w:rFonts w:eastAsia="Times New Roman" w:cstheme="minorHAnsi"/>
                <w:b/>
                <w:bCs/>
                <w:color w:val="000000"/>
                <w:sz w:val="22"/>
                <w:szCs w:val="22"/>
                <w:lang w:eastAsia="el-GR"/>
              </w:rPr>
            </w:pPr>
            <w:r w:rsidRPr="004E7D23">
              <w:rPr>
                <w:rFonts w:eastAsia="Times New Roman" w:cstheme="minorHAnsi"/>
                <w:b/>
                <w:bCs/>
                <w:color w:val="000000"/>
                <w:sz w:val="22"/>
                <w:szCs w:val="22"/>
                <w:lang w:eastAsia="el-GR"/>
              </w:rPr>
              <w:t>Σχηματισμένες προβλέψεις (υποτίμησης ή υπερτίμησης)</w:t>
            </w:r>
          </w:p>
        </w:tc>
        <w:tc>
          <w:tcPr>
            <w:tcW w:w="1330" w:type="dxa"/>
            <w:tcBorders>
              <w:top w:val="single" w:sz="4" w:space="0" w:color="auto"/>
              <w:left w:val="nil"/>
              <w:bottom w:val="single" w:sz="4" w:space="0" w:color="auto"/>
              <w:right w:val="single" w:sz="4" w:space="0" w:color="auto"/>
            </w:tcBorders>
            <w:shd w:val="clear" w:color="000000" w:fill="E6E6E6"/>
            <w:vAlign w:val="center"/>
            <w:hideMark/>
          </w:tcPr>
          <w:p w14:paraId="3F148411" w14:textId="102EC1FC" w:rsidR="002D356F" w:rsidRPr="004E7D23" w:rsidRDefault="002D356F" w:rsidP="000D5F03">
            <w:pPr>
              <w:spacing w:after="0" w:line="240" w:lineRule="auto"/>
              <w:jc w:val="center"/>
              <w:rPr>
                <w:rFonts w:eastAsia="Times New Roman" w:cstheme="minorHAnsi"/>
                <w:b/>
                <w:bCs/>
                <w:color w:val="000000"/>
                <w:sz w:val="22"/>
                <w:szCs w:val="22"/>
                <w:lang w:eastAsia="el-GR"/>
              </w:rPr>
            </w:pPr>
            <w:r w:rsidRPr="004E7D23">
              <w:rPr>
                <w:rFonts w:eastAsia="Times New Roman" w:cstheme="minorHAnsi"/>
                <w:b/>
                <w:bCs/>
                <w:color w:val="000000"/>
                <w:sz w:val="22"/>
                <w:szCs w:val="22"/>
                <w:lang w:eastAsia="el-GR"/>
              </w:rPr>
              <w:t xml:space="preserve">Αξία αποτίμησης </w:t>
            </w:r>
            <w:r w:rsidR="0072024D">
              <w:rPr>
                <w:rFonts w:eastAsia="Times New Roman" w:cstheme="minorHAnsi"/>
                <w:b/>
                <w:bCs/>
                <w:color w:val="000000"/>
                <w:sz w:val="22"/>
                <w:szCs w:val="22"/>
                <w:lang w:eastAsia="el-GR"/>
              </w:rPr>
              <w:t>202</w:t>
            </w:r>
            <w:r w:rsidR="00FE71E0">
              <w:rPr>
                <w:rFonts w:eastAsia="Times New Roman" w:cstheme="minorHAnsi"/>
                <w:b/>
                <w:bCs/>
                <w:color w:val="000000"/>
                <w:sz w:val="22"/>
                <w:szCs w:val="22"/>
                <w:lang w:eastAsia="el-GR"/>
              </w:rPr>
              <w:t>1</w:t>
            </w:r>
          </w:p>
        </w:tc>
        <w:tc>
          <w:tcPr>
            <w:tcW w:w="1330" w:type="dxa"/>
            <w:tcBorders>
              <w:top w:val="single" w:sz="4" w:space="0" w:color="auto"/>
              <w:left w:val="nil"/>
              <w:bottom w:val="single" w:sz="4" w:space="0" w:color="auto"/>
              <w:right w:val="single" w:sz="4" w:space="0" w:color="auto"/>
            </w:tcBorders>
            <w:shd w:val="clear" w:color="000000" w:fill="E6E6E6"/>
          </w:tcPr>
          <w:p w14:paraId="435F75D5" w14:textId="7F0E3209" w:rsidR="002D356F" w:rsidRPr="002D356F" w:rsidRDefault="002D356F" w:rsidP="000D5F03">
            <w:pPr>
              <w:spacing w:after="0" w:line="240" w:lineRule="auto"/>
              <w:jc w:val="center"/>
              <w:rPr>
                <w:rFonts w:eastAsia="Times New Roman" w:cstheme="minorHAnsi"/>
                <w:b/>
                <w:bCs/>
                <w:color w:val="000000"/>
                <w:sz w:val="22"/>
                <w:szCs w:val="22"/>
                <w:lang w:eastAsia="el-GR"/>
              </w:rPr>
            </w:pPr>
            <w:r>
              <w:rPr>
                <w:rFonts w:eastAsia="Times New Roman" w:cstheme="minorHAnsi"/>
                <w:b/>
                <w:bCs/>
                <w:color w:val="000000"/>
                <w:sz w:val="22"/>
                <w:szCs w:val="22"/>
                <w:lang w:eastAsia="el-GR"/>
              </w:rPr>
              <w:t>Αξία αποτίμησης στο 20</w:t>
            </w:r>
            <w:r w:rsidR="00FE71E0">
              <w:rPr>
                <w:rFonts w:eastAsia="Times New Roman" w:cstheme="minorHAnsi"/>
                <w:b/>
                <w:bCs/>
                <w:color w:val="000000"/>
                <w:sz w:val="22"/>
                <w:szCs w:val="22"/>
                <w:lang w:eastAsia="el-GR"/>
              </w:rPr>
              <w:t>20</w:t>
            </w:r>
          </w:p>
        </w:tc>
      </w:tr>
      <w:tr w:rsidR="00395765" w:rsidRPr="004E7D23" w14:paraId="45E088A7" w14:textId="40383655" w:rsidTr="00484B1B">
        <w:trPr>
          <w:trHeight w:val="304"/>
          <w:jc w:val="center"/>
        </w:trPr>
        <w:tc>
          <w:tcPr>
            <w:tcW w:w="545" w:type="dxa"/>
            <w:tcBorders>
              <w:top w:val="nil"/>
              <w:left w:val="single" w:sz="4" w:space="0" w:color="auto"/>
              <w:bottom w:val="single" w:sz="4" w:space="0" w:color="auto"/>
              <w:right w:val="single" w:sz="4" w:space="0" w:color="auto"/>
            </w:tcBorders>
            <w:noWrap/>
            <w:vAlign w:val="bottom"/>
            <w:hideMark/>
          </w:tcPr>
          <w:p w14:paraId="5F50D488" w14:textId="77777777" w:rsidR="00395765" w:rsidRPr="004E7D23" w:rsidRDefault="00395765" w:rsidP="00395765">
            <w:pPr>
              <w:spacing w:after="0" w:line="240" w:lineRule="auto"/>
              <w:jc w:val="right"/>
              <w:rPr>
                <w:rFonts w:eastAsia="Times New Roman" w:cstheme="minorHAnsi"/>
                <w:color w:val="000000"/>
                <w:sz w:val="22"/>
                <w:szCs w:val="22"/>
                <w:lang w:eastAsia="el-GR"/>
              </w:rPr>
            </w:pPr>
            <w:r w:rsidRPr="004E7D23">
              <w:rPr>
                <w:rFonts w:eastAsia="Times New Roman" w:cstheme="minorHAnsi"/>
                <w:color w:val="000000"/>
                <w:sz w:val="22"/>
                <w:szCs w:val="22"/>
                <w:lang w:eastAsia="el-GR"/>
              </w:rPr>
              <w:t>1</w:t>
            </w:r>
          </w:p>
        </w:tc>
        <w:tc>
          <w:tcPr>
            <w:tcW w:w="1632" w:type="dxa"/>
            <w:tcBorders>
              <w:top w:val="nil"/>
              <w:left w:val="nil"/>
              <w:bottom w:val="single" w:sz="4" w:space="0" w:color="auto"/>
              <w:right w:val="single" w:sz="4" w:space="0" w:color="auto"/>
            </w:tcBorders>
            <w:vAlign w:val="center"/>
          </w:tcPr>
          <w:p w14:paraId="3AF64FCE" w14:textId="53BBBD8B" w:rsidR="00395765" w:rsidRPr="004E7D23" w:rsidRDefault="00395765" w:rsidP="00395765">
            <w:pPr>
              <w:spacing w:after="0" w:line="240" w:lineRule="auto"/>
              <w:jc w:val="both"/>
              <w:rPr>
                <w:rFonts w:eastAsia="Times New Roman" w:cstheme="minorHAnsi"/>
                <w:color w:val="000000"/>
                <w:sz w:val="22"/>
                <w:szCs w:val="22"/>
                <w:lang w:eastAsia="el-GR"/>
              </w:rPr>
            </w:pPr>
            <w:r w:rsidRPr="004E7D23">
              <w:rPr>
                <w:rFonts w:eastAsia="Times New Roman" w:cstheme="minorHAnsi"/>
                <w:color w:val="000000"/>
                <w:sz w:val="22"/>
                <w:szCs w:val="22"/>
                <w:lang w:eastAsia="el-GR"/>
              </w:rPr>
              <w:t>Δημοτική Κοινωφελής Επιχείρηση Καλλιθέας (ΔΗΚΕΚ)</w:t>
            </w:r>
          </w:p>
        </w:tc>
        <w:tc>
          <w:tcPr>
            <w:tcW w:w="1319" w:type="dxa"/>
            <w:tcBorders>
              <w:top w:val="nil"/>
              <w:left w:val="nil"/>
              <w:bottom w:val="single" w:sz="4" w:space="0" w:color="auto"/>
              <w:right w:val="single" w:sz="4" w:space="0" w:color="auto"/>
            </w:tcBorders>
            <w:vAlign w:val="center"/>
          </w:tcPr>
          <w:p w14:paraId="166068FB" w14:textId="6B721D85" w:rsidR="00395765" w:rsidRPr="000B5B2E" w:rsidRDefault="00395765" w:rsidP="00395765">
            <w:pPr>
              <w:spacing w:after="0" w:line="240" w:lineRule="auto"/>
              <w:jc w:val="center"/>
              <w:rPr>
                <w:rFonts w:eastAsia="Times New Roman" w:cstheme="minorHAnsi"/>
                <w:color w:val="000000"/>
                <w:sz w:val="22"/>
                <w:szCs w:val="22"/>
                <w:lang w:eastAsia="el-GR"/>
              </w:rPr>
            </w:pPr>
            <w:r w:rsidRPr="000B5B2E">
              <w:rPr>
                <w:rFonts w:eastAsia="Times New Roman" w:cstheme="minorHAnsi"/>
                <w:color w:val="000000"/>
                <w:sz w:val="22"/>
                <w:szCs w:val="22"/>
                <w:lang w:eastAsia="el-GR"/>
              </w:rPr>
              <w:t>100 %</w:t>
            </w:r>
          </w:p>
        </w:tc>
        <w:tc>
          <w:tcPr>
            <w:tcW w:w="1395" w:type="dxa"/>
            <w:tcBorders>
              <w:top w:val="nil"/>
              <w:left w:val="nil"/>
              <w:bottom w:val="single" w:sz="4" w:space="0" w:color="auto"/>
              <w:right w:val="single" w:sz="4" w:space="0" w:color="auto"/>
            </w:tcBorders>
            <w:vAlign w:val="center"/>
          </w:tcPr>
          <w:p w14:paraId="0BA8222E" w14:textId="13E35714" w:rsidR="00395765" w:rsidRPr="000B5B2E" w:rsidRDefault="00395765" w:rsidP="00064416">
            <w:pPr>
              <w:spacing w:after="0" w:line="240" w:lineRule="auto"/>
              <w:jc w:val="right"/>
              <w:rPr>
                <w:rFonts w:eastAsia="Times New Roman" w:cstheme="minorHAnsi"/>
                <w:color w:val="000000"/>
                <w:sz w:val="22"/>
                <w:szCs w:val="22"/>
                <w:lang w:eastAsia="el-GR"/>
              </w:rPr>
            </w:pPr>
            <w:r w:rsidRPr="000B5B2E">
              <w:rPr>
                <w:rFonts w:eastAsia="Times New Roman" w:cstheme="minorHAnsi"/>
                <w:color w:val="000000"/>
                <w:sz w:val="22"/>
                <w:szCs w:val="22"/>
                <w:lang w:eastAsia="el-GR"/>
              </w:rPr>
              <w:t>400.000,00</w:t>
            </w:r>
          </w:p>
        </w:tc>
        <w:tc>
          <w:tcPr>
            <w:tcW w:w="1356" w:type="dxa"/>
            <w:tcBorders>
              <w:top w:val="single" w:sz="4" w:space="0" w:color="auto"/>
              <w:left w:val="nil"/>
              <w:bottom w:val="single" w:sz="4" w:space="0" w:color="auto"/>
              <w:right w:val="single" w:sz="4" w:space="0" w:color="auto"/>
            </w:tcBorders>
            <w:vAlign w:val="center"/>
          </w:tcPr>
          <w:p w14:paraId="41B0C5F3" w14:textId="13905324" w:rsidR="00395765" w:rsidRPr="000B5B2E" w:rsidRDefault="00395765" w:rsidP="00064416">
            <w:pPr>
              <w:spacing w:after="0" w:line="240" w:lineRule="auto"/>
              <w:jc w:val="right"/>
              <w:rPr>
                <w:rFonts w:eastAsia="Times New Roman" w:cstheme="minorHAnsi"/>
                <w:sz w:val="22"/>
                <w:szCs w:val="22"/>
                <w:lang w:eastAsia="el-GR"/>
              </w:rPr>
            </w:pPr>
            <w:r w:rsidRPr="000B5B2E">
              <w:rPr>
                <w:rFonts w:eastAsia="Times New Roman" w:cstheme="minorHAnsi"/>
                <w:color w:val="000000"/>
                <w:sz w:val="22"/>
                <w:szCs w:val="22"/>
                <w:lang w:eastAsia="el-GR"/>
              </w:rPr>
              <w:t>(30.000,00)</w:t>
            </w:r>
          </w:p>
        </w:tc>
        <w:tc>
          <w:tcPr>
            <w:tcW w:w="1581" w:type="dxa"/>
            <w:tcBorders>
              <w:top w:val="nil"/>
              <w:left w:val="single" w:sz="4" w:space="0" w:color="auto"/>
              <w:bottom w:val="single" w:sz="4" w:space="0" w:color="auto"/>
              <w:right w:val="single" w:sz="4" w:space="0" w:color="auto"/>
            </w:tcBorders>
            <w:vAlign w:val="center"/>
          </w:tcPr>
          <w:p w14:paraId="4C33ECA4" w14:textId="7FE4640F" w:rsidR="00395765" w:rsidRPr="00FE71E0" w:rsidRDefault="002C4149" w:rsidP="00064416">
            <w:pPr>
              <w:spacing w:after="0" w:line="240" w:lineRule="auto"/>
              <w:jc w:val="right"/>
              <w:rPr>
                <w:rFonts w:eastAsia="Times New Roman" w:cstheme="minorHAnsi"/>
                <w:color w:val="000000"/>
                <w:sz w:val="22"/>
                <w:szCs w:val="22"/>
                <w:highlight w:val="yellow"/>
                <w:lang w:eastAsia="el-GR"/>
              </w:rPr>
            </w:pPr>
            <w:r>
              <w:rPr>
                <w:rFonts w:eastAsia="Times New Roman" w:cstheme="minorHAnsi"/>
                <w:color w:val="000000"/>
                <w:sz w:val="22"/>
                <w:szCs w:val="22"/>
                <w:lang w:eastAsia="el-GR"/>
              </w:rPr>
              <w:t>(</w:t>
            </w:r>
            <w:r w:rsidR="000B5B2E" w:rsidRPr="000B5B2E">
              <w:rPr>
                <w:rFonts w:eastAsia="Times New Roman" w:cstheme="minorHAnsi"/>
                <w:color w:val="000000"/>
                <w:sz w:val="22"/>
                <w:szCs w:val="22"/>
                <w:lang w:eastAsia="el-GR"/>
              </w:rPr>
              <w:t>-</w:t>
            </w:r>
            <w:r>
              <w:rPr>
                <w:rFonts w:eastAsia="Times New Roman" w:cstheme="minorHAnsi"/>
                <w:color w:val="000000"/>
                <w:sz w:val="22"/>
                <w:szCs w:val="22"/>
                <w:lang w:eastAsia="el-GR"/>
              </w:rPr>
              <w:t>)</w:t>
            </w:r>
            <w:r w:rsidR="000B5B2E" w:rsidRPr="000B5B2E">
              <w:rPr>
                <w:rFonts w:eastAsia="Times New Roman" w:cstheme="minorHAnsi"/>
                <w:color w:val="000000"/>
                <w:sz w:val="22"/>
                <w:szCs w:val="22"/>
                <w:lang w:eastAsia="el-GR"/>
              </w:rPr>
              <w:t>18.719,80</w:t>
            </w:r>
          </w:p>
        </w:tc>
        <w:tc>
          <w:tcPr>
            <w:tcW w:w="1330" w:type="dxa"/>
            <w:tcBorders>
              <w:top w:val="nil"/>
              <w:left w:val="nil"/>
              <w:bottom w:val="single" w:sz="4" w:space="0" w:color="auto"/>
              <w:right w:val="single" w:sz="4" w:space="0" w:color="auto"/>
            </w:tcBorders>
            <w:vAlign w:val="center"/>
          </w:tcPr>
          <w:p w14:paraId="7F0A36AD" w14:textId="2AACBAF7" w:rsidR="00395765" w:rsidRPr="00FE71E0" w:rsidRDefault="00395765" w:rsidP="00064416">
            <w:pPr>
              <w:spacing w:after="0" w:line="240" w:lineRule="auto"/>
              <w:jc w:val="right"/>
              <w:rPr>
                <w:rFonts w:eastAsia="Times New Roman" w:cstheme="minorHAnsi"/>
                <w:color w:val="000000"/>
                <w:sz w:val="22"/>
                <w:szCs w:val="22"/>
                <w:highlight w:val="yellow"/>
                <w:lang w:eastAsia="el-GR"/>
              </w:rPr>
            </w:pPr>
            <w:r w:rsidRPr="000B5B2E">
              <w:rPr>
                <w:rFonts w:eastAsia="Times New Roman" w:cstheme="minorHAnsi"/>
                <w:color w:val="000000"/>
                <w:sz w:val="22"/>
                <w:szCs w:val="22"/>
                <w:lang w:eastAsia="el-GR"/>
              </w:rPr>
              <w:t>*</w:t>
            </w:r>
            <w:r w:rsidR="000B5B2E" w:rsidRPr="000B5B2E">
              <w:rPr>
                <w:rFonts w:eastAsia="Times New Roman" w:cstheme="minorHAnsi"/>
                <w:color w:val="000000"/>
                <w:sz w:val="22"/>
                <w:szCs w:val="22"/>
                <w:lang w:eastAsia="el-GR"/>
              </w:rPr>
              <w:t>351.280,20</w:t>
            </w:r>
          </w:p>
        </w:tc>
        <w:tc>
          <w:tcPr>
            <w:tcW w:w="1330" w:type="dxa"/>
            <w:tcBorders>
              <w:top w:val="nil"/>
              <w:left w:val="nil"/>
              <w:bottom w:val="single" w:sz="4" w:space="0" w:color="auto"/>
              <w:right w:val="single" w:sz="4" w:space="0" w:color="auto"/>
            </w:tcBorders>
            <w:vAlign w:val="center"/>
          </w:tcPr>
          <w:p w14:paraId="47893F6F" w14:textId="3229CFF7" w:rsidR="00395765" w:rsidRPr="00FE71E0" w:rsidRDefault="00395765" w:rsidP="00064416">
            <w:pPr>
              <w:spacing w:after="0" w:line="240" w:lineRule="auto"/>
              <w:jc w:val="right"/>
              <w:rPr>
                <w:rFonts w:eastAsia="Times New Roman" w:cstheme="minorHAnsi"/>
                <w:color w:val="000000"/>
                <w:sz w:val="22"/>
                <w:szCs w:val="22"/>
                <w:highlight w:val="yellow"/>
                <w:lang w:eastAsia="el-GR"/>
              </w:rPr>
            </w:pPr>
            <w:r w:rsidRPr="000B5B2E">
              <w:rPr>
                <w:rFonts w:eastAsia="Times New Roman" w:cstheme="minorHAnsi"/>
                <w:color w:val="000000"/>
                <w:sz w:val="22"/>
                <w:szCs w:val="22"/>
                <w:lang w:eastAsia="el-GR"/>
              </w:rPr>
              <w:t>*</w:t>
            </w:r>
            <w:r w:rsidR="000B5B2E" w:rsidRPr="000B5B2E">
              <w:rPr>
                <w:rFonts w:eastAsia="Times New Roman" w:cstheme="minorHAnsi"/>
                <w:color w:val="000000"/>
                <w:sz w:val="22"/>
                <w:szCs w:val="22"/>
                <w:lang w:eastAsia="el-GR"/>
              </w:rPr>
              <w:t>446.121,84</w:t>
            </w:r>
          </w:p>
        </w:tc>
      </w:tr>
      <w:tr w:rsidR="00395765" w:rsidRPr="004E7D23" w14:paraId="5F7EFD11" w14:textId="77777777" w:rsidTr="00484B1B">
        <w:trPr>
          <w:trHeight w:val="304"/>
          <w:jc w:val="center"/>
        </w:trPr>
        <w:tc>
          <w:tcPr>
            <w:tcW w:w="545" w:type="dxa"/>
            <w:tcBorders>
              <w:top w:val="nil"/>
              <w:left w:val="single" w:sz="4" w:space="0" w:color="auto"/>
              <w:bottom w:val="single" w:sz="4" w:space="0" w:color="auto"/>
              <w:right w:val="single" w:sz="4" w:space="0" w:color="auto"/>
            </w:tcBorders>
            <w:noWrap/>
            <w:vAlign w:val="bottom"/>
          </w:tcPr>
          <w:p w14:paraId="252E2801" w14:textId="792DF0DA" w:rsidR="00395765" w:rsidRPr="004E7D23" w:rsidRDefault="00395765" w:rsidP="00395765">
            <w:pPr>
              <w:spacing w:after="0" w:line="240" w:lineRule="auto"/>
              <w:jc w:val="right"/>
              <w:rPr>
                <w:rFonts w:eastAsia="Times New Roman" w:cstheme="minorHAnsi"/>
                <w:color w:val="000000"/>
                <w:sz w:val="22"/>
                <w:szCs w:val="22"/>
                <w:lang w:eastAsia="el-GR"/>
              </w:rPr>
            </w:pPr>
            <w:r w:rsidRPr="004E7D23">
              <w:rPr>
                <w:rFonts w:eastAsia="Times New Roman" w:cstheme="minorHAnsi"/>
                <w:color w:val="000000"/>
                <w:sz w:val="22"/>
                <w:szCs w:val="22"/>
                <w:lang w:eastAsia="el-GR"/>
              </w:rPr>
              <w:t>2</w:t>
            </w:r>
          </w:p>
        </w:tc>
        <w:tc>
          <w:tcPr>
            <w:tcW w:w="1632" w:type="dxa"/>
            <w:tcBorders>
              <w:top w:val="nil"/>
              <w:left w:val="nil"/>
              <w:bottom w:val="single" w:sz="4" w:space="0" w:color="auto"/>
              <w:right w:val="single" w:sz="4" w:space="0" w:color="auto"/>
            </w:tcBorders>
            <w:vAlign w:val="center"/>
          </w:tcPr>
          <w:p w14:paraId="76C178B0" w14:textId="58FEDAA2" w:rsidR="00395765" w:rsidRPr="004E7D23" w:rsidRDefault="00395765" w:rsidP="00395765">
            <w:pPr>
              <w:spacing w:after="0" w:line="240" w:lineRule="auto"/>
              <w:rPr>
                <w:rFonts w:eastAsia="Times New Roman" w:cstheme="minorHAnsi"/>
                <w:color w:val="000000"/>
                <w:sz w:val="22"/>
                <w:szCs w:val="22"/>
                <w:lang w:eastAsia="el-GR"/>
              </w:rPr>
            </w:pPr>
            <w:r w:rsidRPr="004E7D23">
              <w:rPr>
                <w:rFonts w:eastAsia="Times New Roman" w:cstheme="minorHAnsi"/>
                <w:color w:val="000000"/>
                <w:sz w:val="22"/>
                <w:szCs w:val="22"/>
                <w:lang w:eastAsia="el-GR"/>
              </w:rPr>
              <w:t>ΔΗΜΟΤΙΚΗ ΑΝΩΝ.ΕΤΑΙΡΕΙΑ ΚΑΛΛΙΘΕΑΣ (ΔΑΕΚ)</w:t>
            </w:r>
          </w:p>
        </w:tc>
        <w:tc>
          <w:tcPr>
            <w:tcW w:w="1319" w:type="dxa"/>
            <w:tcBorders>
              <w:top w:val="nil"/>
              <w:left w:val="nil"/>
              <w:bottom w:val="single" w:sz="4" w:space="0" w:color="auto"/>
              <w:right w:val="single" w:sz="4" w:space="0" w:color="auto"/>
            </w:tcBorders>
            <w:vAlign w:val="center"/>
          </w:tcPr>
          <w:p w14:paraId="773FFF54" w14:textId="44165457" w:rsidR="00395765" w:rsidRPr="000B5B2E" w:rsidRDefault="00395765" w:rsidP="00395765">
            <w:pPr>
              <w:spacing w:after="0" w:line="240" w:lineRule="auto"/>
              <w:jc w:val="center"/>
              <w:rPr>
                <w:rFonts w:eastAsia="Times New Roman" w:cstheme="minorHAnsi"/>
                <w:color w:val="000000"/>
                <w:sz w:val="22"/>
                <w:szCs w:val="22"/>
                <w:lang w:eastAsia="el-GR"/>
              </w:rPr>
            </w:pPr>
            <w:r w:rsidRPr="000B5B2E">
              <w:rPr>
                <w:rFonts w:eastAsia="Times New Roman" w:cstheme="minorHAnsi"/>
                <w:color w:val="000000"/>
                <w:sz w:val="22"/>
                <w:szCs w:val="22"/>
                <w:lang w:eastAsia="el-GR"/>
              </w:rPr>
              <w:t>100 %</w:t>
            </w:r>
          </w:p>
        </w:tc>
        <w:tc>
          <w:tcPr>
            <w:tcW w:w="1395" w:type="dxa"/>
            <w:tcBorders>
              <w:top w:val="nil"/>
              <w:left w:val="nil"/>
              <w:bottom w:val="single" w:sz="4" w:space="0" w:color="auto"/>
              <w:right w:val="single" w:sz="4" w:space="0" w:color="auto"/>
            </w:tcBorders>
            <w:vAlign w:val="center"/>
          </w:tcPr>
          <w:p w14:paraId="6D334268" w14:textId="27AE5F21" w:rsidR="00395765" w:rsidRPr="000B5B2E" w:rsidRDefault="00395765" w:rsidP="00064416">
            <w:pPr>
              <w:spacing w:after="0" w:line="240" w:lineRule="auto"/>
              <w:jc w:val="right"/>
              <w:rPr>
                <w:rFonts w:eastAsia="Times New Roman" w:cstheme="minorHAnsi"/>
                <w:color w:val="000000"/>
                <w:sz w:val="22"/>
                <w:szCs w:val="22"/>
                <w:lang w:eastAsia="el-GR"/>
              </w:rPr>
            </w:pPr>
            <w:r w:rsidRPr="000B5B2E">
              <w:rPr>
                <w:rFonts w:eastAsia="Times New Roman" w:cstheme="minorHAnsi"/>
                <w:color w:val="000000"/>
                <w:sz w:val="22"/>
                <w:szCs w:val="22"/>
                <w:lang w:eastAsia="el-GR"/>
              </w:rPr>
              <w:t>499.000,00</w:t>
            </w:r>
          </w:p>
        </w:tc>
        <w:tc>
          <w:tcPr>
            <w:tcW w:w="1356" w:type="dxa"/>
            <w:tcBorders>
              <w:top w:val="single" w:sz="4" w:space="0" w:color="auto"/>
              <w:left w:val="nil"/>
              <w:bottom w:val="single" w:sz="4" w:space="0" w:color="auto"/>
              <w:right w:val="single" w:sz="4" w:space="0" w:color="auto"/>
            </w:tcBorders>
            <w:vAlign w:val="center"/>
          </w:tcPr>
          <w:p w14:paraId="62878A96" w14:textId="67844070" w:rsidR="00395765" w:rsidRPr="000B5B2E" w:rsidRDefault="00395765" w:rsidP="00064416">
            <w:pPr>
              <w:spacing w:after="0" w:line="240" w:lineRule="auto"/>
              <w:jc w:val="right"/>
              <w:rPr>
                <w:rFonts w:eastAsia="Times New Roman" w:cstheme="minorHAnsi"/>
                <w:color w:val="000000"/>
                <w:sz w:val="22"/>
                <w:szCs w:val="22"/>
                <w:lang w:eastAsia="el-GR"/>
              </w:rPr>
            </w:pPr>
            <w:r w:rsidRPr="000B5B2E">
              <w:rPr>
                <w:rFonts w:eastAsia="Times New Roman" w:cstheme="minorHAnsi"/>
                <w:sz w:val="22"/>
                <w:szCs w:val="22"/>
                <w:lang w:eastAsia="el-GR"/>
              </w:rPr>
              <w:t>0,00</w:t>
            </w:r>
          </w:p>
        </w:tc>
        <w:tc>
          <w:tcPr>
            <w:tcW w:w="1581" w:type="dxa"/>
            <w:tcBorders>
              <w:top w:val="nil"/>
              <w:left w:val="single" w:sz="4" w:space="0" w:color="auto"/>
              <w:bottom w:val="single" w:sz="4" w:space="0" w:color="auto"/>
              <w:right w:val="single" w:sz="4" w:space="0" w:color="auto"/>
            </w:tcBorders>
            <w:vAlign w:val="center"/>
          </w:tcPr>
          <w:p w14:paraId="04DC919C" w14:textId="19978698" w:rsidR="00395765" w:rsidRPr="00FE71E0" w:rsidRDefault="00395765" w:rsidP="00064416">
            <w:pPr>
              <w:spacing w:after="0" w:line="240" w:lineRule="auto"/>
              <w:jc w:val="right"/>
              <w:rPr>
                <w:rFonts w:eastAsia="Times New Roman" w:cstheme="minorHAnsi"/>
                <w:color w:val="000000"/>
                <w:sz w:val="22"/>
                <w:szCs w:val="22"/>
                <w:highlight w:val="yellow"/>
                <w:lang w:eastAsia="el-GR"/>
              </w:rPr>
            </w:pPr>
            <w:r w:rsidRPr="00AC64C8">
              <w:rPr>
                <w:rFonts w:eastAsia="Times New Roman" w:cstheme="minorHAnsi"/>
                <w:sz w:val="22"/>
                <w:szCs w:val="22"/>
                <w:lang w:eastAsia="el-GR"/>
              </w:rPr>
              <w:t>(-)</w:t>
            </w:r>
            <w:r w:rsidR="00AC64C8" w:rsidRPr="00AC64C8">
              <w:rPr>
                <w:rFonts w:eastAsia="Times New Roman" w:cstheme="minorHAnsi"/>
                <w:color w:val="000000"/>
                <w:sz w:val="22"/>
                <w:szCs w:val="22"/>
                <w:lang w:eastAsia="el-GR"/>
              </w:rPr>
              <w:t>131.734,67</w:t>
            </w:r>
          </w:p>
        </w:tc>
        <w:tc>
          <w:tcPr>
            <w:tcW w:w="1330" w:type="dxa"/>
            <w:tcBorders>
              <w:top w:val="nil"/>
              <w:left w:val="nil"/>
              <w:bottom w:val="single" w:sz="4" w:space="0" w:color="auto"/>
              <w:right w:val="single" w:sz="4" w:space="0" w:color="auto"/>
            </w:tcBorders>
            <w:vAlign w:val="center"/>
          </w:tcPr>
          <w:p w14:paraId="1CCABD7B" w14:textId="389069DF" w:rsidR="00395765" w:rsidRPr="00FE71E0" w:rsidRDefault="00AC64C8" w:rsidP="00064416">
            <w:pPr>
              <w:spacing w:after="0" w:line="240" w:lineRule="auto"/>
              <w:jc w:val="right"/>
              <w:rPr>
                <w:rFonts w:eastAsia="Times New Roman" w:cstheme="minorHAnsi"/>
                <w:color w:val="000000"/>
                <w:sz w:val="22"/>
                <w:szCs w:val="22"/>
                <w:highlight w:val="yellow"/>
                <w:lang w:eastAsia="el-GR"/>
              </w:rPr>
            </w:pPr>
            <w:r w:rsidRPr="00AC64C8">
              <w:rPr>
                <w:rFonts w:eastAsia="Times New Roman" w:cstheme="minorHAnsi"/>
                <w:color w:val="000000"/>
                <w:sz w:val="22"/>
                <w:szCs w:val="22"/>
                <w:lang w:eastAsia="el-GR"/>
              </w:rPr>
              <w:t>367.265,33</w:t>
            </w:r>
          </w:p>
        </w:tc>
        <w:tc>
          <w:tcPr>
            <w:tcW w:w="1330" w:type="dxa"/>
            <w:tcBorders>
              <w:top w:val="nil"/>
              <w:left w:val="nil"/>
              <w:bottom w:val="single" w:sz="4" w:space="0" w:color="auto"/>
              <w:right w:val="single" w:sz="4" w:space="0" w:color="auto"/>
            </w:tcBorders>
            <w:vAlign w:val="center"/>
          </w:tcPr>
          <w:p w14:paraId="28D3C6D1" w14:textId="30DC57D2" w:rsidR="00395765" w:rsidRPr="00FE71E0" w:rsidRDefault="00AC64C8" w:rsidP="00064416">
            <w:pPr>
              <w:spacing w:after="0" w:line="240" w:lineRule="auto"/>
              <w:jc w:val="right"/>
              <w:rPr>
                <w:rFonts w:eastAsia="Times New Roman" w:cstheme="minorHAnsi"/>
                <w:color w:val="000000"/>
                <w:sz w:val="22"/>
                <w:szCs w:val="22"/>
                <w:highlight w:val="yellow"/>
                <w:lang w:eastAsia="el-GR"/>
              </w:rPr>
            </w:pPr>
            <w:r w:rsidRPr="00AC64C8">
              <w:rPr>
                <w:rFonts w:eastAsia="Times New Roman" w:cstheme="minorHAnsi"/>
                <w:color w:val="000000"/>
                <w:sz w:val="22"/>
                <w:szCs w:val="22"/>
                <w:lang w:eastAsia="el-GR"/>
              </w:rPr>
              <w:t>413.824,28</w:t>
            </w:r>
          </w:p>
        </w:tc>
      </w:tr>
      <w:tr w:rsidR="00395765" w:rsidRPr="004E7D23" w14:paraId="15DF3A47" w14:textId="5853D030" w:rsidTr="00484B1B">
        <w:trPr>
          <w:trHeight w:val="304"/>
          <w:jc w:val="center"/>
        </w:trPr>
        <w:tc>
          <w:tcPr>
            <w:tcW w:w="545" w:type="dxa"/>
            <w:tcBorders>
              <w:top w:val="nil"/>
              <w:left w:val="single" w:sz="4" w:space="0" w:color="auto"/>
              <w:bottom w:val="single" w:sz="4" w:space="0" w:color="auto"/>
              <w:right w:val="single" w:sz="4" w:space="0" w:color="auto"/>
            </w:tcBorders>
            <w:noWrap/>
            <w:vAlign w:val="bottom"/>
          </w:tcPr>
          <w:p w14:paraId="0AA3C342" w14:textId="2FCB6DD7" w:rsidR="00395765" w:rsidRPr="004E7D23" w:rsidRDefault="00395765" w:rsidP="00395765">
            <w:pPr>
              <w:spacing w:after="0" w:line="240" w:lineRule="auto"/>
              <w:jc w:val="right"/>
              <w:rPr>
                <w:rFonts w:eastAsia="Times New Roman" w:cstheme="minorHAnsi"/>
                <w:color w:val="000000"/>
                <w:sz w:val="22"/>
                <w:szCs w:val="22"/>
                <w:lang w:eastAsia="el-GR"/>
              </w:rPr>
            </w:pPr>
            <w:r w:rsidRPr="004E7D23">
              <w:rPr>
                <w:rFonts w:eastAsia="Times New Roman" w:cstheme="minorHAnsi"/>
                <w:color w:val="000000"/>
                <w:sz w:val="22"/>
                <w:szCs w:val="22"/>
                <w:lang w:eastAsia="el-GR"/>
              </w:rPr>
              <w:t>3</w:t>
            </w:r>
          </w:p>
        </w:tc>
        <w:tc>
          <w:tcPr>
            <w:tcW w:w="1632" w:type="dxa"/>
            <w:tcBorders>
              <w:top w:val="nil"/>
              <w:left w:val="nil"/>
              <w:bottom w:val="single" w:sz="4" w:space="0" w:color="auto"/>
              <w:right w:val="single" w:sz="4" w:space="0" w:color="auto"/>
            </w:tcBorders>
            <w:vAlign w:val="center"/>
          </w:tcPr>
          <w:p w14:paraId="47867C2A" w14:textId="76567E86" w:rsidR="00395765" w:rsidRPr="004E7D23" w:rsidRDefault="00395765" w:rsidP="00395765">
            <w:pPr>
              <w:spacing w:after="0" w:line="240" w:lineRule="auto"/>
              <w:rPr>
                <w:rFonts w:eastAsia="Times New Roman" w:cstheme="minorHAnsi"/>
                <w:color w:val="000000"/>
                <w:sz w:val="22"/>
                <w:szCs w:val="22"/>
                <w:lang w:eastAsia="el-GR"/>
              </w:rPr>
            </w:pPr>
            <w:r w:rsidRPr="004E7D23">
              <w:rPr>
                <w:rFonts w:eastAsia="Times New Roman" w:cstheme="minorHAnsi"/>
                <w:color w:val="000000"/>
                <w:sz w:val="22"/>
                <w:szCs w:val="22"/>
                <w:lang w:eastAsia="el-GR"/>
              </w:rPr>
              <w:t>Ηλεκτρονική Αυτοδιοίκηση Έργων Πληροφορικής</w:t>
            </w:r>
          </w:p>
        </w:tc>
        <w:tc>
          <w:tcPr>
            <w:tcW w:w="1319" w:type="dxa"/>
            <w:tcBorders>
              <w:top w:val="nil"/>
              <w:left w:val="nil"/>
              <w:bottom w:val="single" w:sz="4" w:space="0" w:color="auto"/>
              <w:right w:val="single" w:sz="4" w:space="0" w:color="auto"/>
            </w:tcBorders>
            <w:vAlign w:val="center"/>
          </w:tcPr>
          <w:p w14:paraId="0D563226" w14:textId="77777777" w:rsidR="00395765" w:rsidRPr="000B5B2E" w:rsidRDefault="00395765" w:rsidP="00395765">
            <w:pPr>
              <w:spacing w:after="0" w:line="240" w:lineRule="auto"/>
              <w:jc w:val="center"/>
              <w:rPr>
                <w:rFonts w:eastAsia="Times New Roman" w:cstheme="minorHAnsi"/>
                <w:color w:val="000000"/>
                <w:sz w:val="22"/>
                <w:szCs w:val="22"/>
                <w:lang w:eastAsia="el-GR"/>
              </w:rPr>
            </w:pPr>
          </w:p>
        </w:tc>
        <w:tc>
          <w:tcPr>
            <w:tcW w:w="1395" w:type="dxa"/>
            <w:tcBorders>
              <w:top w:val="nil"/>
              <w:left w:val="nil"/>
              <w:bottom w:val="single" w:sz="4" w:space="0" w:color="auto"/>
              <w:right w:val="single" w:sz="4" w:space="0" w:color="auto"/>
            </w:tcBorders>
            <w:vAlign w:val="center"/>
          </w:tcPr>
          <w:p w14:paraId="3ECE9BF2" w14:textId="5DD0FE14" w:rsidR="00395765" w:rsidRPr="000B5B2E" w:rsidRDefault="00395765" w:rsidP="00064416">
            <w:pPr>
              <w:spacing w:after="0" w:line="240" w:lineRule="auto"/>
              <w:jc w:val="right"/>
              <w:rPr>
                <w:rFonts w:eastAsia="Times New Roman" w:cstheme="minorHAnsi"/>
                <w:color w:val="000000"/>
                <w:sz w:val="22"/>
                <w:szCs w:val="22"/>
                <w:lang w:eastAsia="el-GR"/>
              </w:rPr>
            </w:pPr>
            <w:r w:rsidRPr="000B5B2E">
              <w:rPr>
                <w:rFonts w:eastAsia="Times New Roman" w:cstheme="minorHAnsi"/>
                <w:color w:val="000000"/>
                <w:sz w:val="22"/>
                <w:szCs w:val="22"/>
                <w:lang w:eastAsia="el-GR"/>
              </w:rPr>
              <w:t>22.518,00</w:t>
            </w:r>
          </w:p>
        </w:tc>
        <w:tc>
          <w:tcPr>
            <w:tcW w:w="1356" w:type="dxa"/>
            <w:tcBorders>
              <w:top w:val="single" w:sz="4" w:space="0" w:color="auto"/>
              <w:left w:val="nil"/>
              <w:bottom w:val="single" w:sz="4" w:space="0" w:color="auto"/>
              <w:right w:val="single" w:sz="4" w:space="0" w:color="auto"/>
            </w:tcBorders>
            <w:vAlign w:val="center"/>
          </w:tcPr>
          <w:p w14:paraId="5F1ECEB2" w14:textId="440A396D" w:rsidR="00395765" w:rsidRPr="000B5B2E" w:rsidRDefault="00395765" w:rsidP="00064416">
            <w:pPr>
              <w:spacing w:after="0" w:line="240" w:lineRule="auto"/>
              <w:jc w:val="right"/>
              <w:rPr>
                <w:rFonts w:eastAsia="Times New Roman" w:cstheme="minorHAnsi"/>
                <w:color w:val="000000"/>
                <w:sz w:val="22"/>
                <w:szCs w:val="22"/>
                <w:lang w:eastAsia="el-GR"/>
              </w:rPr>
            </w:pPr>
            <w:r w:rsidRPr="000B5B2E">
              <w:rPr>
                <w:rFonts w:eastAsia="Times New Roman" w:cstheme="minorHAnsi"/>
                <w:color w:val="000000"/>
                <w:sz w:val="22"/>
                <w:szCs w:val="22"/>
                <w:lang w:eastAsia="el-GR"/>
              </w:rPr>
              <w:t>(11.518,00)</w:t>
            </w:r>
          </w:p>
        </w:tc>
        <w:tc>
          <w:tcPr>
            <w:tcW w:w="1581" w:type="dxa"/>
            <w:tcBorders>
              <w:top w:val="nil"/>
              <w:left w:val="single" w:sz="4" w:space="0" w:color="auto"/>
              <w:bottom w:val="single" w:sz="4" w:space="0" w:color="auto"/>
              <w:right w:val="single" w:sz="4" w:space="0" w:color="auto"/>
            </w:tcBorders>
            <w:vAlign w:val="center"/>
          </w:tcPr>
          <w:p w14:paraId="174158FA" w14:textId="6FBDCAED" w:rsidR="00395765" w:rsidRPr="008A0379" w:rsidRDefault="00395765" w:rsidP="00064416">
            <w:pPr>
              <w:spacing w:after="0" w:line="240" w:lineRule="auto"/>
              <w:jc w:val="right"/>
              <w:rPr>
                <w:rFonts w:eastAsia="Times New Roman" w:cstheme="minorHAnsi"/>
                <w:color w:val="000000"/>
                <w:sz w:val="22"/>
                <w:szCs w:val="22"/>
                <w:lang w:eastAsia="el-GR"/>
              </w:rPr>
            </w:pPr>
            <w:r w:rsidRPr="008A0379">
              <w:rPr>
                <w:rFonts w:eastAsia="Times New Roman" w:cstheme="minorHAnsi"/>
                <w:color w:val="000000"/>
                <w:sz w:val="22"/>
                <w:szCs w:val="22"/>
                <w:lang w:eastAsia="el-GR"/>
              </w:rPr>
              <w:t>0,00</w:t>
            </w:r>
          </w:p>
        </w:tc>
        <w:tc>
          <w:tcPr>
            <w:tcW w:w="1330" w:type="dxa"/>
            <w:tcBorders>
              <w:top w:val="nil"/>
              <w:left w:val="nil"/>
              <w:bottom w:val="single" w:sz="4" w:space="0" w:color="auto"/>
              <w:right w:val="single" w:sz="4" w:space="0" w:color="auto"/>
            </w:tcBorders>
            <w:vAlign w:val="center"/>
          </w:tcPr>
          <w:p w14:paraId="40FF1BED" w14:textId="1A921AF2" w:rsidR="00395765" w:rsidRPr="008A0379" w:rsidRDefault="00395765" w:rsidP="00064416">
            <w:pPr>
              <w:spacing w:after="0" w:line="240" w:lineRule="auto"/>
              <w:jc w:val="right"/>
              <w:rPr>
                <w:rFonts w:eastAsia="Times New Roman" w:cstheme="minorHAnsi"/>
                <w:color w:val="000000"/>
                <w:sz w:val="22"/>
                <w:szCs w:val="22"/>
                <w:lang w:eastAsia="el-GR"/>
              </w:rPr>
            </w:pPr>
            <w:r w:rsidRPr="008A0379">
              <w:rPr>
                <w:rFonts w:eastAsia="Times New Roman" w:cstheme="minorHAnsi"/>
                <w:color w:val="000000"/>
                <w:sz w:val="22"/>
                <w:szCs w:val="22"/>
                <w:lang w:eastAsia="el-GR"/>
              </w:rPr>
              <w:t>11.000,00</w:t>
            </w:r>
          </w:p>
        </w:tc>
        <w:tc>
          <w:tcPr>
            <w:tcW w:w="1330" w:type="dxa"/>
            <w:tcBorders>
              <w:top w:val="nil"/>
              <w:left w:val="nil"/>
              <w:bottom w:val="single" w:sz="4" w:space="0" w:color="auto"/>
              <w:right w:val="single" w:sz="4" w:space="0" w:color="auto"/>
            </w:tcBorders>
            <w:vAlign w:val="center"/>
          </w:tcPr>
          <w:p w14:paraId="2266AEAF" w14:textId="688F7EB3" w:rsidR="00395765" w:rsidRPr="008A0379" w:rsidRDefault="00395765" w:rsidP="00064416">
            <w:pPr>
              <w:spacing w:after="0" w:line="240" w:lineRule="auto"/>
              <w:jc w:val="right"/>
              <w:rPr>
                <w:rFonts w:eastAsia="Times New Roman" w:cstheme="minorHAnsi"/>
                <w:color w:val="000000"/>
                <w:sz w:val="22"/>
                <w:szCs w:val="22"/>
                <w:lang w:eastAsia="el-GR"/>
              </w:rPr>
            </w:pPr>
            <w:r w:rsidRPr="008A0379">
              <w:rPr>
                <w:rFonts w:eastAsia="Times New Roman" w:cstheme="minorHAnsi"/>
                <w:color w:val="000000"/>
                <w:sz w:val="22"/>
                <w:szCs w:val="22"/>
                <w:lang w:eastAsia="el-GR"/>
              </w:rPr>
              <w:t>11.000,00</w:t>
            </w:r>
          </w:p>
        </w:tc>
      </w:tr>
      <w:tr w:rsidR="00395765" w:rsidRPr="004E7D23" w14:paraId="2996BE65" w14:textId="584842F8" w:rsidTr="00484B1B">
        <w:trPr>
          <w:trHeight w:val="304"/>
          <w:jc w:val="center"/>
        </w:trPr>
        <w:tc>
          <w:tcPr>
            <w:tcW w:w="545" w:type="dxa"/>
            <w:tcBorders>
              <w:top w:val="nil"/>
              <w:left w:val="single" w:sz="4" w:space="0" w:color="auto"/>
              <w:bottom w:val="single" w:sz="4" w:space="0" w:color="auto"/>
              <w:right w:val="single" w:sz="4" w:space="0" w:color="auto"/>
            </w:tcBorders>
            <w:noWrap/>
            <w:vAlign w:val="bottom"/>
            <w:hideMark/>
          </w:tcPr>
          <w:p w14:paraId="7F8D2310" w14:textId="33846062" w:rsidR="00395765" w:rsidRPr="004E7D23" w:rsidRDefault="00395765" w:rsidP="00395765">
            <w:pPr>
              <w:spacing w:after="0" w:line="240" w:lineRule="auto"/>
              <w:jc w:val="right"/>
              <w:rPr>
                <w:rFonts w:eastAsia="Times New Roman" w:cstheme="minorHAnsi"/>
                <w:color w:val="000000"/>
                <w:sz w:val="22"/>
                <w:szCs w:val="22"/>
                <w:lang w:eastAsia="el-GR"/>
              </w:rPr>
            </w:pPr>
            <w:r w:rsidRPr="004E7D23">
              <w:rPr>
                <w:rFonts w:eastAsia="Times New Roman" w:cstheme="minorHAnsi"/>
                <w:color w:val="000000"/>
                <w:sz w:val="22"/>
                <w:szCs w:val="22"/>
                <w:lang w:eastAsia="el-GR"/>
              </w:rPr>
              <w:t>4</w:t>
            </w:r>
          </w:p>
        </w:tc>
        <w:tc>
          <w:tcPr>
            <w:tcW w:w="1632" w:type="dxa"/>
            <w:tcBorders>
              <w:top w:val="nil"/>
              <w:left w:val="nil"/>
              <w:bottom w:val="single" w:sz="4" w:space="0" w:color="auto"/>
              <w:right w:val="single" w:sz="4" w:space="0" w:color="auto"/>
            </w:tcBorders>
            <w:vAlign w:val="center"/>
            <w:hideMark/>
          </w:tcPr>
          <w:p w14:paraId="6487287A" w14:textId="2AD29079" w:rsidR="00395765" w:rsidRPr="004E7D23" w:rsidRDefault="00395765" w:rsidP="00395765">
            <w:pPr>
              <w:spacing w:after="0" w:line="240" w:lineRule="auto"/>
              <w:rPr>
                <w:rFonts w:eastAsia="Times New Roman" w:cstheme="minorHAnsi"/>
                <w:color w:val="000000"/>
                <w:sz w:val="22"/>
                <w:szCs w:val="22"/>
                <w:lang w:eastAsia="el-GR"/>
              </w:rPr>
            </w:pPr>
            <w:r w:rsidRPr="004E7D23">
              <w:rPr>
                <w:rFonts w:eastAsia="Times New Roman" w:cstheme="minorHAnsi"/>
                <w:color w:val="000000"/>
                <w:sz w:val="22"/>
                <w:szCs w:val="22"/>
                <w:lang w:eastAsia="el-GR"/>
              </w:rPr>
              <w:t>Αθηναϊκό Αέριο ΑΕ</w:t>
            </w:r>
          </w:p>
        </w:tc>
        <w:tc>
          <w:tcPr>
            <w:tcW w:w="1319" w:type="dxa"/>
            <w:tcBorders>
              <w:top w:val="nil"/>
              <w:left w:val="nil"/>
              <w:bottom w:val="single" w:sz="4" w:space="0" w:color="auto"/>
              <w:right w:val="single" w:sz="4" w:space="0" w:color="auto"/>
            </w:tcBorders>
            <w:vAlign w:val="center"/>
            <w:hideMark/>
          </w:tcPr>
          <w:p w14:paraId="3028C057" w14:textId="2690393E" w:rsidR="00395765" w:rsidRPr="000B5B2E" w:rsidRDefault="00395765" w:rsidP="00395765">
            <w:pPr>
              <w:spacing w:after="0" w:line="240" w:lineRule="auto"/>
              <w:jc w:val="center"/>
              <w:rPr>
                <w:rFonts w:eastAsia="Times New Roman" w:cstheme="minorHAnsi"/>
                <w:color w:val="000000"/>
                <w:sz w:val="22"/>
                <w:szCs w:val="22"/>
                <w:lang w:eastAsia="el-GR"/>
              </w:rPr>
            </w:pPr>
            <w:r w:rsidRPr="000B5B2E">
              <w:rPr>
                <w:rFonts w:eastAsia="Times New Roman" w:cstheme="minorHAnsi"/>
                <w:color w:val="000000"/>
                <w:sz w:val="22"/>
                <w:szCs w:val="22"/>
                <w:lang w:eastAsia="el-GR"/>
              </w:rPr>
              <w:t>8,2429%</w:t>
            </w:r>
          </w:p>
        </w:tc>
        <w:tc>
          <w:tcPr>
            <w:tcW w:w="1395" w:type="dxa"/>
            <w:tcBorders>
              <w:top w:val="nil"/>
              <w:left w:val="nil"/>
              <w:bottom w:val="single" w:sz="4" w:space="0" w:color="auto"/>
              <w:right w:val="single" w:sz="4" w:space="0" w:color="auto"/>
            </w:tcBorders>
            <w:vAlign w:val="center"/>
            <w:hideMark/>
          </w:tcPr>
          <w:p w14:paraId="2667924A" w14:textId="7413F92D" w:rsidR="00395765" w:rsidRPr="000B5B2E" w:rsidRDefault="00395765" w:rsidP="00064416">
            <w:pPr>
              <w:spacing w:after="0" w:line="240" w:lineRule="auto"/>
              <w:jc w:val="right"/>
              <w:rPr>
                <w:rFonts w:eastAsia="Times New Roman" w:cstheme="minorHAnsi"/>
                <w:color w:val="000000"/>
                <w:sz w:val="22"/>
                <w:szCs w:val="22"/>
                <w:lang w:eastAsia="el-GR"/>
              </w:rPr>
            </w:pPr>
            <w:r w:rsidRPr="000B5B2E">
              <w:rPr>
                <w:rFonts w:eastAsia="Times New Roman" w:cstheme="minorHAnsi"/>
                <w:color w:val="000000"/>
                <w:sz w:val="22"/>
                <w:szCs w:val="22"/>
                <w:lang w:eastAsia="el-GR"/>
              </w:rPr>
              <w:t>47.002,68</w:t>
            </w:r>
          </w:p>
        </w:tc>
        <w:tc>
          <w:tcPr>
            <w:tcW w:w="1356" w:type="dxa"/>
            <w:tcBorders>
              <w:top w:val="single" w:sz="4" w:space="0" w:color="auto"/>
              <w:left w:val="nil"/>
              <w:bottom w:val="single" w:sz="4" w:space="0" w:color="auto"/>
              <w:right w:val="single" w:sz="4" w:space="0" w:color="auto"/>
            </w:tcBorders>
            <w:vAlign w:val="center"/>
          </w:tcPr>
          <w:p w14:paraId="78ECECC5" w14:textId="7F1A1CFE" w:rsidR="00395765" w:rsidRPr="000B5B2E" w:rsidRDefault="00395765" w:rsidP="00064416">
            <w:pPr>
              <w:spacing w:after="0" w:line="240" w:lineRule="auto"/>
              <w:jc w:val="right"/>
              <w:rPr>
                <w:rFonts w:eastAsia="Times New Roman" w:cstheme="minorHAnsi"/>
                <w:color w:val="000000"/>
                <w:sz w:val="22"/>
                <w:szCs w:val="22"/>
                <w:lang w:eastAsia="el-GR"/>
              </w:rPr>
            </w:pPr>
            <w:r w:rsidRPr="000B5B2E">
              <w:rPr>
                <w:rFonts w:eastAsia="Times New Roman" w:cstheme="minorHAnsi"/>
                <w:color w:val="000000"/>
                <w:sz w:val="22"/>
                <w:szCs w:val="22"/>
                <w:lang w:eastAsia="el-GR"/>
              </w:rPr>
              <w:t>0,00</w:t>
            </w:r>
          </w:p>
        </w:tc>
        <w:tc>
          <w:tcPr>
            <w:tcW w:w="1581" w:type="dxa"/>
            <w:tcBorders>
              <w:top w:val="nil"/>
              <w:left w:val="single" w:sz="4" w:space="0" w:color="auto"/>
              <w:bottom w:val="single" w:sz="4" w:space="0" w:color="auto"/>
              <w:right w:val="single" w:sz="4" w:space="0" w:color="auto"/>
            </w:tcBorders>
            <w:vAlign w:val="center"/>
            <w:hideMark/>
          </w:tcPr>
          <w:p w14:paraId="6E63DBB3" w14:textId="2B888F46" w:rsidR="00395765" w:rsidRPr="00FE71E0" w:rsidRDefault="00064416" w:rsidP="00064416">
            <w:pPr>
              <w:spacing w:after="0" w:line="240" w:lineRule="auto"/>
              <w:jc w:val="right"/>
              <w:rPr>
                <w:rFonts w:eastAsia="Times New Roman" w:cstheme="minorHAnsi"/>
                <w:color w:val="000000"/>
                <w:sz w:val="22"/>
                <w:szCs w:val="22"/>
                <w:highlight w:val="yellow"/>
                <w:lang w:eastAsia="el-GR"/>
              </w:rPr>
            </w:pPr>
            <w:r w:rsidRPr="00064416">
              <w:rPr>
                <w:rFonts w:eastAsia="Times New Roman" w:cstheme="minorHAnsi"/>
                <w:color w:val="000000"/>
                <w:sz w:val="22"/>
                <w:szCs w:val="22"/>
                <w:lang w:eastAsia="el-GR"/>
              </w:rPr>
              <w:t>(</w:t>
            </w:r>
            <w:r w:rsidR="00395765" w:rsidRPr="00064416">
              <w:rPr>
                <w:rFonts w:eastAsia="Times New Roman" w:cstheme="minorHAnsi"/>
                <w:color w:val="000000"/>
                <w:sz w:val="22"/>
                <w:szCs w:val="22"/>
                <w:lang w:eastAsia="el-GR"/>
              </w:rPr>
              <w:t>-</w:t>
            </w:r>
            <w:r w:rsidRPr="00064416">
              <w:rPr>
                <w:rFonts w:eastAsia="Times New Roman" w:cstheme="minorHAnsi"/>
                <w:color w:val="000000"/>
                <w:sz w:val="22"/>
                <w:szCs w:val="22"/>
                <w:lang w:eastAsia="el-GR"/>
              </w:rPr>
              <w:t>)43.826,85</w:t>
            </w:r>
          </w:p>
        </w:tc>
        <w:tc>
          <w:tcPr>
            <w:tcW w:w="1330" w:type="dxa"/>
            <w:tcBorders>
              <w:top w:val="nil"/>
              <w:left w:val="nil"/>
              <w:bottom w:val="single" w:sz="4" w:space="0" w:color="auto"/>
              <w:right w:val="single" w:sz="4" w:space="0" w:color="auto"/>
            </w:tcBorders>
            <w:vAlign w:val="center"/>
            <w:hideMark/>
          </w:tcPr>
          <w:p w14:paraId="07F0526C" w14:textId="041D729E" w:rsidR="00395765" w:rsidRPr="00FE71E0" w:rsidRDefault="00064416" w:rsidP="00064416">
            <w:pPr>
              <w:spacing w:after="0" w:line="240" w:lineRule="auto"/>
              <w:jc w:val="right"/>
              <w:rPr>
                <w:rFonts w:eastAsia="Times New Roman" w:cstheme="minorHAnsi"/>
                <w:color w:val="000000"/>
                <w:sz w:val="22"/>
                <w:szCs w:val="22"/>
                <w:highlight w:val="yellow"/>
                <w:lang w:eastAsia="el-GR"/>
              </w:rPr>
            </w:pPr>
            <w:r w:rsidRPr="00064416">
              <w:rPr>
                <w:rFonts w:eastAsia="Times New Roman" w:cstheme="minorHAnsi"/>
                <w:color w:val="000000"/>
                <w:sz w:val="22"/>
                <w:szCs w:val="22"/>
                <w:lang w:eastAsia="el-GR"/>
              </w:rPr>
              <w:t>3.175,83</w:t>
            </w:r>
          </w:p>
        </w:tc>
        <w:tc>
          <w:tcPr>
            <w:tcW w:w="1330" w:type="dxa"/>
            <w:tcBorders>
              <w:top w:val="nil"/>
              <w:left w:val="nil"/>
              <w:bottom w:val="single" w:sz="4" w:space="0" w:color="auto"/>
              <w:right w:val="single" w:sz="4" w:space="0" w:color="auto"/>
            </w:tcBorders>
            <w:vAlign w:val="center"/>
          </w:tcPr>
          <w:p w14:paraId="673E044D" w14:textId="5FA531F5" w:rsidR="00395765" w:rsidRPr="00FE71E0" w:rsidRDefault="00064416" w:rsidP="00064416">
            <w:pPr>
              <w:spacing w:after="0" w:line="240" w:lineRule="auto"/>
              <w:jc w:val="right"/>
              <w:rPr>
                <w:rFonts w:eastAsia="Times New Roman" w:cstheme="minorHAnsi"/>
                <w:color w:val="000000"/>
                <w:sz w:val="22"/>
                <w:szCs w:val="22"/>
                <w:highlight w:val="yellow"/>
                <w:lang w:eastAsia="el-GR"/>
              </w:rPr>
            </w:pPr>
            <w:r w:rsidRPr="00064416">
              <w:rPr>
                <w:rFonts w:eastAsia="Times New Roman" w:cstheme="minorHAnsi"/>
                <w:color w:val="000000"/>
                <w:sz w:val="22"/>
                <w:szCs w:val="22"/>
                <w:lang w:eastAsia="el-GR"/>
              </w:rPr>
              <w:t>6.293,89</w:t>
            </w:r>
          </w:p>
        </w:tc>
      </w:tr>
      <w:tr w:rsidR="00395765" w:rsidRPr="004E7D23" w14:paraId="3679D632" w14:textId="5137E081" w:rsidTr="00484B1B">
        <w:trPr>
          <w:trHeight w:val="304"/>
          <w:jc w:val="center"/>
        </w:trPr>
        <w:tc>
          <w:tcPr>
            <w:tcW w:w="545" w:type="dxa"/>
            <w:tcBorders>
              <w:top w:val="nil"/>
              <w:left w:val="single" w:sz="4" w:space="0" w:color="auto"/>
              <w:bottom w:val="single" w:sz="4" w:space="0" w:color="auto"/>
              <w:right w:val="single" w:sz="4" w:space="0" w:color="auto"/>
            </w:tcBorders>
            <w:noWrap/>
            <w:vAlign w:val="bottom"/>
          </w:tcPr>
          <w:p w14:paraId="4E7D1A73" w14:textId="5433548A" w:rsidR="00395765" w:rsidRPr="004E7D23" w:rsidRDefault="00395765" w:rsidP="00395765">
            <w:pPr>
              <w:spacing w:after="0" w:line="240" w:lineRule="auto"/>
              <w:jc w:val="right"/>
              <w:rPr>
                <w:rFonts w:eastAsia="Times New Roman" w:cstheme="minorHAnsi"/>
                <w:color w:val="000000"/>
                <w:sz w:val="22"/>
                <w:szCs w:val="22"/>
                <w:lang w:eastAsia="el-GR"/>
              </w:rPr>
            </w:pPr>
            <w:r w:rsidRPr="004E7D23">
              <w:rPr>
                <w:rFonts w:eastAsia="Times New Roman" w:cstheme="minorHAnsi"/>
                <w:color w:val="000000"/>
                <w:sz w:val="22"/>
                <w:szCs w:val="22"/>
                <w:lang w:eastAsia="el-GR"/>
              </w:rPr>
              <w:t>5</w:t>
            </w:r>
          </w:p>
        </w:tc>
        <w:tc>
          <w:tcPr>
            <w:tcW w:w="1632" w:type="dxa"/>
            <w:tcBorders>
              <w:top w:val="nil"/>
              <w:left w:val="nil"/>
              <w:bottom w:val="single" w:sz="4" w:space="0" w:color="auto"/>
              <w:right w:val="single" w:sz="4" w:space="0" w:color="auto"/>
            </w:tcBorders>
            <w:vAlign w:val="center"/>
          </w:tcPr>
          <w:p w14:paraId="306C7FAD" w14:textId="5969BE76" w:rsidR="00395765" w:rsidRPr="004E7D23" w:rsidRDefault="00395765" w:rsidP="00395765">
            <w:pPr>
              <w:spacing w:after="0" w:line="240" w:lineRule="auto"/>
              <w:rPr>
                <w:rFonts w:eastAsia="Times New Roman" w:cstheme="minorHAnsi"/>
                <w:color w:val="000000"/>
                <w:sz w:val="22"/>
                <w:szCs w:val="22"/>
                <w:lang w:eastAsia="el-GR"/>
              </w:rPr>
            </w:pPr>
            <w:r w:rsidRPr="004E7D23">
              <w:rPr>
                <w:rFonts w:eastAsia="Times New Roman" w:cstheme="minorHAnsi"/>
                <w:color w:val="000000"/>
                <w:sz w:val="22"/>
                <w:szCs w:val="22"/>
                <w:lang w:eastAsia="el-GR"/>
              </w:rPr>
              <w:t>Κέντρο Πρόληψης &amp; Αντιμετώπισης της Εξάρτησης των Δήμων Καλλιθέας , Μοσχάτου  &amp; Ταύρου "ΣΤΑΘΜΟΣ"</w:t>
            </w:r>
          </w:p>
        </w:tc>
        <w:tc>
          <w:tcPr>
            <w:tcW w:w="1319" w:type="dxa"/>
            <w:tcBorders>
              <w:top w:val="nil"/>
              <w:left w:val="nil"/>
              <w:bottom w:val="single" w:sz="4" w:space="0" w:color="auto"/>
              <w:right w:val="single" w:sz="4" w:space="0" w:color="auto"/>
            </w:tcBorders>
            <w:vAlign w:val="center"/>
          </w:tcPr>
          <w:p w14:paraId="4D6AD7C7" w14:textId="6D1308B6" w:rsidR="00395765" w:rsidRPr="000B5B2E" w:rsidRDefault="00395765" w:rsidP="00395765">
            <w:pPr>
              <w:spacing w:after="0" w:line="240" w:lineRule="auto"/>
              <w:jc w:val="center"/>
              <w:rPr>
                <w:rFonts w:eastAsia="Times New Roman" w:cstheme="minorHAnsi"/>
                <w:color w:val="000000"/>
                <w:sz w:val="22"/>
                <w:szCs w:val="22"/>
                <w:lang w:eastAsia="el-GR"/>
              </w:rPr>
            </w:pPr>
            <w:r w:rsidRPr="000B5B2E">
              <w:rPr>
                <w:rFonts w:eastAsia="Times New Roman" w:cstheme="minorHAnsi"/>
                <w:color w:val="000000"/>
                <w:sz w:val="22"/>
                <w:szCs w:val="22"/>
                <w:lang w:eastAsia="el-GR"/>
              </w:rPr>
              <w:t>100 %</w:t>
            </w:r>
          </w:p>
        </w:tc>
        <w:tc>
          <w:tcPr>
            <w:tcW w:w="1395" w:type="dxa"/>
            <w:tcBorders>
              <w:top w:val="nil"/>
              <w:left w:val="nil"/>
              <w:bottom w:val="single" w:sz="4" w:space="0" w:color="auto"/>
              <w:right w:val="single" w:sz="4" w:space="0" w:color="auto"/>
            </w:tcBorders>
            <w:vAlign w:val="center"/>
          </w:tcPr>
          <w:p w14:paraId="16E4D585" w14:textId="1DEA65F2" w:rsidR="00395765" w:rsidRPr="000B5B2E" w:rsidRDefault="00395765" w:rsidP="00064416">
            <w:pPr>
              <w:spacing w:after="0" w:line="240" w:lineRule="auto"/>
              <w:jc w:val="right"/>
              <w:rPr>
                <w:rFonts w:eastAsia="Times New Roman" w:cstheme="minorHAnsi"/>
                <w:color w:val="000000"/>
                <w:sz w:val="22"/>
                <w:szCs w:val="22"/>
                <w:lang w:eastAsia="el-GR"/>
              </w:rPr>
            </w:pPr>
            <w:r w:rsidRPr="000B5B2E">
              <w:rPr>
                <w:rFonts w:eastAsia="Times New Roman" w:cstheme="minorHAnsi"/>
                <w:color w:val="000000"/>
                <w:sz w:val="22"/>
                <w:szCs w:val="22"/>
                <w:lang w:eastAsia="el-GR"/>
              </w:rPr>
              <w:t>120.322,82</w:t>
            </w:r>
          </w:p>
        </w:tc>
        <w:tc>
          <w:tcPr>
            <w:tcW w:w="1356" w:type="dxa"/>
            <w:tcBorders>
              <w:top w:val="single" w:sz="4" w:space="0" w:color="auto"/>
              <w:left w:val="nil"/>
              <w:bottom w:val="single" w:sz="4" w:space="0" w:color="auto"/>
              <w:right w:val="single" w:sz="4" w:space="0" w:color="auto"/>
            </w:tcBorders>
            <w:vAlign w:val="center"/>
          </w:tcPr>
          <w:p w14:paraId="376E4D67" w14:textId="0A5F6871" w:rsidR="00395765" w:rsidRPr="000B5B2E" w:rsidRDefault="00395765" w:rsidP="00064416">
            <w:pPr>
              <w:spacing w:after="0" w:line="240" w:lineRule="auto"/>
              <w:jc w:val="right"/>
              <w:rPr>
                <w:rFonts w:eastAsia="Times New Roman" w:cstheme="minorHAnsi"/>
                <w:color w:val="000000"/>
                <w:sz w:val="22"/>
                <w:szCs w:val="22"/>
                <w:lang w:eastAsia="el-GR"/>
              </w:rPr>
            </w:pPr>
            <w:r w:rsidRPr="000B5B2E">
              <w:rPr>
                <w:rFonts w:eastAsia="Times New Roman" w:cstheme="minorHAnsi"/>
                <w:color w:val="000000"/>
                <w:sz w:val="22"/>
                <w:szCs w:val="22"/>
                <w:lang w:eastAsia="el-GR"/>
              </w:rPr>
              <w:t>0,00</w:t>
            </w:r>
          </w:p>
        </w:tc>
        <w:tc>
          <w:tcPr>
            <w:tcW w:w="1581" w:type="dxa"/>
            <w:tcBorders>
              <w:top w:val="nil"/>
              <w:left w:val="single" w:sz="4" w:space="0" w:color="auto"/>
              <w:bottom w:val="single" w:sz="4" w:space="0" w:color="auto"/>
              <w:right w:val="single" w:sz="4" w:space="0" w:color="auto"/>
            </w:tcBorders>
            <w:vAlign w:val="center"/>
          </w:tcPr>
          <w:p w14:paraId="63E01C31" w14:textId="3444333C" w:rsidR="00395765" w:rsidRPr="0049714C" w:rsidRDefault="00395765" w:rsidP="00064416">
            <w:pPr>
              <w:spacing w:after="0" w:line="240" w:lineRule="auto"/>
              <w:jc w:val="right"/>
              <w:rPr>
                <w:rFonts w:eastAsia="Times New Roman" w:cstheme="minorHAnsi"/>
                <w:color w:val="000000"/>
                <w:sz w:val="22"/>
                <w:szCs w:val="22"/>
                <w:lang w:eastAsia="el-GR"/>
              </w:rPr>
            </w:pPr>
            <w:r w:rsidRPr="0049714C">
              <w:rPr>
                <w:rFonts w:eastAsia="Times New Roman" w:cstheme="minorHAnsi"/>
                <w:color w:val="000000"/>
                <w:sz w:val="22"/>
                <w:szCs w:val="22"/>
                <w:lang w:eastAsia="el-GR"/>
              </w:rPr>
              <w:t>0,00</w:t>
            </w:r>
          </w:p>
        </w:tc>
        <w:tc>
          <w:tcPr>
            <w:tcW w:w="1330" w:type="dxa"/>
            <w:tcBorders>
              <w:top w:val="nil"/>
              <w:left w:val="nil"/>
              <w:bottom w:val="single" w:sz="4" w:space="0" w:color="auto"/>
              <w:right w:val="single" w:sz="4" w:space="0" w:color="auto"/>
            </w:tcBorders>
            <w:vAlign w:val="center"/>
          </w:tcPr>
          <w:p w14:paraId="27A66B94" w14:textId="4754D730" w:rsidR="00395765" w:rsidRPr="0049714C" w:rsidRDefault="00395765" w:rsidP="00064416">
            <w:pPr>
              <w:spacing w:after="0" w:line="240" w:lineRule="auto"/>
              <w:jc w:val="right"/>
              <w:rPr>
                <w:rFonts w:eastAsia="Times New Roman" w:cstheme="minorHAnsi"/>
                <w:color w:val="000000"/>
                <w:sz w:val="22"/>
                <w:szCs w:val="22"/>
                <w:lang w:eastAsia="el-GR"/>
              </w:rPr>
            </w:pPr>
            <w:r w:rsidRPr="0049714C">
              <w:rPr>
                <w:rFonts w:eastAsia="Times New Roman" w:cstheme="minorHAnsi"/>
                <w:color w:val="000000"/>
                <w:sz w:val="22"/>
                <w:szCs w:val="22"/>
                <w:lang w:eastAsia="el-GR"/>
              </w:rPr>
              <w:t>120.322,82</w:t>
            </w:r>
          </w:p>
        </w:tc>
        <w:tc>
          <w:tcPr>
            <w:tcW w:w="1330" w:type="dxa"/>
            <w:tcBorders>
              <w:top w:val="nil"/>
              <w:left w:val="nil"/>
              <w:bottom w:val="single" w:sz="4" w:space="0" w:color="auto"/>
              <w:right w:val="single" w:sz="4" w:space="0" w:color="auto"/>
            </w:tcBorders>
            <w:vAlign w:val="center"/>
          </w:tcPr>
          <w:p w14:paraId="67AC893B" w14:textId="613205CC" w:rsidR="00395765" w:rsidRPr="0049714C" w:rsidRDefault="00395765" w:rsidP="00064416">
            <w:pPr>
              <w:spacing w:after="0" w:line="240" w:lineRule="auto"/>
              <w:jc w:val="right"/>
              <w:rPr>
                <w:rFonts w:eastAsia="Times New Roman" w:cstheme="minorHAnsi"/>
                <w:color w:val="000000"/>
                <w:sz w:val="22"/>
                <w:szCs w:val="22"/>
                <w:lang w:eastAsia="el-GR"/>
              </w:rPr>
            </w:pPr>
            <w:r w:rsidRPr="0049714C">
              <w:rPr>
                <w:rFonts w:eastAsia="Times New Roman" w:cstheme="minorHAnsi"/>
                <w:color w:val="000000"/>
                <w:sz w:val="22"/>
                <w:szCs w:val="22"/>
                <w:lang w:eastAsia="el-GR"/>
              </w:rPr>
              <w:t>120.322,82</w:t>
            </w:r>
          </w:p>
        </w:tc>
      </w:tr>
      <w:tr w:rsidR="009F44D9" w:rsidRPr="004E7D23" w14:paraId="5F5A4A96" w14:textId="77777777" w:rsidTr="00484B1B">
        <w:trPr>
          <w:trHeight w:val="304"/>
          <w:jc w:val="center"/>
        </w:trPr>
        <w:tc>
          <w:tcPr>
            <w:tcW w:w="545" w:type="dxa"/>
            <w:tcBorders>
              <w:top w:val="nil"/>
              <w:left w:val="single" w:sz="4" w:space="0" w:color="auto"/>
              <w:bottom w:val="single" w:sz="4" w:space="0" w:color="auto"/>
              <w:right w:val="single" w:sz="4" w:space="0" w:color="auto"/>
            </w:tcBorders>
            <w:noWrap/>
            <w:vAlign w:val="bottom"/>
          </w:tcPr>
          <w:p w14:paraId="41FDB00F" w14:textId="77777777" w:rsidR="009F44D9" w:rsidRPr="004E7D23" w:rsidRDefault="009F44D9" w:rsidP="00395765">
            <w:pPr>
              <w:spacing w:after="0" w:line="240" w:lineRule="auto"/>
              <w:jc w:val="right"/>
              <w:rPr>
                <w:rFonts w:eastAsia="Times New Roman" w:cstheme="minorHAnsi"/>
                <w:color w:val="000000"/>
                <w:sz w:val="22"/>
                <w:szCs w:val="22"/>
                <w:lang w:eastAsia="el-GR"/>
              </w:rPr>
            </w:pPr>
          </w:p>
        </w:tc>
        <w:tc>
          <w:tcPr>
            <w:tcW w:w="1632" w:type="dxa"/>
            <w:tcBorders>
              <w:top w:val="nil"/>
              <w:left w:val="nil"/>
              <w:bottom w:val="single" w:sz="4" w:space="0" w:color="auto"/>
              <w:right w:val="single" w:sz="4" w:space="0" w:color="auto"/>
            </w:tcBorders>
            <w:vAlign w:val="center"/>
          </w:tcPr>
          <w:p w14:paraId="3C5804CB" w14:textId="30B3AF23" w:rsidR="009F44D9" w:rsidRPr="004E7D23" w:rsidRDefault="009F44D9" w:rsidP="00395765">
            <w:pPr>
              <w:spacing w:after="0" w:line="240" w:lineRule="auto"/>
              <w:rPr>
                <w:rFonts w:eastAsia="Times New Roman" w:cstheme="minorHAnsi"/>
                <w:color w:val="000000"/>
                <w:sz w:val="22"/>
                <w:szCs w:val="22"/>
                <w:lang w:eastAsia="el-GR"/>
              </w:rPr>
            </w:pPr>
            <w:r w:rsidRPr="004E7D23">
              <w:rPr>
                <w:rFonts w:eastAsia="Times New Roman" w:cstheme="minorHAnsi"/>
                <w:b/>
                <w:bCs/>
                <w:color w:val="000000"/>
                <w:sz w:val="22"/>
                <w:szCs w:val="22"/>
                <w:lang w:eastAsia="el-GR"/>
              </w:rPr>
              <w:t>ΣΥΝΟΛΟ</w:t>
            </w:r>
          </w:p>
        </w:tc>
        <w:tc>
          <w:tcPr>
            <w:tcW w:w="1319" w:type="dxa"/>
            <w:tcBorders>
              <w:top w:val="nil"/>
              <w:left w:val="nil"/>
              <w:bottom w:val="single" w:sz="4" w:space="0" w:color="auto"/>
              <w:right w:val="single" w:sz="4" w:space="0" w:color="auto"/>
            </w:tcBorders>
            <w:vAlign w:val="center"/>
          </w:tcPr>
          <w:p w14:paraId="17BCB551" w14:textId="77777777" w:rsidR="009F44D9" w:rsidRPr="00FE71E0" w:rsidRDefault="009F44D9" w:rsidP="00395765">
            <w:pPr>
              <w:spacing w:after="0" w:line="240" w:lineRule="auto"/>
              <w:jc w:val="center"/>
              <w:rPr>
                <w:rFonts w:eastAsia="Times New Roman" w:cstheme="minorHAnsi"/>
                <w:color w:val="000000"/>
                <w:sz w:val="22"/>
                <w:szCs w:val="22"/>
                <w:highlight w:val="yellow"/>
                <w:lang w:eastAsia="el-GR"/>
              </w:rPr>
            </w:pPr>
          </w:p>
        </w:tc>
        <w:tc>
          <w:tcPr>
            <w:tcW w:w="1395" w:type="dxa"/>
            <w:tcBorders>
              <w:top w:val="nil"/>
              <w:left w:val="nil"/>
              <w:bottom w:val="single" w:sz="4" w:space="0" w:color="auto"/>
              <w:right w:val="single" w:sz="4" w:space="0" w:color="auto"/>
            </w:tcBorders>
            <w:vAlign w:val="center"/>
          </w:tcPr>
          <w:p w14:paraId="3D84A889" w14:textId="0EF23E43" w:rsidR="009F44D9" w:rsidRPr="000B5B2E" w:rsidRDefault="009F44D9" w:rsidP="00395765">
            <w:pPr>
              <w:spacing w:after="0" w:line="240" w:lineRule="auto"/>
              <w:jc w:val="right"/>
              <w:rPr>
                <w:rFonts w:eastAsia="Times New Roman" w:cstheme="minorHAnsi"/>
                <w:color w:val="000000"/>
                <w:sz w:val="22"/>
                <w:szCs w:val="22"/>
                <w:lang w:eastAsia="el-GR"/>
              </w:rPr>
            </w:pPr>
            <w:r w:rsidRPr="000B5B2E">
              <w:rPr>
                <w:rFonts w:eastAsia="Times New Roman" w:cstheme="minorHAnsi"/>
                <w:b/>
                <w:bCs/>
                <w:color w:val="000000"/>
                <w:sz w:val="22"/>
                <w:szCs w:val="22"/>
                <w:lang w:eastAsia="el-GR"/>
              </w:rPr>
              <w:t>1.047.325,50</w:t>
            </w:r>
          </w:p>
        </w:tc>
        <w:tc>
          <w:tcPr>
            <w:tcW w:w="1356" w:type="dxa"/>
            <w:tcBorders>
              <w:top w:val="single" w:sz="4" w:space="0" w:color="auto"/>
              <w:left w:val="nil"/>
              <w:bottom w:val="single" w:sz="4" w:space="0" w:color="auto"/>
              <w:right w:val="single" w:sz="4" w:space="0" w:color="auto"/>
            </w:tcBorders>
            <w:vAlign w:val="center"/>
          </w:tcPr>
          <w:p w14:paraId="25426DE2" w14:textId="154C8C22" w:rsidR="009F44D9" w:rsidRPr="000B5B2E" w:rsidRDefault="009F44D9" w:rsidP="00395765">
            <w:pPr>
              <w:spacing w:after="0" w:line="240" w:lineRule="auto"/>
              <w:jc w:val="right"/>
              <w:rPr>
                <w:rFonts w:eastAsia="Times New Roman" w:cstheme="minorHAnsi"/>
                <w:color w:val="000000"/>
                <w:sz w:val="22"/>
                <w:szCs w:val="22"/>
                <w:lang w:eastAsia="el-GR"/>
              </w:rPr>
            </w:pPr>
            <w:r w:rsidRPr="000B5B2E">
              <w:rPr>
                <w:rFonts w:eastAsia="Times New Roman" w:cstheme="minorHAnsi"/>
                <w:b/>
                <w:bCs/>
                <w:color w:val="000000"/>
                <w:sz w:val="22"/>
                <w:szCs w:val="22"/>
                <w:lang w:eastAsia="el-GR"/>
              </w:rPr>
              <w:t>(41.518,00)</w:t>
            </w:r>
          </w:p>
        </w:tc>
        <w:tc>
          <w:tcPr>
            <w:tcW w:w="1581" w:type="dxa"/>
            <w:tcBorders>
              <w:top w:val="nil"/>
              <w:left w:val="single" w:sz="4" w:space="0" w:color="auto"/>
              <w:bottom w:val="single" w:sz="4" w:space="0" w:color="auto"/>
              <w:right w:val="single" w:sz="4" w:space="0" w:color="auto"/>
            </w:tcBorders>
            <w:vAlign w:val="center"/>
          </w:tcPr>
          <w:p w14:paraId="007E2FFA" w14:textId="1A937649" w:rsidR="009F44D9" w:rsidRPr="00FE71E0" w:rsidRDefault="009F44D9" w:rsidP="00395765">
            <w:pPr>
              <w:spacing w:after="0" w:line="240" w:lineRule="auto"/>
              <w:jc w:val="right"/>
              <w:rPr>
                <w:rFonts w:eastAsia="Times New Roman" w:cstheme="minorHAnsi"/>
                <w:color w:val="000000"/>
                <w:sz w:val="22"/>
                <w:szCs w:val="22"/>
                <w:highlight w:val="yellow"/>
                <w:lang w:eastAsia="el-GR"/>
              </w:rPr>
            </w:pPr>
            <w:r w:rsidRPr="0049714C">
              <w:rPr>
                <w:rFonts w:eastAsia="Times New Roman" w:cstheme="minorHAnsi"/>
                <w:b/>
                <w:bCs/>
                <w:color w:val="000000"/>
                <w:sz w:val="22"/>
                <w:szCs w:val="22"/>
                <w:lang w:eastAsia="el-GR"/>
              </w:rPr>
              <w:t>-</w:t>
            </w:r>
            <w:r w:rsidR="0049714C" w:rsidRPr="0049714C">
              <w:rPr>
                <w:rFonts w:eastAsia="Times New Roman" w:cstheme="minorHAnsi"/>
                <w:b/>
                <w:bCs/>
                <w:color w:val="000000"/>
                <w:sz w:val="22"/>
                <w:szCs w:val="22"/>
                <w:lang w:eastAsia="el-GR"/>
              </w:rPr>
              <w:t>194.281,32</w:t>
            </w:r>
          </w:p>
        </w:tc>
        <w:tc>
          <w:tcPr>
            <w:tcW w:w="1330" w:type="dxa"/>
            <w:tcBorders>
              <w:top w:val="nil"/>
              <w:left w:val="nil"/>
              <w:bottom w:val="single" w:sz="4" w:space="0" w:color="auto"/>
              <w:right w:val="single" w:sz="4" w:space="0" w:color="auto"/>
            </w:tcBorders>
            <w:vAlign w:val="center"/>
          </w:tcPr>
          <w:p w14:paraId="04033821" w14:textId="24040F7D" w:rsidR="009F44D9" w:rsidRPr="00FE71E0" w:rsidRDefault="0049714C" w:rsidP="00395765">
            <w:pPr>
              <w:spacing w:after="0" w:line="240" w:lineRule="auto"/>
              <w:jc w:val="right"/>
              <w:rPr>
                <w:rFonts w:eastAsia="Times New Roman" w:cstheme="minorHAnsi"/>
                <w:color w:val="000000"/>
                <w:sz w:val="22"/>
                <w:szCs w:val="22"/>
                <w:highlight w:val="yellow"/>
                <w:lang w:eastAsia="el-GR"/>
              </w:rPr>
            </w:pPr>
            <w:r w:rsidRPr="0049714C">
              <w:rPr>
                <w:rFonts w:eastAsia="Times New Roman" w:cstheme="minorHAnsi"/>
                <w:b/>
                <w:bCs/>
                <w:color w:val="000000"/>
                <w:sz w:val="22"/>
                <w:szCs w:val="22"/>
                <w:lang w:eastAsia="el-GR"/>
              </w:rPr>
              <w:t>853.044,18</w:t>
            </w:r>
          </w:p>
        </w:tc>
        <w:tc>
          <w:tcPr>
            <w:tcW w:w="1330" w:type="dxa"/>
            <w:tcBorders>
              <w:top w:val="nil"/>
              <w:left w:val="nil"/>
              <w:bottom w:val="single" w:sz="4" w:space="0" w:color="auto"/>
              <w:right w:val="single" w:sz="4" w:space="0" w:color="auto"/>
            </w:tcBorders>
            <w:vAlign w:val="center"/>
          </w:tcPr>
          <w:p w14:paraId="0A8D0736" w14:textId="352302EF" w:rsidR="009F44D9" w:rsidRPr="00FE71E0" w:rsidRDefault="0049714C" w:rsidP="00395765">
            <w:pPr>
              <w:spacing w:after="0" w:line="240" w:lineRule="auto"/>
              <w:rPr>
                <w:rFonts w:eastAsia="Times New Roman" w:cstheme="minorHAnsi"/>
                <w:color w:val="000000"/>
                <w:sz w:val="22"/>
                <w:szCs w:val="22"/>
                <w:highlight w:val="yellow"/>
                <w:lang w:eastAsia="el-GR"/>
              </w:rPr>
            </w:pPr>
            <w:r w:rsidRPr="0049714C">
              <w:rPr>
                <w:rFonts w:eastAsia="Times New Roman" w:cstheme="minorHAnsi"/>
                <w:b/>
                <w:bCs/>
                <w:color w:val="000000"/>
                <w:sz w:val="22"/>
                <w:szCs w:val="22"/>
                <w:lang w:eastAsia="el-GR"/>
              </w:rPr>
              <w:t>997.562,83</w:t>
            </w:r>
          </w:p>
        </w:tc>
      </w:tr>
      <w:bookmarkEnd w:id="8"/>
    </w:tbl>
    <w:p w14:paraId="1BF703DF" w14:textId="77777777" w:rsidR="00484B1B" w:rsidRDefault="00484B1B" w:rsidP="00484B1B">
      <w:pPr>
        <w:pStyle w:val="30"/>
        <w:spacing w:after="0"/>
        <w:ind w:left="360"/>
        <w:jc w:val="both"/>
        <w:rPr>
          <w:rFonts w:cstheme="minorHAnsi"/>
          <w:color w:val="000000" w:themeColor="text1"/>
          <w:sz w:val="22"/>
          <w:szCs w:val="22"/>
        </w:rPr>
      </w:pPr>
    </w:p>
    <w:p w14:paraId="364A5EF3" w14:textId="2222612F" w:rsidR="006462E9" w:rsidRPr="007A3687" w:rsidRDefault="00EC339E" w:rsidP="007A3687">
      <w:pPr>
        <w:pStyle w:val="30"/>
        <w:numPr>
          <w:ilvl w:val="0"/>
          <w:numId w:val="8"/>
        </w:numPr>
        <w:spacing w:after="0"/>
        <w:jc w:val="both"/>
        <w:rPr>
          <w:rFonts w:cstheme="minorHAnsi"/>
          <w:color w:val="000000" w:themeColor="text1"/>
          <w:sz w:val="22"/>
          <w:szCs w:val="22"/>
        </w:rPr>
      </w:pPr>
      <w:r w:rsidRPr="007A3687">
        <w:rPr>
          <w:rFonts w:cstheme="minorHAnsi"/>
          <w:color w:val="000000" w:themeColor="text1"/>
          <w:sz w:val="22"/>
          <w:szCs w:val="22"/>
        </w:rPr>
        <w:t xml:space="preserve">Η συμμετοχή στην εταιρεία </w:t>
      </w:r>
      <w:r w:rsidR="00CD6087" w:rsidRPr="007A3687">
        <w:rPr>
          <w:rFonts w:cstheme="minorHAnsi"/>
          <w:color w:val="000000" w:themeColor="text1"/>
          <w:sz w:val="22"/>
          <w:szCs w:val="22"/>
        </w:rPr>
        <w:t>ΔΗΜΟΤΙΚΗ ΑΝΩΝ.ΕΤΑΙΡΕΙΑ ΚΑΛΛΙΘΕΑΣ (ΔΑΕΚ)</w:t>
      </w:r>
      <w:r w:rsidRPr="007A3687">
        <w:rPr>
          <w:rFonts w:cstheme="minorHAnsi"/>
          <w:color w:val="000000" w:themeColor="text1"/>
          <w:sz w:val="22"/>
          <w:szCs w:val="22"/>
        </w:rPr>
        <w:t>, αποτιμήθηκε</w:t>
      </w:r>
      <w:bookmarkStart w:id="9" w:name="_Hlk147337616"/>
      <w:r w:rsidR="00DB39AD" w:rsidRPr="007A3687">
        <w:rPr>
          <w:rFonts w:cstheme="minorHAnsi"/>
          <w:color w:val="000000" w:themeColor="text1"/>
          <w:sz w:val="22"/>
          <w:szCs w:val="22"/>
        </w:rPr>
        <w:t xml:space="preserve"> στην</w:t>
      </w:r>
      <w:r w:rsidR="00CD6087" w:rsidRPr="007A3687">
        <w:rPr>
          <w:rFonts w:cstheme="minorHAnsi"/>
          <w:color w:val="FF0000"/>
          <w:sz w:val="22"/>
          <w:szCs w:val="22"/>
        </w:rPr>
        <w:t xml:space="preserve"> </w:t>
      </w:r>
      <w:r w:rsidR="00787341" w:rsidRPr="007A3687">
        <w:rPr>
          <w:rFonts w:cstheme="minorHAnsi"/>
          <w:sz w:val="22"/>
          <w:szCs w:val="22"/>
        </w:rPr>
        <w:t>τρέχουσα αξία</w:t>
      </w:r>
      <w:r w:rsidR="006462E9" w:rsidRPr="007A3687">
        <w:rPr>
          <w:rFonts w:cstheme="minorHAnsi"/>
          <w:sz w:val="22"/>
          <w:szCs w:val="22"/>
        </w:rPr>
        <w:t xml:space="preserve"> της </w:t>
      </w:r>
      <w:r w:rsidR="006462E9" w:rsidRPr="007A3687">
        <w:rPr>
          <w:rFonts w:cstheme="minorHAnsi"/>
          <w:color w:val="000000" w:themeColor="text1"/>
          <w:sz w:val="22"/>
          <w:szCs w:val="22"/>
        </w:rPr>
        <w:t xml:space="preserve">σύμφωνα </w:t>
      </w:r>
      <w:bookmarkStart w:id="10" w:name="_Hlk147325714"/>
      <w:r w:rsidR="006462E9" w:rsidRPr="007A3687">
        <w:rPr>
          <w:rFonts w:cstheme="minorHAnsi"/>
          <w:color w:val="000000" w:themeColor="text1"/>
          <w:sz w:val="22"/>
          <w:szCs w:val="22"/>
        </w:rPr>
        <w:t xml:space="preserve">με την παρ.2.2.112 περ.5 </w:t>
      </w:r>
      <w:proofErr w:type="spellStart"/>
      <w:r w:rsidR="006462E9" w:rsidRPr="007A3687">
        <w:rPr>
          <w:rFonts w:cstheme="minorHAnsi"/>
          <w:color w:val="000000" w:themeColor="text1"/>
          <w:sz w:val="22"/>
          <w:szCs w:val="22"/>
        </w:rPr>
        <w:t>α.β</w:t>
      </w:r>
      <w:proofErr w:type="spellEnd"/>
      <w:r w:rsidR="006462E9" w:rsidRPr="007A3687">
        <w:rPr>
          <w:rFonts w:cstheme="minorHAnsi"/>
          <w:color w:val="000000" w:themeColor="text1"/>
          <w:sz w:val="22"/>
          <w:szCs w:val="22"/>
        </w:rPr>
        <w:t xml:space="preserve"> του ΠΔ 315/99. </w:t>
      </w:r>
      <w:bookmarkStart w:id="11" w:name="_Hlk147338063"/>
      <w:r w:rsidR="006462E9" w:rsidRPr="007A3687">
        <w:rPr>
          <w:rFonts w:cstheme="minorHAnsi"/>
          <w:color w:val="000000" w:themeColor="text1"/>
          <w:sz w:val="22"/>
          <w:szCs w:val="22"/>
        </w:rPr>
        <w:t>Η τρέχουσα αξία της επιχείρησης λήφθηκε από</w:t>
      </w:r>
      <w:r w:rsidR="00997B22" w:rsidRPr="007A3687">
        <w:rPr>
          <w:rFonts w:cstheme="minorHAnsi"/>
          <w:color w:val="000000" w:themeColor="text1"/>
          <w:sz w:val="22"/>
          <w:szCs w:val="22"/>
        </w:rPr>
        <w:t xml:space="preserve"> </w:t>
      </w:r>
      <w:r w:rsidR="006462E9" w:rsidRPr="007A3687">
        <w:rPr>
          <w:rFonts w:cstheme="minorHAnsi"/>
          <w:color w:val="000000" w:themeColor="text1"/>
          <w:sz w:val="22"/>
          <w:szCs w:val="22"/>
        </w:rPr>
        <w:t xml:space="preserve">δημοσιευμένο ισολογισμό. </w:t>
      </w:r>
    </w:p>
    <w:bookmarkEnd w:id="9"/>
    <w:bookmarkEnd w:id="10"/>
    <w:bookmarkEnd w:id="11"/>
    <w:p w14:paraId="50D451C5" w14:textId="5A6FF51C" w:rsidR="00266856" w:rsidRPr="00BA3DFD" w:rsidRDefault="006462E9" w:rsidP="00456746">
      <w:pPr>
        <w:pStyle w:val="a5"/>
        <w:numPr>
          <w:ilvl w:val="0"/>
          <w:numId w:val="8"/>
        </w:numPr>
        <w:spacing w:after="0"/>
        <w:jc w:val="both"/>
        <w:rPr>
          <w:rFonts w:cstheme="minorHAnsi"/>
          <w:color w:val="000000" w:themeColor="text1"/>
          <w:sz w:val="22"/>
          <w:szCs w:val="22"/>
        </w:rPr>
      </w:pPr>
      <w:r w:rsidRPr="00BA3DFD">
        <w:rPr>
          <w:rFonts w:cstheme="minorHAnsi"/>
          <w:color w:val="000000" w:themeColor="text1"/>
          <w:sz w:val="22"/>
          <w:szCs w:val="22"/>
        </w:rPr>
        <w:lastRenderedPageBreak/>
        <w:t xml:space="preserve">Η συμμετοχή στην εταιρεία </w:t>
      </w:r>
      <w:r w:rsidR="00DB39AD" w:rsidRPr="00BA3DFD">
        <w:rPr>
          <w:rFonts w:cstheme="minorHAnsi"/>
          <w:color w:val="000000" w:themeColor="text1"/>
          <w:sz w:val="22"/>
          <w:szCs w:val="22"/>
        </w:rPr>
        <w:t>Δημοτική Κοινωφελής Επιχείρηση Καλλιθέας (ΔΗΚΕΚ)</w:t>
      </w:r>
      <w:r w:rsidRPr="00BA3DFD">
        <w:rPr>
          <w:rFonts w:cstheme="minorHAnsi"/>
          <w:color w:val="000000" w:themeColor="text1"/>
          <w:sz w:val="22"/>
          <w:szCs w:val="22"/>
        </w:rPr>
        <w:t xml:space="preserve">, αποτιμήθηκε </w:t>
      </w:r>
      <w:r w:rsidR="00DB39AD" w:rsidRPr="00BA3DFD">
        <w:rPr>
          <w:rFonts w:cstheme="minorHAnsi"/>
          <w:color w:val="000000" w:themeColor="text1"/>
          <w:sz w:val="22"/>
          <w:szCs w:val="22"/>
        </w:rPr>
        <w:t xml:space="preserve">στην </w:t>
      </w:r>
      <w:r w:rsidR="00787341" w:rsidRPr="00BA3DFD">
        <w:rPr>
          <w:rFonts w:cstheme="minorHAnsi"/>
          <w:sz w:val="22"/>
          <w:szCs w:val="22"/>
        </w:rPr>
        <w:t>τρέχουσα αξία</w:t>
      </w:r>
      <w:r w:rsidRPr="00BA3DFD">
        <w:rPr>
          <w:rFonts w:cstheme="minorHAnsi"/>
          <w:sz w:val="22"/>
          <w:szCs w:val="22"/>
        </w:rPr>
        <w:t xml:space="preserve"> της </w:t>
      </w:r>
      <w:r w:rsidRPr="00BA3DFD">
        <w:rPr>
          <w:rFonts w:cstheme="minorHAnsi"/>
          <w:color w:val="000000" w:themeColor="text1"/>
          <w:sz w:val="22"/>
          <w:szCs w:val="22"/>
        </w:rPr>
        <w:t xml:space="preserve">σύμφωνα με την παρ.2.2.112 περ.5 </w:t>
      </w:r>
      <w:proofErr w:type="spellStart"/>
      <w:r w:rsidRPr="00BA3DFD">
        <w:rPr>
          <w:rFonts w:cstheme="minorHAnsi"/>
          <w:color w:val="000000" w:themeColor="text1"/>
          <w:sz w:val="22"/>
          <w:szCs w:val="22"/>
        </w:rPr>
        <w:t>α.β</w:t>
      </w:r>
      <w:proofErr w:type="spellEnd"/>
      <w:r w:rsidRPr="00BA3DFD">
        <w:rPr>
          <w:rFonts w:cstheme="minorHAnsi"/>
          <w:color w:val="000000" w:themeColor="text1"/>
          <w:sz w:val="22"/>
          <w:szCs w:val="22"/>
        </w:rPr>
        <w:t xml:space="preserve"> του ΠΔ 315/99.</w:t>
      </w:r>
      <w:r w:rsidR="00266856" w:rsidRPr="00BA3DFD">
        <w:rPr>
          <w:rFonts w:cstheme="minorHAnsi"/>
          <w:sz w:val="22"/>
          <w:szCs w:val="22"/>
        </w:rPr>
        <w:t xml:space="preserve"> </w:t>
      </w:r>
      <w:r w:rsidR="00266856" w:rsidRPr="00BA3DFD">
        <w:rPr>
          <w:rFonts w:cstheme="minorHAnsi"/>
          <w:color w:val="000000" w:themeColor="text1"/>
          <w:sz w:val="22"/>
          <w:szCs w:val="22"/>
        </w:rPr>
        <w:t xml:space="preserve">Η τρέχουσα αξία της επιχείρησης </w:t>
      </w:r>
      <w:r w:rsidR="001244E5" w:rsidRPr="00BA3DFD">
        <w:rPr>
          <w:rFonts w:cstheme="minorHAnsi"/>
          <w:color w:val="000000" w:themeColor="text1"/>
          <w:sz w:val="22"/>
          <w:szCs w:val="22"/>
        </w:rPr>
        <w:t xml:space="preserve">υπολογίστηκε βάσει του καταβεβλημένου ποσού των 370.000,00€ και </w:t>
      </w:r>
      <w:r w:rsidR="00266856" w:rsidRPr="00BA3DFD">
        <w:rPr>
          <w:rFonts w:cstheme="minorHAnsi"/>
          <w:color w:val="000000" w:themeColor="text1"/>
          <w:sz w:val="22"/>
          <w:szCs w:val="22"/>
        </w:rPr>
        <w:t>λήφθηκε</w:t>
      </w:r>
      <w:r w:rsidR="001244E5" w:rsidRPr="00BA3DFD">
        <w:rPr>
          <w:rFonts w:cstheme="minorHAnsi"/>
          <w:color w:val="000000" w:themeColor="text1"/>
          <w:sz w:val="22"/>
          <w:szCs w:val="22"/>
        </w:rPr>
        <w:t xml:space="preserve"> </w:t>
      </w:r>
      <w:r w:rsidR="00266856" w:rsidRPr="00BA3DFD">
        <w:rPr>
          <w:rFonts w:cstheme="minorHAnsi"/>
          <w:color w:val="000000" w:themeColor="text1"/>
          <w:sz w:val="22"/>
          <w:szCs w:val="22"/>
        </w:rPr>
        <w:t xml:space="preserve"> από δημοσιευμένο ισολογισμό</w:t>
      </w:r>
      <w:r w:rsidR="001244E5" w:rsidRPr="00BA3DFD">
        <w:rPr>
          <w:rFonts w:cstheme="minorHAnsi"/>
          <w:color w:val="000000" w:themeColor="text1"/>
          <w:sz w:val="22"/>
          <w:szCs w:val="22"/>
        </w:rPr>
        <w:t>.</w:t>
      </w:r>
    </w:p>
    <w:p w14:paraId="5682B5E3" w14:textId="50381F78" w:rsidR="006462E9" w:rsidRPr="00BA3DFD" w:rsidRDefault="00DA12E9" w:rsidP="00456746">
      <w:pPr>
        <w:pStyle w:val="a5"/>
        <w:numPr>
          <w:ilvl w:val="0"/>
          <w:numId w:val="8"/>
        </w:numPr>
        <w:jc w:val="both"/>
        <w:rPr>
          <w:rFonts w:cstheme="minorHAnsi"/>
          <w:color w:val="000000" w:themeColor="text1"/>
          <w:sz w:val="22"/>
          <w:szCs w:val="22"/>
        </w:rPr>
      </w:pPr>
      <w:r w:rsidRPr="00BA3DFD">
        <w:rPr>
          <w:rFonts w:cstheme="minorHAnsi"/>
          <w:color w:val="000000" w:themeColor="text1"/>
          <w:sz w:val="22"/>
          <w:szCs w:val="22"/>
        </w:rPr>
        <w:t>Για την χρήση 2020 δε λήφθηκαν από την εταιρεία</w:t>
      </w:r>
      <w:r w:rsidRPr="00BA3DFD">
        <w:rPr>
          <w:sz w:val="22"/>
          <w:szCs w:val="22"/>
        </w:rPr>
        <w:t xml:space="preserve"> «</w:t>
      </w:r>
      <w:r w:rsidRPr="00BA3DFD">
        <w:rPr>
          <w:rFonts w:cstheme="minorHAnsi"/>
          <w:color w:val="000000" w:themeColor="text1"/>
          <w:sz w:val="22"/>
          <w:szCs w:val="22"/>
        </w:rPr>
        <w:t>Ηλεκτρονική Αυτοδιοίκηση Έργων Πληροφορικής»  οι οικονομικές πληροφορίες που απαιτούνται, ώστε να αποτυπωθεί στις οικονομικές καταστάσεις η αποτίμηση αυτής.</w:t>
      </w:r>
    </w:p>
    <w:p w14:paraId="73FEB758" w14:textId="1125C369" w:rsidR="00DB39AD" w:rsidRPr="00BA3DFD" w:rsidRDefault="00DB39AD" w:rsidP="00456746">
      <w:pPr>
        <w:pStyle w:val="a5"/>
        <w:numPr>
          <w:ilvl w:val="0"/>
          <w:numId w:val="8"/>
        </w:numPr>
        <w:jc w:val="both"/>
        <w:rPr>
          <w:rFonts w:cstheme="minorHAnsi"/>
          <w:color w:val="000000" w:themeColor="text1"/>
          <w:sz w:val="22"/>
          <w:szCs w:val="22"/>
        </w:rPr>
      </w:pPr>
      <w:r w:rsidRPr="00BA3DFD">
        <w:rPr>
          <w:rFonts w:cstheme="minorHAnsi"/>
          <w:color w:val="000000" w:themeColor="text1"/>
          <w:sz w:val="22"/>
          <w:szCs w:val="22"/>
        </w:rPr>
        <w:t xml:space="preserve">Η συμμετοχή στην εταιρεία Αθηναϊκό Αέριο ΑΕ, αποτιμήθηκε στην </w:t>
      </w:r>
      <w:r w:rsidR="00787341" w:rsidRPr="00BA3DFD">
        <w:rPr>
          <w:rFonts w:cstheme="minorHAnsi"/>
          <w:color w:val="000000" w:themeColor="text1"/>
          <w:sz w:val="22"/>
          <w:szCs w:val="22"/>
        </w:rPr>
        <w:t>τρέχουσα αξία</w:t>
      </w:r>
      <w:r w:rsidRPr="00BA3DFD">
        <w:rPr>
          <w:rFonts w:cstheme="minorHAnsi"/>
          <w:color w:val="000000" w:themeColor="text1"/>
          <w:sz w:val="22"/>
          <w:szCs w:val="22"/>
        </w:rPr>
        <w:t xml:space="preserve"> της σύμφωνα με την παρ.2.2.112 περ.5 </w:t>
      </w:r>
      <w:proofErr w:type="spellStart"/>
      <w:r w:rsidRPr="00BA3DFD">
        <w:rPr>
          <w:rFonts w:cstheme="minorHAnsi"/>
          <w:color w:val="000000" w:themeColor="text1"/>
          <w:sz w:val="22"/>
          <w:szCs w:val="22"/>
        </w:rPr>
        <w:t>α.β</w:t>
      </w:r>
      <w:proofErr w:type="spellEnd"/>
      <w:r w:rsidRPr="00BA3DFD">
        <w:rPr>
          <w:rFonts w:cstheme="minorHAnsi"/>
          <w:color w:val="000000" w:themeColor="text1"/>
          <w:sz w:val="22"/>
          <w:szCs w:val="22"/>
        </w:rPr>
        <w:t xml:space="preserve"> του ΠΔ 315/99. Η τρέχουσα αξία της επιχείρησης λήφθηκε από δημοσιευμένο ισολογισμό.</w:t>
      </w:r>
    </w:p>
    <w:p w14:paraId="119C4967" w14:textId="0CB83E89" w:rsidR="00DB39AD" w:rsidRPr="00BA3DFD" w:rsidRDefault="00DB39AD" w:rsidP="00B84870">
      <w:pPr>
        <w:pStyle w:val="a5"/>
        <w:numPr>
          <w:ilvl w:val="0"/>
          <w:numId w:val="8"/>
        </w:numPr>
        <w:jc w:val="both"/>
        <w:rPr>
          <w:rFonts w:cstheme="minorHAnsi"/>
          <w:color w:val="000000" w:themeColor="text1"/>
          <w:sz w:val="22"/>
          <w:szCs w:val="22"/>
        </w:rPr>
      </w:pPr>
      <w:r w:rsidRPr="00BA3DFD">
        <w:rPr>
          <w:rFonts w:cstheme="minorHAnsi"/>
          <w:color w:val="000000" w:themeColor="text1"/>
          <w:sz w:val="22"/>
          <w:szCs w:val="22"/>
        </w:rPr>
        <w:t xml:space="preserve">Η συμμετοχή στην εταιρεία Κέντρο Πρόληψης &amp; Αντιμετώπισης της Εξάρτησης των Δήμων Καλλιθέας , Μοσχάτου  &amp; Ταύρου "ΣΤΑΘΜΟΣ", αποτιμήθηκε στην αξία κτήσης της σύμφωνα με την παρ.2.2.112 περ.5 </w:t>
      </w:r>
      <w:proofErr w:type="spellStart"/>
      <w:r w:rsidRPr="00BA3DFD">
        <w:rPr>
          <w:rFonts w:cstheme="minorHAnsi"/>
          <w:color w:val="000000" w:themeColor="text1"/>
          <w:sz w:val="22"/>
          <w:szCs w:val="22"/>
        </w:rPr>
        <w:t>α.β</w:t>
      </w:r>
      <w:proofErr w:type="spellEnd"/>
      <w:r w:rsidRPr="00BA3DFD">
        <w:rPr>
          <w:rFonts w:cstheme="minorHAnsi"/>
          <w:color w:val="000000" w:themeColor="text1"/>
          <w:sz w:val="22"/>
          <w:szCs w:val="22"/>
        </w:rPr>
        <w:t xml:space="preserve"> του ΠΔ 315/99. Δεν δημοσιεύει ισολογισμό διότι είναι </w:t>
      </w:r>
      <w:r w:rsidR="00DA272A">
        <w:rPr>
          <w:rFonts w:cstheme="minorHAnsi"/>
          <w:color w:val="000000" w:themeColor="text1"/>
          <w:sz w:val="22"/>
          <w:szCs w:val="22"/>
        </w:rPr>
        <w:t>αστική εταιρεία μη κερδοσκοπικού και δεν τηρεί διπλογραφικό σύστημα. Ε</w:t>
      </w:r>
      <w:r w:rsidRPr="00BA3DFD">
        <w:rPr>
          <w:rFonts w:cstheme="minorHAnsi"/>
          <w:color w:val="000000" w:themeColor="text1"/>
          <w:sz w:val="22"/>
          <w:szCs w:val="22"/>
        </w:rPr>
        <w:t xml:space="preserve">ίναι </w:t>
      </w:r>
      <w:proofErr w:type="spellStart"/>
      <w:r w:rsidR="0006288A" w:rsidRPr="00BA3DFD">
        <w:rPr>
          <w:rFonts w:cstheme="minorHAnsi"/>
          <w:color w:val="000000" w:themeColor="text1"/>
          <w:sz w:val="22"/>
          <w:szCs w:val="22"/>
        </w:rPr>
        <w:t>εγεγραμμένη</w:t>
      </w:r>
      <w:proofErr w:type="spellEnd"/>
      <w:r w:rsidRPr="00BA3DFD">
        <w:rPr>
          <w:rFonts w:cstheme="minorHAnsi"/>
          <w:color w:val="000000" w:themeColor="text1"/>
          <w:sz w:val="22"/>
          <w:szCs w:val="22"/>
        </w:rPr>
        <w:t xml:space="preserve"> στο Μητρώο επιδοτούμενων από το δημόσιο φορέων και έχει τις υποχρεώσεις που απορρέουν από την ένταξη του αυτή και δεν είναι επιχείρηση.</w:t>
      </w:r>
    </w:p>
    <w:p w14:paraId="6324BA92" w14:textId="77777777" w:rsidR="00B84870" w:rsidRPr="00B84870" w:rsidRDefault="00B84870" w:rsidP="00B84870">
      <w:pPr>
        <w:pStyle w:val="a5"/>
        <w:ind w:left="360"/>
        <w:jc w:val="both"/>
        <w:rPr>
          <w:rFonts w:cstheme="minorHAnsi"/>
          <w:color w:val="000000" w:themeColor="text1"/>
          <w:sz w:val="22"/>
          <w:szCs w:val="22"/>
        </w:rPr>
      </w:pPr>
    </w:p>
    <w:p w14:paraId="7BCC6FB8" w14:textId="77777777" w:rsidR="00A17061" w:rsidRPr="00A17061" w:rsidRDefault="00A17061" w:rsidP="00A17061">
      <w:pPr>
        <w:pStyle w:val="a5"/>
        <w:spacing w:after="0" w:line="240" w:lineRule="auto"/>
        <w:rPr>
          <w:rFonts w:eastAsia="Times New Roman" w:cstheme="minorHAnsi"/>
          <w:b/>
          <w:sz w:val="24"/>
          <w:szCs w:val="24"/>
          <w:lang w:eastAsia="el-GR"/>
        </w:rPr>
      </w:pPr>
    </w:p>
    <w:p w14:paraId="5AC4D19F" w14:textId="10E6A81F" w:rsidR="00A32E6B" w:rsidRPr="00456746" w:rsidRDefault="00A32E6B" w:rsidP="00A32E6B">
      <w:pPr>
        <w:pStyle w:val="a5"/>
        <w:numPr>
          <w:ilvl w:val="0"/>
          <w:numId w:val="3"/>
        </w:numPr>
        <w:spacing w:after="0" w:line="240" w:lineRule="auto"/>
        <w:jc w:val="center"/>
        <w:rPr>
          <w:rFonts w:eastAsia="Times New Roman" w:cstheme="minorHAnsi"/>
          <w:b/>
          <w:sz w:val="24"/>
          <w:szCs w:val="24"/>
          <w:lang w:eastAsia="el-GR"/>
        </w:rPr>
      </w:pPr>
      <w:r w:rsidRPr="00456746">
        <w:rPr>
          <w:rFonts w:eastAsia="Times New Roman" w:cstheme="minorHAnsi"/>
          <w:b/>
          <w:sz w:val="24"/>
          <w:szCs w:val="24"/>
          <w:u w:val="single"/>
          <w:lang w:eastAsia="el-GR"/>
        </w:rPr>
        <w:t>ΑΠΟΘΕΜΑΤΑ</w:t>
      </w:r>
    </w:p>
    <w:p w14:paraId="4BAAB3DA" w14:textId="77777777" w:rsidR="00A32E6B" w:rsidRPr="00A32E6B" w:rsidRDefault="00A32E6B" w:rsidP="00A32E6B">
      <w:pPr>
        <w:spacing w:after="0" w:line="240" w:lineRule="auto"/>
        <w:jc w:val="both"/>
        <w:rPr>
          <w:rFonts w:eastAsia="Times New Roman" w:cstheme="minorHAnsi"/>
          <w:sz w:val="20"/>
          <w:szCs w:val="20"/>
          <w:lang w:eastAsia="el-GR"/>
        </w:rPr>
      </w:pPr>
    </w:p>
    <w:p w14:paraId="6EC28C08" w14:textId="12520CB2" w:rsidR="00A32E6B" w:rsidRPr="00A47C75" w:rsidRDefault="00A32E6B" w:rsidP="00A32E6B">
      <w:pPr>
        <w:spacing w:after="0" w:line="240" w:lineRule="auto"/>
        <w:jc w:val="both"/>
        <w:rPr>
          <w:rFonts w:eastAsia="Times New Roman" w:cstheme="minorHAnsi"/>
          <w:b/>
          <w:sz w:val="22"/>
          <w:szCs w:val="22"/>
          <w:lang w:eastAsia="el-GR"/>
        </w:rPr>
      </w:pPr>
      <w:r w:rsidRPr="00A47C75">
        <w:rPr>
          <w:rFonts w:eastAsia="Times New Roman" w:cstheme="minorHAnsi"/>
          <w:b/>
          <w:sz w:val="22"/>
          <w:szCs w:val="22"/>
          <w:lang w:eastAsia="el-GR"/>
        </w:rPr>
        <w:t xml:space="preserve">(α) </w:t>
      </w:r>
      <w:r w:rsidRPr="00A47C75">
        <w:rPr>
          <w:rFonts w:eastAsia="Times New Roman" w:cstheme="minorHAnsi"/>
          <w:b/>
          <w:sz w:val="22"/>
          <w:szCs w:val="22"/>
          <w:u w:val="single"/>
          <w:lang w:eastAsia="el-GR"/>
        </w:rPr>
        <w:t>Παρ. 4.1.501 περίπτ.5</w:t>
      </w:r>
      <w:r w:rsidRPr="00A47C75">
        <w:rPr>
          <w:rFonts w:eastAsia="Times New Roman" w:cstheme="minorHAnsi"/>
          <w:b/>
          <w:sz w:val="22"/>
          <w:szCs w:val="22"/>
          <w:lang w:eastAsia="el-GR"/>
        </w:rPr>
        <w:t xml:space="preserve">: Οι διαφορές από υποτίμηση </w:t>
      </w:r>
      <w:proofErr w:type="spellStart"/>
      <w:r w:rsidRPr="00A47C75">
        <w:rPr>
          <w:rFonts w:eastAsia="Times New Roman" w:cstheme="minorHAnsi"/>
          <w:b/>
          <w:sz w:val="22"/>
          <w:szCs w:val="22"/>
          <w:lang w:eastAsia="el-GR"/>
        </w:rPr>
        <w:t>κυκλοφορούντων</w:t>
      </w:r>
      <w:proofErr w:type="spellEnd"/>
      <w:r w:rsidRPr="00A47C75">
        <w:rPr>
          <w:rFonts w:eastAsia="Times New Roman" w:cstheme="minorHAnsi"/>
          <w:b/>
          <w:sz w:val="22"/>
          <w:szCs w:val="22"/>
          <w:lang w:eastAsia="el-GR"/>
        </w:rPr>
        <w:t xml:space="preserve"> στοιχείων του ισολογισμού, οι λόγοι στους οποίους οφείλονται και η φορολογική τους μεταχείριση.</w:t>
      </w:r>
    </w:p>
    <w:p w14:paraId="15AE2518" w14:textId="0D29AF2F" w:rsidR="00A32E6B" w:rsidRDefault="00A32E6B" w:rsidP="00A32E6B">
      <w:pPr>
        <w:spacing w:after="0" w:line="240" w:lineRule="auto"/>
        <w:ind w:left="720" w:hanging="720"/>
        <w:jc w:val="both"/>
        <w:rPr>
          <w:rFonts w:eastAsia="Times New Roman" w:cstheme="minorHAnsi"/>
          <w:sz w:val="22"/>
          <w:szCs w:val="22"/>
          <w:lang w:eastAsia="el-GR"/>
        </w:rPr>
      </w:pPr>
      <w:r w:rsidRPr="00A47C75">
        <w:rPr>
          <w:rFonts w:eastAsia="Times New Roman" w:cstheme="minorHAnsi"/>
          <w:sz w:val="22"/>
          <w:szCs w:val="22"/>
          <w:lang w:eastAsia="el-GR"/>
        </w:rPr>
        <w:t xml:space="preserve">Δεν υπάρχουν διαφορές από υποτίμηση </w:t>
      </w:r>
      <w:proofErr w:type="spellStart"/>
      <w:r w:rsidRPr="00A47C75">
        <w:rPr>
          <w:rFonts w:eastAsia="Times New Roman" w:cstheme="minorHAnsi"/>
          <w:sz w:val="22"/>
          <w:szCs w:val="22"/>
          <w:lang w:eastAsia="el-GR"/>
        </w:rPr>
        <w:t>κυκλοφορούντων</w:t>
      </w:r>
      <w:proofErr w:type="spellEnd"/>
      <w:r w:rsidRPr="00A47C75">
        <w:rPr>
          <w:rFonts w:eastAsia="Times New Roman" w:cstheme="minorHAnsi"/>
          <w:sz w:val="22"/>
          <w:szCs w:val="22"/>
          <w:lang w:eastAsia="el-GR"/>
        </w:rPr>
        <w:t xml:space="preserve"> στοιχείων.</w:t>
      </w:r>
    </w:p>
    <w:p w14:paraId="13324FC1" w14:textId="77777777" w:rsidR="00484B1B" w:rsidRPr="00A47C75" w:rsidRDefault="00484B1B" w:rsidP="00A32E6B">
      <w:pPr>
        <w:spacing w:after="0" w:line="240" w:lineRule="auto"/>
        <w:ind w:left="720" w:hanging="720"/>
        <w:jc w:val="both"/>
        <w:rPr>
          <w:rFonts w:eastAsia="Times New Roman" w:cstheme="minorHAnsi"/>
          <w:sz w:val="22"/>
          <w:szCs w:val="22"/>
          <w:lang w:eastAsia="el-GR"/>
        </w:rPr>
      </w:pPr>
    </w:p>
    <w:p w14:paraId="3F7C3EF7" w14:textId="370063DE" w:rsidR="00A32E6B" w:rsidRDefault="00A32E6B" w:rsidP="00A32E6B">
      <w:pPr>
        <w:spacing w:after="0" w:line="240" w:lineRule="auto"/>
        <w:jc w:val="both"/>
        <w:rPr>
          <w:rFonts w:eastAsia="Times New Roman" w:cstheme="minorHAnsi"/>
          <w:b/>
          <w:sz w:val="22"/>
          <w:szCs w:val="22"/>
          <w:lang w:eastAsia="el-GR"/>
        </w:rPr>
      </w:pPr>
      <w:r w:rsidRPr="00A47C75">
        <w:rPr>
          <w:rFonts w:eastAsia="Times New Roman" w:cstheme="minorHAnsi"/>
          <w:b/>
          <w:sz w:val="22"/>
          <w:szCs w:val="22"/>
          <w:lang w:eastAsia="el-GR"/>
        </w:rPr>
        <w:t xml:space="preserve">(β) </w:t>
      </w:r>
      <w:r w:rsidRPr="00A47C75">
        <w:rPr>
          <w:rFonts w:eastAsia="Times New Roman" w:cstheme="minorHAnsi"/>
          <w:b/>
          <w:sz w:val="22"/>
          <w:szCs w:val="22"/>
          <w:u w:val="single"/>
          <w:lang w:eastAsia="el-GR"/>
        </w:rPr>
        <w:t>Παρ. 4.1.501 περίπτ.6</w:t>
      </w:r>
      <w:r w:rsidRPr="00A47C75">
        <w:rPr>
          <w:rFonts w:eastAsia="Times New Roman" w:cstheme="minorHAnsi"/>
          <w:b/>
          <w:sz w:val="22"/>
          <w:szCs w:val="22"/>
          <w:lang w:eastAsia="el-GR"/>
        </w:rPr>
        <w:t>: Οι διαφορές από την αποτίμηση των αποθεμάτων και των λοιπών ομοειδών στοιχείων</w:t>
      </w:r>
      <w:r w:rsidR="00451E7A" w:rsidRPr="00A47C75">
        <w:rPr>
          <w:rFonts w:eastAsia="Times New Roman" w:cstheme="minorHAnsi"/>
          <w:b/>
          <w:sz w:val="22"/>
          <w:szCs w:val="22"/>
          <w:lang w:eastAsia="el-GR"/>
        </w:rPr>
        <w:t xml:space="preserve"> </w:t>
      </w:r>
      <w:r w:rsidRPr="00A47C75">
        <w:rPr>
          <w:rFonts w:eastAsia="Times New Roman" w:cstheme="minorHAnsi"/>
          <w:b/>
          <w:sz w:val="22"/>
          <w:szCs w:val="22"/>
          <w:lang w:eastAsia="el-GR"/>
        </w:rPr>
        <w:t>στην τελευταία γνωστή τιμή αγοράς πριν από την ημερομηνία κλεισίματος του ισολογισμού (διαφορές τιμής κτήσεως και τιμής αγοράς), συνολικά κατά κατηγορίες των περιουσιακών αυτών στοιχείων.</w:t>
      </w:r>
    </w:p>
    <w:p w14:paraId="25040767" w14:textId="77777777" w:rsidR="00484B1B" w:rsidRPr="00456746" w:rsidRDefault="00484B1B" w:rsidP="00A32E6B">
      <w:pPr>
        <w:spacing w:after="0" w:line="240" w:lineRule="auto"/>
        <w:jc w:val="both"/>
        <w:rPr>
          <w:rFonts w:eastAsia="Times New Roman" w:cstheme="minorHAnsi"/>
          <w:b/>
          <w:sz w:val="22"/>
          <w:szCs w:val="22"/>
          <w:lang w:eastAsia="el-GR"/>
        </w:rPr>
      </w:pPr>
    </w:p>
    <w:p w14:paraId="0888B3DE" w14:textId="1F225796" w:rsidR="00A32E6B" w:rsidRPr="00456746" w:rsidRDefault="00A32E6B" w:rsidP="00A32E6B">
      <w:pPr>
        <w:spacing w:after="0" w:line="240" w:lineRule="auto"/>
        <w:jc w:val="both"/>
        <w:rPr>
          <w:rFonts w:eastAsia="Times New Roman" w:cstheme="minorHAnsi"/>
          <w:sz w:val="22"/>
          <w:szCs w:val="22"/>
          <w:lang w:eastAsia="el-GR"/>
        </w:rPr>
      </w:pPr>
      <w:r w:rsidRPr="00456746">
        <w:rPr>
          <w:rFonts w:eastAsia="Times New Roman" w:cstheme="minorHAnsi"/>
          <w:sz w:val="22"/>
          <w:szCs w:val="22"/>
          <w:lang w:eastAsia="el-GR"/>
        </w:rPr>
        <w:t>Δεν υπάρχουν</w:t>
      </w:r>
      <w:r w:rsidR="000D5F03" w:rsidRPr="00456746">
        <w:rPr>
          <w:rFonts w:eastAsia="Times New Roman" w:cstheme="minorHAnsi"/>
          <w:sz w:val="22"/>
          <w:szCs w:val="22"/>
          <w:lang w:eastAsia="el-GR"/>
        </w:rPr>
        <w:t xml:space="preserve"> διαφορές από την αποτίμηση των αποθεμάτων</w:t>
      </w:r>
      <w:r w:rsidR="00456746" w:rsidRPr="00456746">
        <w:rPr>
          <w:rFonts w:eastAsia="Times New Roman" w:cstheme="minorHAnsi"/>
          <w:sz w:val="22"/>
          <w:szCs w:val="22"/>
          <w:lang w:eastAsia="el-GR"/>
        </w:rPr>
        <w:t>.</w:t>
      </w:r>
    </w:p>
    <w:p w14:paraId="70439DEE" w14:textId="5594A175" w:rsidR="00B6009D" w:rsidRDefault="00456746" w:rsidP="00B6009D">
      <w:pPr>
        <w:spacing w:after="0" w:line="240" w:lineRule="auto"/>
        <w:jc w:val="both"/>
        <w:rPr>
          <w:rFonts w:eastAsia="Times New Roman" w:cstheme="minorHAnsi"/>
          <w:sz w:val="22"/>
          <w:szCs w:val="22"/>
          <w:lang w:eastAsia="el-GR"/>
        </w:rPr>
      </w:pPr>
      <w:r w:rsidRPr="00456746">
        <w:rPr>
          <w:rFonts w:eastAsia="Times New Roman" w:cstheme="minorHAnsi"/>
          <w:sz w:val="22"/>
          <w:szCs w:val="22"/>
          <w:lang w:eastAsia="el-GR"/>
        </w:rPr>
        <w:t>Η τιμή αποτίμησης όλων των αποθεμάτων υπολογίσθηκε με την μέθοδο του μέσου σταθμικού κόστους η οποία ακολουθείται πάγια.</w:t>
      </w:r>
    </w:p>
    <w:p w14:paraId="6850407D" w14:textId="77777777" w:rsidR="00456746" w:rsidRPr="00456746" w:rsidRDefault="00456746" w:rsidP="00B6009D">
      <w:pPr>
        <w:spacing w:after="0" w:line="240" w:lineRule="auto"/>
        <w:jc w:val="both"/>
        <w:rPr>
          <w:rFonts w:eastAsia="Times New Roman" w:cstheme="minorHAnsi"/>
          <w:sz w:val="22"/>
          <w:szCs w:val="22"/>
          <w:lang w:eastAsia="el-GR"/>
        </w:rPr>
      </w:pPr>
    </w:p>
    <w:p w14:paraId="4CB338C7" w14:textId="1DFCA268" w:rsidR="00B6009D" w:rsidRPr="00356036" w:rsidRDefault="0018161F" w:rsidP="00B6009D">
      <w:pPr>
        <w:pStyle w:val="a5"/>
        <w:numPr>
          <w:ilvl w:val="0"/>
          <w:numId w:val="3"/>
        </w:numPr>
        <w:spacing w:after="0" w:line="240" w:lineRule="auto"/>
        <w:jc w:val="center"/>
        <w:rPr>
          <w:rFonts w:eastAsia="Times New Roman" w:cstheme="minorHAnsi"/>
          <w:b/>
          <w:bCs/>
          <w:sz w:val="24"/>
          <w:szCs w:val="24"/>
          <w:u w:val="single"/>
          <w:lang w:eastAsia="el-GR"/>
        </w:rPr>
      </w:pPr>
      <w:r w:rsidRPr="00356036">
        <w:rPr>
          <w:rFonts w:eastAsia="Times New Roman" w:cstheme="minorHAnsi"/>
          <w:b/>
          <w:bCs/>
          <w:sz w:val="24"/>
          <w:szCs w:val="24"/>
          <w:u w:val="single"/>
          <w:lang w:eastAsia="el-GR"/>
        </w:rPr>
        <w:t>ΠΡΟΒΛΕΨΕΙΣ ΚΑΙ ΥΠΟΧΡΕΩΣΕΙΣ</w:t>
      </w:r>
    </w:p>
    <w:p w14:paraId="65D357DF" w14:textId="77777777" w:rsidR="007620A7" w:rsidRPr="0018161F" w:rsidRDefault="007620A7" w:rsidP="007620A7">
      <w:pPr>
        <w:pStyle w:val="a5"/>
        <w:spacing w:after="0" w:line="240" w:lineRule="auto"/>
        <w:rPr>
          <w:rFonts w:eastAsia="Times New Roman" w:cstheme="minorHAnsi"/>
          <w:b/>
          <w:bCs/>
          <w:sz w:val="22"/>
          <w:szCs w:val="22"/>
          <w:u w:val="single"/>
          <w:lang w:eastAsia="el-GR"/>
        </w:rPr>
      </w:pPr>
    </w:p>
    <w:p w14:paraId="316C9AFE" w14:textId="6F129F93" w:rsidR="0018161F" w:rsidRDefault="0018161F" w:rsidP="0018161F">
      <w:pPr>
        <w:spacing w:after="0"/>
        <w:jc w:val="both"/>
        <w:rPr>
          <w:rFonts w:cstheme="minorHAnsi"/>
          <w:b/>
          <w:smallCaps/>
          <w:sz w:val="22"/>
          <w:szCs w:val="22"/>
        </w:rPr>
      </w:pPr>
      <w:r w:rsidRPr="00A47C75">
        <w:rPr>
          <w:rFonts w:cstheme="minorHAnsi"/>
          <w:b/>
          <w:sz w:val="22"/>
          <w:szCs w:val="22"/>
        </w:rPr>
        <w:t xml:space="preserve">(α) </w:t>
      </w:r>
      <w:r w:rsidRPr="00A47C75">
        <w:rPr>
          <w:rFonts w:cstheme="minorHAnsi"/>
          <w:b/>
          <w:sz w:val="22"/>
          <w:szCs w:val="22"/>
          <w:u w:val="single"/>
        </w:rPr>
        <w:t>Παρ. 4.1.501 περίπ</w:t>
      </w:r>
      <w:r w:rsidR="00225D66" w:rsidRPr="00A47C75">
        <w:rPr>
          <w:rFonts w:cstheme="minorHAnsi"/>
          <w:b/>
          <w:sz w:val="22"/>
          <w:szCs w:val="22"/>
          <w:u w:val="single"/>
        </w:rPr>
        <w:t>τ.</w:t>
      </w:r>
      <w:r w:rsidRPr="00A47C75">
        <w:rPr>
          <w:rFonts w:cstheme="minorHAnsi"/>
          <w:b/>
          <w:sz w:val="22"/>
          <w:szCs w:val="22"/>
          <w:u w:val="single"/>
        </w:rPr>
        <w:t>20</w:t>
      </w:r>
      <w:r w:rsidRPr="00A47C75">
        <w:rPr>
          <w:rFonts w:cstheme="minorHAnsi"/>
          <w:b/>
          <w:sz w:val="22"/>
          <w:szCs w:val="22"/>
        </w:rPr>
        <w:t>: Ανάλυση του λογαριασμού του ισολογισμού «λοιπές προβλέψεις» όταν είναι αξιόλογες</w:t>
      </w:r>
      <w:r w:rsidRPr="00A47C75">
        <w:rPr>
          <w:rFonts w:cstheme="minorHAnsi"/>
          <w:b/>
          <w:smallCaps/>
          <w:sz w:val="22"/>
          <w:szCs w:val="22"/>
        </w:rPr>
        <w:t>.</w:t>
      </w:r>
    </w:p>
    <w:p w14:paraId="3880B540" w14:textId="77777777" w:rsidR="00484B1B" w:rsidRPr="00356036" w:rsidRDefault="00484B1B" w:rsidP="0018161F">
      <w:pPr>
        <w:spacing w:after="0"/>
        <w:jc w:val="both"/>
        <w:rPr>
          <w:rFonts w:cstheme="minorHAnsi"/>
          <w:b/>
          <w:smallCaps/>
          <w:sz w:val="22"/>
          <w:szCs w:val="22"/>
        </w:rPr>
      </w:pPr>
    </w:p>
    <w:p w14:paraId="3754B0B9" w14:textId="0DEBFFE1" w:rsidR="00A94C1E" w:rsidRPr="00356036" w:rsidRDefault="00B91967" w:rsidP="0006288A">
      <w:pPr>
        <w:pStyle w:val="a5"/>
        <w:numPr>
          <w:ilvl w:val="0"/>
          <w:numId w:val="15"/>
        </w:numPr>
        <w:spacing w:after="0"/>
        <w:jc w:val="both"/>
        <w:rPr>
          <w:rFonts w:cstheme="minorHAnsi"/>
          <w:b/>
          <w:bCs/>
          <w:sz w:val="22"/>
          <w:szCs w:val="22"/>
          <w:u w:val="single"/>
        </w:rPr>
      </w:pPr>
      <w:r w:rsidRPr="00356036">
        <w:rPr>
          <w:rFonts w:cstheme="minorHAnsi"/>
          <w:b/>
          <w:bCs/>
          <w:sz w:val="22"/>
          <w:szCs w:val="22"/>
          <w:u w:val="single"/>
        </w:rPr>
        <w:t>Λοιπές Προβλέψεις</w:t>
      </w:r>
    </w:p>
    <w:p w14:paraId="37ECC268" w14:textId="68D6E8C6" w:rsidR="0087540E" w:rsidRDefault="007F34D9" w:rsidP="00A94C1E">
      <w:pPr>
        <w:suppressAutoHyphens/>
        <w:spacing w:after="0" w:line="240" w:lineRule="auto"/>
        <w:jc w:val="both"/>
        <w:rPr>
          <w:rFonts w:eastAsia="Times New Roman" w:cstheme="minorHAnsi"/>
          <w:sz w:val="22"/>
          <w:szCs w:val="22"/>
          <w:lang w:eastAsia="zh-CN"/>
        </w:rPr>
      </w:pPr>
      <w:r w:rsidRPr="00A47C75">
        <w:rPr>
          <w:rFonts w:eastAsia="Times New Roman" w:cstheme="minorHAnsi"/>
          <w:sz w:val="22"/>
          <w:szCs w:val="22"/>
          <w:lang w:eastAsia="zh-CN"/>
        </w:rPr>
        <w:t xml:space="preserve">Σύμφωνα με επιστολή της νομικής υπηρεσίας του Δήμου, υπάρχουν εκκρεμείς αγωγές από τρίτους κατά του Δήμου, οι οποίοι διεκδικούν αποζημιώσεις Για τις εν λόγω αγωγές </w:t>
      </w:r>
      <w:r w:rsidR="00356036" w:rsidRPr="00A47C75">
        <w:rPr>
          <w:rFonts w:eastAsia="Times New Roman" w:cstheme="minorHAnsi"/>
          <w:sz w:val="22"/>
          <w:szCs w:val="22"/>
          <w:lang w:eastAsia="zh-CN"/>
        </w:rPr>
        <w:t>σχηματίστηκε πρόβλεψη στη χρήση 202</w:t>
      </w:r>
      <w:r w:rsidR="00FE71E0">
        <w:rPr>
          <w:rFonts w:eastAsia="Times New Roman" w:cstheme="minorHAnsi"/>
          <w:sz w:val="22"/>
          <w:szCs w:val="22"/>
          <w:lang w:eastAsia="zh-CN"/>
        </w:rPr>
        <w:t>1</w:t>
      </w:r>
      <w:r w:rsidR="00356036" w:rsidRPr="00A47C75">
        <w:rPr>
          <w:rFonts w:eastAsia="Times New Roman" w:cstheme="minorHAnsi"/>
          <w:sz w:val="22"/>
          <w:szCs w:val="22"/>
          <w:lang w:eastAsia="zh-CN"/>
        </w:rPr>
        <w:t xml:space="preserve"> για τις υποχρεώσεις που ενδέχεται βάσει εκτίμησης να βαρύνουν τον Δήμο  </w:t>
      </w:r>
      <w:r w:rsidRPr="00A47C75">
        <w:rPr>
          <w:rFonts w:eastAsia="Times New Roman" w:cstheme="minorHAnsi"/>
          <w:sz w:val="22"/>
          <w:szCs w:val="22"/>
          <w:lang w:eastAsia="zh-CN"/>
        </w:rPr>
        <w:t>μελλ</w:t>
      </w:r>
      <w:r w:rsidR="006D3A92" w:rsidRPr="00A47C75">
        <w:rPr>
          <w:rFonts w:eastAsia="Times New Roman" w:cstheme="minorHAnsi"/>
          <w:sz w:val="22"/>
          <w:szCs w:val="22"/>
          <w:lang w:eastAsia="zh-CN"/>
        </w:rPr>
        <w:t>οντικά ανέρχεται την 31/12/202</w:t>
      </w:r>
      <w:r w:rsidR="00FE71E0">
        <w:rPr>
          <w:rFonts w:eastAsia="Times New Roman" w:cstheme="minorHAnsi"/>
          <w:sz w:val="22"/>
          <w:szCs w:val="22"/>
          <w:lang w:eastAsia="zh-CN"/>
        </w:rPr>
        <w:t>1</w:t>
      </w:r>
      <w:r w:rsidR="006D3A92" w:rsidRPr="00A47C75">
        <w:rPr>
          <w:rFonts w:eastAsia="Times New Roman" w:cstheme="minorHAnsi"/>
          <w:sz w:val="22"/>
          <w:szCs w:val="22"/>
          <w:lang w:eastAsia="zh-CN"/>
        </w:rPr>
        <w:t xml:space="preserve"> στο συνολικό ποσό των </w:t>
      </w:r>
      <w:r w:rsidR="00325AAA" w:rsidRPr="00682D58">
        <w:rPr>
          <w:rFonts w:eastAsia="Times New Roman" w:cstheme="minorHAnsi"/>
          <w:sz w:val="22"/>
          <w:szCs w:val="22"/>
          <w:lang w:eastAsia="zh-CN"/>
        </w:rPr>
        <w:t>3.712.423,07</w:t>
      </w:r>
      <w:r w:rsidR="00325AAA" w:rsidRPr="00325AAA">
        <w:rPr>
          <w:rFonts w:eastAsia="Times New Roman" w:cstheme="minorHAnsi"/>
          <w:sz w:val="22"/>
          <w:szCs w:val="22"/>
          <w:lang w:eastAsia="zh-CN"/>
        </w:rPr>
        <w:t xml:space="preserve"> </w:t>
      </w:r>
      <w:r w:rsidR="006D3A92" w:rsidRPr="00325AAA">
        <w:rPr>
          <w:rFonts w:eastAsia="Times New Roman" w:cstheme="minorHAnsi"/>
          <w:bCs/>
          <w:sz w:val="22"/>
          <w:szCs w:val="22"/>
          <w:lang w:eastAsia="zh-CN"/>
        </w:rPr>
        <w:t>€.</w:t>
      </w:r>
    </w:p>
    <w:p w14:paraId="1A1862E1" w14:textId="77777777" w:rsidR="006D3A92" w:rsidRPr="00356036" w:rsidRDefault="006D3A92" w:rsidP="00A94C1E">
      <w:pPr>
        <w:suppressAutoHyphens/>
        <w:spacing w:after="0" w:line="240" w:lineRule="auto"/>
        <w:jc w:val="both"/>
        <w:rPr>
          <w:rFonts w:eastAsia="Times New Roman" w:cstheme="minorHAnsi"/>
          <w:bCs/>
          <w:sz w:val="22"/>
          <w:szCs w:val="22"/>
          <w:lang w:eastAsia="zh-CN"/>
        </w:rPr>
      </w:pPr>
    </w:p>
    <w:p w14:paraId="2B1CDB73" w14:textId="684492D2" w:rsidR="00B91967" w:rsidRDefault="007A2293" w:rsidP="00B91967">
      <w:pPr>
        <w:pStyle w:val="a5"/>
        <w:suppressAutoHyphens/>
        <w:spacing w:after="0" w:line="240" w:lineRule="auto"/>
        <w:ind w:left="0"/>
        <w:jc w:val="both"/>
        <w:rPr>
          <w:rFonts w:cstheme="minorHAnsi"/>
          <w:b/>
          <w:sz w:val="22"/>
          <w:szCs w:val="22"/>
          <w:u w:val="single"/>
        </w:rPr>
      </w:pPr>
      <w:r w:rsidRPr="00356036">
        <w:rPr>
          <w:rFonts w:cstheme="minorHAnsi"/>
          <w:b/>
          <w:sz w:val="22"/>
          <w:szCs w:val="22"/>
          <w:u w:val="single"/>
        </w:rPr>
        <w:t>Ανάλυση επιπλέον προβλέψεων που έχουν αποτυπωθεί στις οικονομικές καταστάσεις του Δήμου</w:t>
      </w:r>
      <w:r w:rsidR="00A84E89" w:rsidRPr="00356036">
        <w:rPr>
          <w:rFonts w:cstheme="minorHAnsi"/>
          <w:b/>
          <w:sz w:val="22"/>
          <w:szCs w:val="22"/>
          <w:u w:val="single"/>
        </w:rPr>
        <w:t>:</w:t>
      </w:r>
    </w:p>
    <w:p w14:paraId="29C16439" w14:textId="77777777" w:rsidR="00484B1B" w:rsidRPr="00356036" w:rsidRDefault="00484B1B" w:rsidP="00B91967">
      <w:pPr>
        <w:pStyle w:val="a5"/>
        <w:suppressAutoHyphens/>
        <w:spacing w:after="0" w:line="240" w:lineRule="auto"/>
        <w:ind w:left="0"/>
        <w:jc w:val="both"/>
        <w:rPr>
          <w:rFonts w:cstheme="minorHAnsi"/>
          <w:b/>
          <w:sz w:val="22"/>
          <w:szCs w:val="22"/>
          <w:u w:val="single"/>
        </w:rPr>
      </w:pPr>
    </w:p>
    <w:p w14:paraId="16EDCAEC" w14:textId="291F26B6" w:rsidR="00AE2315" w:rsidRPr="00356036" w:rsidRDefault="00B91967" w:rsidP="00A84E89">
      <w:pPr>
        <w:pStyle w:val="a5"/>
        <w:numPr>
          <w:ilvl w:val="0"/>
          <w:numId w:val="15"/>
        </w:numPr>
        <w:spacing w:after="0"/>
        <w:jc w:val="both"/>
        <w:rPr>
          <w:rFonts w:cstheme="minorHAnsi"/>
          <w:b/>
          <w:sz w:val="22"/>
          <w:szCs w:val="22"/>
          <w:u w:val="single"/>
        </w:rPr>
      </w:pPr>
      <w:r w:rsidRPr="00356036">
        <w:rPr>
          <w:rFonts w:cstheme="minorHAnsi"/>
          <w:b/>
          <w:sz w:val="22"/>
          <w:szCs w:val="22"/>
          <w:u w:val="single"/>
        </w:rPr>
        <w:t>Προβλέψεις για αποζημίωση προσωπικού λόγω εξόδου από την υπηρεσία</w:t>
      </w:r>
    </w:p>
    <w:p w14:paraId="7B6D56E9" w14:textId="0442345B" w:rsidR="00AE2315" w:rsidRDefault="00B91967" w:rsidP="00A94C1E">
      <w:pPr>
        <w:suppressAutoHyphens/>
        <w:spacing w:after="0" w:line="240" w:lineRule="auto"/>
        <w:jc w:val="both"/>
        <w:rPr>
          <w:rFonts w:eastAsia="Times New Roman" w:cstheme="minorHAnsi"/>
          <w:bCs/>
          <w:sz w:val="22"/>
          <w:szCs w:val="22"/>
          <w:lang w:eastAsia="zh-CN"/>
        </w:rPr>
      </w:pPr>
      <w:r w:rsidRPr="00356036">
        <w:rPr>
          <w:rFonts w:eastAsia="Times New Roman" w:cstheme="minorHAnsi"/>
          <w:bCs/>
          <w:sz w:val="22"/>
          <w:szCs w:val="22"/>
          <w:lang w:eastAsia="zh-CN"/>
        </w:rPr>
        <w:lastRenderedPageBreak/>
        <w:t>Στο Δήμο υπηρετούν μόνιμοι υπάλληλοι και υπάλληλοι αορίστου χρόνου που έχουν επιλέξει ως συνταξιοδοτικό φορέα το Ι.Κ.Α.</w:t>
      </w:r>
      <w:r w:rsidR="003516B6" w:rsidRPr="00356036">
        <w:rPr>
          <w:rFonts w:eastAsia="Times New Roman" w:cstheme="minorHAnsi"/>
          <w:bCs/>
          <w:sz w:val="22"/>
          <w:szCs w:val="22"/>
          <w:lang w:eastAsia="zh-CN"/>
        </w:rPr>
        <w:t xml:space="preserve"> </w:t>
      </w:r>
      <w:r w:rsidRPr="00356036">
        <w:rPr>
          <w:rFonts w:eastAsia="Times New Roman" w:cstheme="minorHAnsi"/>
          <w:bCs/>
          <w:sz w:val="22"/>
          <w:szCs w:val="22"/>
          <w:lang w:eastAsia="zh-CN"/>
        </w:rPr>
        <w:t>Οι υπάλληλοι αυτοί δικαιούνται κατά την έξοδό τους από τη υπηρεσία για συνταξιοδότηση</w:t>
      </w:r>
      <w:r w:rsidR="00A84F08" w:rsidRPr="00356036">
        <w:rPr>
          <w:rFonts w:eastAsia="Times New Roman" w:cstheme="minorHAnsi"/>
          <w:bCs/>
          <w:sz w:val="22"/>
          <w:szCs w:val="22"/>
          <w:lang w:eastAsia="zh-CN"/>
        </w:rPr>
        <w:t>,</w:t>
      </w:r>
      <w:r w:rsidR="003516B6" w:rsidRPr="00356036">
        <w:rPr>
          <w:rFonts w:eastAsia="Times New Roman" w:cstheme="minorHAnsi"/>
          <w:bCs/>
          <w:sz w:val="22"/>
          <w:szCs w:val="22"/>
          <w:lang w:eastAsia="zh-CN"/>
        </w:rPr>
        <w:t xml:space="preserve"> </w:t>
      </w:r>
      <w:r w:rsidRPr="00356036">
        <w:rPr>
          <w:rFonts w:eastAsia="Times New Roman" w:cstheme="minorHAnsi"/>
          <w:bCs/>
          <w:sz w:val="22"/>
          <w:szCs w:val="22"/>
          <w:lang w:eastAsia="zh-CN"/>
        </w:rPr>
        <w:t>αποζημίωση σύμφωνα με τις διατάξεις του ν. 3584/2007</w:t>
      </w:r>
      <w:r w:rsidR="007A2293" w:rsidRPr="00356036">
        <w:rPr>
          <w:rFonts w:eastAsia="Times New Roman" w:cstheme="minorHAnsi"/>
          <w:bCs/>
          <w:sz w:val="22"/>
          <w:szCs w:val="22"/>
          <w:lang w:eastAsia="zh-CN"/>
        </w:rPr>
        <w:t xml:space="preserve">. </w:t>
      </w:r>
      <w:r w:rsidRPr="00356036">
        <w:rPr>
          <w:rFonts w:eastAsia="Times New Roman" w:cstheme="minorHAnsi"/>
          <w:bCs/>
          <w:sz w:val="22"/>
          <w:szCs w:val="22"/>
          <w:lang w:eastAsia="zh-CN"/>
        </w:rPr>
        <w:t>Ο Δήμος έχει σχηματίσει πρόβλεψη για αποζημίωση του προσωπικού</w:t>
      </w:r>
      <w:r w:rsidR="003516B6" w:rsidRPr="00356036">
        <w:rPr>
          <w:rFonts w:eastAsia="Times New Roman" w:cstheme="minorHAnsi"/>
          <w:bCs/>
          <w:sz w:val="22"/>
          <w:szCs w:val="22"/>
          <w:lang w:eastAsia="zh-CN"/>
        </w:rPr>
        <w:t xml:space="preserve"> </w:t>
      </w:r>
      <w:r w:rsidRPr="00356036">
        <w:rPr>
          <w:rFonts w:eastAsia="Times New Roman" w:cstheme="minorHAnsi"/>
          <w:bCs/>
          <w:sz w:val="22"/>
          <w:szCs w:val="22"/>
          <w:lang w:eastAsia="zh-CN"/>
        </w:rPr>
        <w:t xml:space="preserve">λόγω εξόδου από την υπηρεσία συμπληρωματικά για την χρήση στο ποσό </w:t>
      </w:r>
      <w:r w:rsidR="0040018F" w:rsidRPr="0040018F">
        <w:rPr>
          <w:rFonts w:eastAsia="Times New Roman" w:cstheme="minorHAnsi"/>
          <w:bCs/>
          <w:sz w:val="22"/>
          <w:szCs w:val="22"/>
          <w:lang w:eastAsia="zh-CN"/>
        </w:rPr>
        <w:t xml:space="preserve">76.888,72 </w:t>
      </w:r>
      <w:r w:rsidRPr="0040018F">
        <w:rPr>
          <w:rFonts w:eastAsia="Times New Roman" w:cstheme="minorHAnsi"/>
          <w:bCs/>
          <w:sz w:val="22"/>
          <w:szCs w:val="22"/>
          <w:lang w:eastAsia="zh-CN"/>
        </w:rPr>
        <w:t>€.</w:t>
      </w:r>
      <w:r w:rsidRPr="00356036">
        <w:rPr>
          <w:rFonts w:eastAsia="Times New Roman" w:cstheme="minorHAnsi"/>
          <w:bCs/>
          <w:sz w:val="22"/>
          <w:szCs w:val="22"/>
          <w:lang w:eastAsia="zh-CN"/>
        </w:rPr>
        <w:t xml:space="preserve"> Σωρευτικά οι</w:t>
      </w:r>
      <w:r w:rsidR="003516B6" w:rsidRPr="00356036">
        <w:rPr>
          <w:rFonts w:eastAsia="Times New Roman" w:cstheme="minorHAnsi"/>
          <w:bCs/>
          <w:sz w:val="22"/>
          <w:szCs w:val="22"/>
          <w:lang w:eastAsia="zh-CN"/>
        </w:rPr>
        <w:t xml:space="preserve"> </w:t>
      </w:r>
      <w:r w:rsidRPr="00356036">
        <w:rPr>
          <w:rFonts w:eastAsia="Times New Roman" w:cstheme="minorHAnsi"/>
          <w:bCs/>
          <w:sz w:val="22"/>
          <w:szCs w:val="22"/>
          <w:lang w:eastAsia="zh-CN"/>
        </w:rPr>
        <w:t>σχηματισμένες προβλέψεις για αποζημίωση προσωπικού λόγω εξόδου από την υπηρεσία ανέρχεται την 31/12/202</w:t>
      </w:r>
      <w:r w:rsidR="00FE71E0">
        <w:rPr>
          <w:rFonts w:eastAsia="Times New Roman" w:cstheme="minorHAnsi"/>
          <w:bCs/>
          <w:sz w:val="22"/>
          <w:szCs w:val="22"/>
          <w:lang w:eastAsia="zh-CN"/>
        </w:rPr>
        <w:t>1</w:t>
      </w:r>
      <w:r w:rsidRPr="00356036">
        <w:rPr>
          <w:rFonts w:eastAsia="Times New Roman" w:cstheme="minorHAnsi"/>
          <w:bCs/>
          <w:sz w:val="22"/>
          <w:szCs w:val="22"/>
          <w:lang w:eastAsia="zh-CN"/>
        </w:rPr>
        <w:t xml:space="preserve"> σε </w:t>
      </w:r>
      <w:r w:rsidR="0040018F" w:rsidRPr="0040018F">
        <w:rPr>
          <w:rFonts w:eastAsia="Times New Roman" w:cstheme="minorHAnsi"/>
          <w:bCs/>
          <w:sz w:val="22"/>
          <w:szCs w:val="22"/>
          <w:lang w:eastAsia="zh-CN"/>
        </w:rPr>
        <w:t xml:space="preserve">1.107.452,63 </w:t>
      </w:r>
      <w:r w:rsidRPr="0040018F">
        <w:rPr>
          <w:rFonts w:eastAsia="Times New Roman" w:cstheme="minorHAnsi"/>
          <w:bCs/>
          <w:sz w:val="22"/>
          <w:szCs w:val="22"/>
          <w:lang w:eastAsia="zh-CN"/>
        </w:rPr>
        <w:t>€.</w:t>
      </w:r>
    </w:p>
    <w:p w14:paraId="24AD8F14" w14:textId="7B307BAA" w:rsidR="007A2293" w:rsidRPr="00A47C75" w:rsidRDefault="007A2293" w:rsidP="007A2293">
      <w:pPr>
        <w:pStyle w:val="a5"/>
        <w:numPr>
          <w:ilvl w:val="0"/>
          <w:numId w:val="15"/>
        </w:numPr>
        <w:spacing w:after="0"/>
        <w:jc w:val="both"/>
        <w:rPr>
          <w:rFonts w:cstheme="minorHAnsi"/>
          <w:b/>
          <w:sz w:val="22"/>
          <w:szCs w:val="22"/>
          <w:u w:val="single"/>
        </w:rPr>
      </w:pPr>
      <w:r w:rsidRPr="00A47C75">
        <w:rPr>
          <w:rFonts w:cstheme="minorHAnsi"/>
          <w:b/>
          <w:sz w:val="22"/>
          <w:szCs w:val="22"/>
          <w:u w:val="single"/>
        </w:rPr>
        <w:t xml:space="preserve">Προβλέψεις για επισφαλείς απαιτήσεις </w:t>
      </w:r>
    </w:p>
    <w:p w14:paraId="0C4CAA56" w14:textId="639BA6E9" w:rsidR="007A2293" w:rsidRDefault="007A2293" w:rsidP="007A2293">
      <w:pPr>
        <w:pStyle w:val="a5"/>
        <w:suppressAutoHyphens/>
        <w:spacing w:after="0" w:line="240" w:lineRule="auto"/>
        <w:ind w:left="0"/>
        <w:jc w:val="both"/>
        <w:rPr>
          <w:rFonts w:cstheme="minorHAnsi"/>
          <w:sz w:val="22"/>
          <w:szCs w:val="22"/>
        </w:rPr>
      </w:pPr>
      <w:r w:rsidRPr="00A47C75">
        <w:rPr>
          <w:rFonts w:cstheme="minorHAnsi"/>
          <w:sz w:val="22"/>
          <w:szCs w:val="22"/>
        </w:rPr>
        <w:t xml:space="preserve">Έχουν σχηματιστεί προβλέψεις για επισφαλείς απαιτήσεις </w:t>
      </w:r>
      <w:r w:rsidR="00356036" w:rsidRPr="00A47C75">
        <w:rPr>
          <w:rFonts w:cstheme="minorHAnsi"/>
          <w:sz w:val="22"/>
          <w:szCs w:val="22"/>
        </w:rPr>
        <w:t xml:space="preserve">συνολικού </w:t>
      </w:r>
      <w:r w:rsidR="003516B6" w:rsidRPr="00A47C75">
        <w:rPr>
          <w:rFonts w:cstheme="minorHAnsi"/>
          <w:sz w:val="22"/>
          <w:szCs w:val="22"/>
        </w:rPr>
        <w:t>ύψους</w:t>
      </w:r>
      <w:r w:rsidRPr="00A47C75">
        <w:rPr>
          <w:rFonts w:cstheme="minorHAnsi"/>
          <w:sz w:val="22"/>
          <w:szCs w:val="22"/>
        </w:rPr>
        <w:t xml:space="preserve"> </w:t>
      </w:r>
      <w:r w:rsidR="006B1DD1" w:rsidRPr="006B1DD1">
        <w:rPr>
          <w:rFonts w:cstheme="minorHAnsi"/>
          <w:sz w:val="22"/>
          <w:szCs w:val="22"/>
        </w:rPr>
        <w:t xml:space="preserve">21.628.580,25 </w:t>
      </w:r>
      <w:r w:rsidRPr="00A47C75">
        <w:rPr>
          <w:rFonts w:cstheme="minorHAnsi"/>
          <w:sz w:val="22"/>
          <w:szCs w:val="22"/>
        </w:rPr>
        <w:t xml:space="preserve">€. Η πρόβλεψη </w:t>
      </w:r>
      <w:r w:rsidR="003516B6" w:rsidRPr="00A47C75">
        <w:rPr>
          <w:rFonts w:cstheme="minorHAnsi"/>
          <w:sz w:val="22"/>
          <w:szCs w:val="22"/>
        </w:rPr>
        <w:t>υπολογίστηκε</w:t>
      </w:r>
      <w:r w:rsidR="00B73291" w:rsidRPr="00A47C75">
        <w:rPr>
          <w:rFonts w:cstheme="minorHAnsi"/>
          <w:sz w:val="22"/>
          <w:szCs w:val="22"/>
        </w:rPr>
        <w:t xml:space="preserve"> </w:t>
      </w:r>
      <w:r w:rsidR="00356036" w:rsidRPr="00A47C75">
        <w:rPr>
          <w:rFonts w:cstheme="minorHAnsi"/>
          <w:sz w:val="22"/>
          <w:szCs w:val="22"/>
        </w:rPr>
        <w:t>βάση των ακίνητων υπολοίπων απαιτήσεων άνω του ενός έτους.</w:t>
      </w:r>
      <w:r w:rsidR="00356036" w:rsidRPr="00356036">
        <w:rPr>
          <w:rFonts w:cstheme="minorHAnsi"/>
          <w:sz w:val="22"/>
          <w:szCs w:val="22"/>
        </w:rPr>
        <w:t xml:space="preserve"> </w:t>
      </w:r>
    </w:p>
    <w:p w14:paraId="655F3300" w14:textId="77777777" w:rsidR="00484B1B" w:rsidRPr="00356036" w:rsidRDefault="00484B1B" w:rsidP="007A2293">
      <w:pPr>
        <w:pStyle w:val="a5"/>
        <w:suppressAutoHyphens/>
        <w:spacing w:after="0" w:line="240" w:lineRule="auto"/>
        <w:ind w:left="0"/>
        <w:jc w:val="both"/>
        <w:rPr>
          <w:rFonts w:eastAsia="Times New Roman" w:cstheme="minorHAnsi"/>
          <w:bCs/>
          <w:sz w:val="22"/>
          <w:szCs w:val="22"/>
          <w:lang w:eastAsia="zh-CN"/>
        </w:rPr>
      </w:pPr>
    </w:p>
    <w:p w14:paraId="7F68F6F4" w14:textId="7EE1E6D3" w:rsidR="00A32E6B" w:rsidRDefault="00225D66" w:rsidP="00A32E6B">
      <w:pPr>
        <w:spacing w:after="0" w:line="240" w:lineRule="auto"/>
        <w:jc w:val="both"/>
        <w:rPr>
          <w:rFonts w:cstheme="minorHAnsi"/>
          <w:b/>
          <w:sz w:val="22"/>
          <w:szCs w:val="22"/>
        </w:rPr>
      </w:pPr>
      <w:r w:rsidRPr="00A47C75">
        <w:rPr>
          <w:rFonts w:cstheme="minorHAnsi"/>
          <w:b/>
          <w:sz w:val="22"/>
          <w:szCs w:val="22"/>
        </w:rPr>
        <w:t xml:space="preserve">(β) </w:t>
      </w:r>
      <w:r w:rsidRPr="00A47C75">
        <w:rPr>
          <w:rFonts w:cstheme="minorHAnsi"/>
          <w:b/>
          <w:sz w:val="22"/>
          <w:szCs w:val="22"/>
          <w:u w:val="single"/>
        </w:rPr>
        <w:t>Παρ. 4.1.501 περίπτ.9</w:t>
      </w:r>
      <w:r w:rsidRPr="00A47C75">
        <w:rPr>
          <w:rFonts w:cstheme="minorHAnsi"/>
          <w:b/>
          <w:sz w:val="22"/>
          <w:szCs w:val="22"/>
        </w:rPr>
        <w:t>: Οι υποχρεώσεις του Δήμου, για τις οποίες η προθεσμία εξοφλήσεως τους είναι μεγαλύτερη από πέντε χρόνια από την ημερομηνία κλεισίματος του ισολογισμού, κατά κατηγορία λογαριασμών και πιστωτή, και οι υποχρεώσεις που καλύπτονται με εμπράγματες ασφάλειες, με αναφορά της φύσεως και της μορφής του.</w:t>
      </w:r>
    </w:p>
    <w:p w14:paraId="3B611926" w14:textId="77777777" w:rsidR="00484B1B" w:rsidRPr="00356036" w:rsidRDefault="00484B1B" w:rsidP="00A32E6B">
      <w:pPr>
        <w:spacing w:after="0" w:line="240" w:lineRule="auto"/>
        <w:jc w:val="both"/>
        <w:rPr>
          <w:rFonts w:eastAsia="Times New Roman" w:cstheme="minorHAnsi"/>
          <w:sz w:val="22"/>
          <w:szCs w:val="22"/>
          <w:lang w:eastAsia="el-GR"/>
        </w:rPr>
      </w:pPr>
    </w:p>
    <w:p w14:paraId="61288315" w14:textId="77777777" w:rsidR="00484B1B" w:rsidRDefault="00225D66" w:rsidP="00E1183A">
      <w:pPr>
        <w:pStyle w:val="a5"/>
        <w:spacing w:after="0"/>
        <w:ind w:left="0"/>
        <w:jc w:val="both"/>
        <w:rPr>
          <w:rFonts w:eastAsia="Times New Roman" w:cstheme="minorHAnsi"/>
          <w:sz w:val="22"/>
          <w:szCs w:val="22"/>
          <w:lang w:eastAsia="zh-CN"/>
        </w:rPr>
      </w:pPr>
      <w:r w:rsidRPr="00356036">
        <w:rPr>
          <w:rFonts w:eastAsia="Times New Roman" w:cstheme="minorHAnsi"/>
          <w:sz w:val="22"/>
          <w:szCs w:val="22"/>
          <w:lang w:eastAsia="zh-CN"/>
        </w:rPr>
        <w:t xml:space="preserve">Στις μακροπρόθεσμες υποχρεώσεις περιλαμβάνονται δάνεια </w:t>
      </w:r>
      <w:proofErr w:type="spellStart"/>
      <w:r w:rsidRPr="00356036">
        <w:rPr>
          <w:rFonts w:eastAsia="Times New Roman" w:cstheme="minorHAnsi"/>
          <w:sz w:val="22"/>
          <w:szCs w:val="22"/>
          <w:lang w:eastAsia="zh-CN"/>
        </w:rPr>
        <w:t>χορηγηθέντα</w:t>
      </w:r>
      <w:proofErr w:type="spellEnd"/>
      <w:r w:rsidRPr="00356036">
        <w:rPr>
          <w:rFonts w:eastAsia="Times New Roman" w:cstheme="minorHAnsi"/>
          <w:sz w:val="22"/>
          <w:szCs w:val="22"/>
          <w:lang w:eastAsia="zh-CN"/>
        </w:rPr>
        <w:t xml:space="preserve"> από το Ταμείο Παρακαταθηκών και Δανείων</w:t>
      </w:r>
      <w:r w:rsidR="00DD204F" w:rsidRPr="00356036">
        <w:rPr>
          <w:rFonts w:eastAsia="Times New Roman" w:cstheme="minorHAnsi"/>
          <w:sz w:val="22"/>
          <w:szCs w:val="22"/>
          <w:lang w:eastAsia="zh-CN"/>
        </w:rPr>
        <w:t xml:space="preserve"> </w:t>
      </w:r>
      <w:r w:rsidRPr="00356036">
        <w:rPr>
          <w:rFonts w:eastAsia="Times New Roman" w:cstheme="minorHAnsi"/>
          <w:sz w:val="22"/>
          <w:szCs w:val="22"/>
          <w:lang w:eastAsia="zh-CN"/>
        </w:rPr>
        <w:t xml:space="preserve">τα οποία η διάρκεια εξυπηρέτησης τους είναι μεγαλύτερη των </w:t>
      </w:r>
      <w:r w:rsidR="00E1183A" w:rsidRPr="00356036">
        <w:rPr>
          <w:rFonts w:eastAsia="Times New Roman" w:cstheme="minorHAnsi"/>
          <w:sz w:val="22"/>
          <w:szCs w:val="22"/>
          <w:lang w:eastAsia="zh-CN"/>
        </w:rPr>
        <w:t>πέντε ετών και</w:t>
      </w:r>
      <w:r w:rsidRPr="00356036">
        <w:rPr>
          <w:rFonts w:eastAsia="Times New Roman" w:cstheme="minorHAnsi"/>
          <w:sz w:val="22"/>
          <w:szCs w:val="22"/>
          <w:lang w:eastAsia="zh-CN"/>
        </w:rPr>
        <w:t xml:space="preserve"> αναλύονται ως ακολούθως:</w:t>
      </w:r>
    </w:p>
    <w:p w14:paraId="2DD18AC1" w14:textId="2D02D816" w:rsidR="00A32E6B" w:rsidRPr="00356036" w:rsidRDefault="008256A2" w:rsidP="00E1183A">
      <w:pPr>
        <w:pStyle w:val="a5"/>
        <w:spacing w:after="0"/>
        <w:ind w:left="0"/>
        <w:jc w:val="both"/>
        <w:rPr>
          <w:rFonts w:eastAsia="Times New Roman" w:cstheme="minorHAnsi"/>
          <w:sz w:val="22"/>
          <w:szCs w:val="22"/>
          <w:lang w:eastAsia="zh-CN"/>
        </w:rPr>
      </w:pPr>
      <w:r w:rsidRPr="00356036">
        <w:rPr>
          <w:rFonts w:eastAsia="Times New Roman" w:cstheme="minorHAnsi"/>
          <w:sz w:val="22"/>
          <w:szCs w:val="22"/>
          <w:lang w:eastAsia="zh-CN"/>
        </w:rPr>
        <w:t xml:space="preserve"> </w:t>
      </w:r>
    </w:p>
    <w:tbl>
      <w:tblPr>
        <w:tblStyle w:val="af3"/>
        <w:tblW w:w="8359" w:type="dxa"/>
        <w:tblLook w:val="04A0" w:firstRow="1" w:lastRow="0" w:firstColumn="1" w:lastColumn="0" w:noHBand="0" w:noVBand="1"/>
      </w:tblPr>
      <w:tblGrid>
        <w:gridCol w:w="1419"/>
        <w:gridCol w:w="1604"/>
        <w:gridCol w:w="2359"/>
        <w:gridCol w:w="2977"/>
      </w:tblGrid>
      <w:tr w:rsidR="00925B59" w:rsidRPr="00925B59" w14:paraId="29157E36" w14:textId="77777777" w:rsidTr="00925B59">
        <w:tc>
          <w:tcPr>
            <w:tcW w:w="1419" w:type="dxa"/>
            <w:shd w:val="clear" w:color="auto" w:fill="D9D9D9" w:themeFill="background1" w:themeFillShade="D9"/>
          </w:tcPr>
          <w:p w14:paraId="4F6409B4" w14:textId="23DB1CEA" w:rsidR="00925B59" w:rsidRPr="009136C1" w:rsidRDefault="00925B59" w:rsidP="00925B59">
            <w:pPr>
              <w:pStyle w:val="a5"/>
              <w:ind w:left="0"/>
              <w:jc w:val="center"/>
              <w:rPr>
                <w:rFonts w:eastAsia="Times New Roman" w:cstheme="minorHAnsi"/>
                <w:b/>
                <w:sz w:val="20"/>
                <w:szCs w:val="20"/>
                <w:lang w:eastAsia="zh-CN"/>
              </w:rPr>
            </w:pPr>
            <w:r w:rsidRPr="009136C1">
              <w:rPr>
                <w:rFonts w:eastAsia="Times New Roman" w:cstheme="minorHAnsi"/>
                <w:b/>
                <w:sz w:val="20"/>
                <w:szCs w:val="20"/>
                <w:lang w:eastAsia="zh-CN"/>
              </w:rPr>
              <w:t>Τράπεζα</w:t>
            </w:r>
          </w:p>
        </w:tc>
        <w:tc>
          <w:tcPr>
            <w:tcW w:w="1604" w:type="dxa"/>
            <w:shd w:val="clear" w:color="auto" w:fill="D9D9D9" w:themeFill="background1" w:themeFillShade="D9"/>
          </w:tcPr>
          <w:p w14:paraId="4BD52498" w14:textId="73B6B149" w:rsidR="00925B59" w:rsidRPr="009136C1" w:rsidRDefault="00925B59" w:rsidP="00925B59">
            <w:pPr>
              <w:pStyle w:val="a5"/>
              <w:ind w:left="0"/>
              <w:jc w:val="center"/>
              <w:rPr>
                <w:rFonts w:eastAsia="Times New Roman" w:cstheme="minorHAnsi"/>
                <w:b/>
                <w:sz w:val="20"/>
                <w:szCs w:val="20"/>
                <w:lang w:eastAsia="zh-CN"/>
              </w:rPr>
            </w:pPr>
            <w:r w:rsidRPr="009136C1">
              <w:rPr>
                <w:rFonts w:eastAsia="Times New Roman" w:cstheme="minorHAnsi"/>
                <w:b/>
                <w:sz w:val="20"/>
                <w:szCs w:val="20"/>
                <w:lang w:eastAsia="zh-CN"/>
              </w:rPr>
              <w:t>Υπόλοιπο δανείου την 31/12/20</w:t>
            </w:r>
            <w:r w:rsidR="00FE71E0">
              <w:rPr>
                <w:rFonts w:eastAsia="Times New Roman" w:cstheme="minorHAnsi"/>
                <w:b/>
                <w:sz w:val="20"/>
                <w:szCs w:val="20"/>
                <w:lang w:eastAsia="zh-CN"/>
              </w:rPr>
              <w:t>2</w:t>
            </w:r>
            <w:r w:rsidR="00352CB3">
              <w:rPr>
                <w:rFonts w:eastAsia="Times New Roman" w:cstheme="minorHAnsi"/>
                <w:b/>
                <w:sz w:val="20"/>
                <w:szCs w:val="20"/>
                <w:lang w:eastAsia="zh-CN"/>
              </w:rPr>
              <w:t>0</w:t>
            </w:r>
          </w:p>
        </w:tc>
        <w:tc>
          <w:tcPr>
            <w:tcW w:w="2359" w:type="dxa"/>
            <w:shd w:val="clear" w:color="auto" w:fill="D9D9D9" w:themeFill="background1" w:themeFillShade="D9"/>
          </w:tcPr>
          <w:p w14:paraId="403B3993" w14:textId="790EE031" w:rsidR="00925B59" w:rsidRPr="009136C1" w:rsidRDefault="00925B59" w:rsidP="00925B59">
            <w:pPr>
              <w:pStyle w:val="a5"/>
              <w:ind w:left="0"/>
              <w:jc w:val="center"/>
              <w:rPr>
                <w:rFonts w:eastAsia="Times New Roman" w:cstheme="minorHAnsi"/>
                <w:b/>
                <w:sz w:val="20"/>
                <w:szCs w:val="20"/>
                <w:lang w:eastAsia="zh-CN"/>
              </w:rPr>
            </w:pPr>
            <w:r w:rsidRPr="009136C1">
              <w:rPr>
                <w:rFonts w:eastAsia="Times New Roman" w:cstheme="minorHAnsi"/>
                <w:b/>
                <w:sz w:val="20"/>
                <w:szCs w:val="20"/>
                <w:lang w:eastAsia="zh-CN"/>
              </w:rPr>
              <w:t>Ποσό που δεν καταβλήθηκε λόγω αναστολής</w:t>
            </w:r>
            <w:r w:rsidR="00C13A6C" w:rsidRPr="009136C1">
              <w:rPr>
                <w:rFonts w:eastAsia="Times New Roman" w:cstheme="minorHAnsi"/>
                <w:b/>
                <w:sz w:val="20"/>
                <w:szCs w:val="20"/>
                <w:lang w:eastAsia="zh-CN"/>
              </w:rPr>
              <w:t xml:space="preserve"> δόσεων</w:t>
            </w:r>
          </w:p>
        </w:tc>
        <w:tc>
          <w:tcPr>
            <w:tcW w:w="2977" w:type="dxa"/>
            <w:shd w:val="clear" w:color="auto" w:fill="D9D9D9" w:themeFill="background1" w:themeFillShade="D9"/>
          </w:tcPr>
          <w:p w14:paraId="366CA684" w14:textId="131138B1" w:rsidR="00925B59" w:rsidRPr="009136C1" w:rsidRDefault="00925B59" w:rsidP="00925B59">
            <w:pPr>
              <w:pStyle w:val="a5"/>
              <w:ind w:left="0"/>
              <w:jc w:val="center"/>
              <w:rPr>
                <w:rFonts w:eastAsia="Times New Roman" w:cstheme="minorHAnsi"/>
                <w:b/>
                <w:sz w:val="20"/>
                <w:szCs w:val="20"/>
                <w:lang w:eastAsia="zh-CN"/>
              </w:rPr>
            </w:pPr>
            <w:r w:rsidRPr="009136C1">
              <w:rPr>
                <w:rFonts w:eastAsia="Times New Roman" w:cstheme="minorHAnsi"/>
                <w:b/>
                <w:sz w:val="20"/>
                <w:szCs w:val="20"/>
                <w:lang w:eastAsia="zh-CN"/>
              </w:rPr>
              <w:t>Υπόλοιπο δανείου την 31/12/202</w:t>
            </w:r>
            <w:r w:rsidR="00FE71E0">
              <w:rPr>
                <w:rFonts w:eastAsia="Times New Roman" w:cstheme="minorHAnsi"/>
                <w:b/>
                <w:sz w:val="20"/>
                <w:szCs w:val="20"/>
                <w:lang w:eastAsia="zh-CN"/>
              </w:rPr>
              <w:t>1</w:t>
            </w:r>
          </w:p>
          <w:p w14:paraId="016F6229" w14:textId="2E9F7588" w:rsidR="00925B59" w:rsidRPr="009136C1" w:rsidRDefault="00925B59" w:rsidP="00925B59">
            <w:pPr>
              <w:pStyle w:val="a5"/>
              <w:ind w:left="0"/>
              <w:jc w:val="center"/>
              <w:rPr>
                <w:rFonts w:eastAsia="Times New Roman" w:cstheme="minorHAnsi"/>
                <w:b/>
                <w:sz w:val="20"/>
                <w:szCs w:val="20"/>
                <w:lang w:eastAsia="zh-CN"/>
              </w:rPr>
            </w:pPr>
            <w:r w:rsidRPr="009136C1">
              <w:rPr>
                <w:rFonts w:eastAsia="Times New Roman" w:cstheme="minorHAnsi"/>
                <w:b/>
                <w:sz w:val="20"/>
                <w:szCs w:val="20"/>
                <w:lang w:eastAsia="zh-CN"/>
              </w:rPr>
              <w:t>(μακροπρόθεσμες υποχρεώσεις)</w:t>
            </w:r>
          </w:p>
        </w:tc>
      </w:tr>
      <w:tr w:rsidR="00925B59" w:rsidRPr="00925B59" w14:paraId="2249323E" w14:textId="77777777" w:rsidTr="00925B59">
        <w:tc>
          <w:tcPr>
            <w:tcW w:w="1419" w:type="dxa"/>
          </w:tcPr>
          <w:p w14:paraId="3897A3C1" w14:textId="013EF4CF" w:rsidR="00925B59" w:rsidRPr="00352CB3" w:rsidRDefault="00925B59" w:rsidP="00925B59">
            <w:pPr>
              <w:pStyle w:val="a5"/>
              <w:ind w:left="0"/>
              <w:jc w:val="center"/>
              <w:rPr>
                <w:rFonts w:eastAsia="Times New Roman" w:cstheme="minorHAnsi"/>
                <w:sz w:val="20"/>
                <w:szCs w:val="20"/>
                <w:lang w:eastAsia="zh-CN"/>
              </w:rPr>
            </w:pPr>
            <w:r w:rsidRPr="00352CB3">
              <w:rPr>
                <w:rFonts w:eastAsia="Times New Roman" w:cstheme="minorHAnsi"/>
                <w:sz w:val="20"/>
                <w:szCs w:val="20"/>
                <w:lang w:eastAsia="zh-CN"/>
              </w:rPr>
              <w:t>858</w:t>
            </w:r>
          </w:p>
        </w:tc>
        <w:tc>
          <w:tcPr>
            <w:tcW w:w="1604" w:type="dxa"/>
          </w:tcPr>
          <w:p w14:paraId="2C71E2B1" w14:textId="4A8774BB" w:rsidR="00925B59" w:rsidRPr="00352CB3" w:rsidRDefault="00352CB3" w:rsidP="00925B59">
            <w:pPr>
              <w:pStyle w:val="a5"/>
              <w:ind w:left="0"/>
              <w:jc w:val="center"/>
              <w:rPr>
                <w:rFonts w:eastAsia="Times New Roman" w:cstheme="minorHAnsi"/>
                <w:sz w:val="20"/>
                <w:szCs w:val="20"/>
                <w:lang w:eastAsia="zh-CN"/>
              </w:rPr>
            </w:pPr>
            <w:r w:rsidRPr="00352CB3">
              <w:rPr>
                <w:rFonts w:eastAsia="Times New Roman" w:cstheme="minorHAnsi"/>
                <w:sz w:val="20"/>
                <w:szCs w:val="20"/>
                <w:lang w:eastAsia="zh-CN"/>
              </w:rPr>
              <w:t>450.717,75</w:t>
            </w:r>
          </w:p>
        </w:tc>
        <w:tc>
          <w:tcPr>
            <w:tcW w:w="2359" w:type="dxa"/>
          </w:tcPr>
          <w:p w14:paraId="53B98ED0" w14:textId="5FE67087" w:rsidR="00925B59" w:rsidRPr="00352CB3" w:rsidRDefault="005001A2" w:rsidP="00925B59">
            <w:pPr>
              <w:pStyle w:val="a5"/>
              <w:ind w:left="0"/>
              <w:jc w:val="center"/>
              <w:rPr>
                <w:rFonts w:eastAsia="Times New Roman" w:cstheme="minorHAnsi"/>
                <w:sz w:val="20"/>
                <w:szCs w:val="20"/>
                <w:lang w:eastAsia="zh-CN"/>
              </w:rPr>
            </w:pPr>
            <w:r w:rsidRPr="00352CB3">
              <w:rPr>
                <w:sz w:val="20"/>
                <w:szCs w:val="20"/>
              </w:rPr>
              <w:t>41.985,63</w:t>
            </w:r>
          </w:p>
        </w:tc>
        <w:tc>
          <w:tcPr>
            <w:tcW w:w="2977" w:type="dxa"/>
          </w:tcPr>
          <w:p w14:paraId="65B9C1B5" w14:textId="0A749A5A" w:rsidR="00925B59" w:rsidRPr="00352CB3" w:rsidRDefault="005001A2" w:rsidP="00925B59">
            <w:pPr>
              <w:pStyle w:val="a5"/>
              <w:ind w:left="0"/>
              <w:jc w:val="center"/>
              <w:rPr>
                <w:rFonts w:eastAsia="Times New Roman" w:cstheme="minorHAnsi"/>
                <w:sz w:val="20"/>
                <w:szCs w:val="20"/>
                <w:lang w:eastAsia="zh-CN"/>
              </w:rPr>
            </w:pPr>
            <w:r w:rsidRPr="00352CB3">
              <w:rPr>
                <w:rFonts w:eastAsia="Times New Roman" w:cstheme="minorHAnsi"/>
                <w:sz w:val="20"/>
                <w:szCs w:val="20"/>
                <w:lang w:eastAsia="zh-CN"/>
              </w:rPr>
              <w:t>411.332,68</w:t>
            </w:r>
          </w:p>
        </w:tc>
      </w:tr>
      <w:tr w:rsidR="00925B59" w:rsidRPr="00925B59" w14:paraId="72E3A3D9" w14:textId="77777777" w:rsidTr="00925B59">
        <w:tc>
          <w:tcPr>
            <w:tcW w:w="1419" w:type="dxa"/>
          </w:tcPr>
          <w:p w14:paraId="6D19472B" w14:textId="783F34ED" w:rsidR="00925B59" w:rsidRPr="00352CB3" w:rsidRDefault="00925B59" w:rsidP="00925B59">
            <w:pPr>
              <w:pStyle w:val="a5"/>
              <w:ind w:left="0"/>
              <w:jc w:val="center"/>
              <w:rPr>
                <w:rFonts w:eastAsia="Times New Roman" w:cstheme="minorHAnsi"/>
                <w:sz w:val="20"/>
                <w:szCs w:val="20"/>
                <w:lang w:eastAsia="zh-CN"/>
              </w:rPr>
            </w:pPr>
            <w:r w:rsidRPr="00352CB3">
              <w:rPr>
                <w:rFonts w:eastAsia="Times New Roman" w:cstheme="minorHAnsi"/>
                <w:sz w:val="20"/>
                <w:szCs w:val="20"/>
                <w:lang w:eastAsia="zh-CN"/>
              </w:rPr>
              <w:t>864</w:t>
            </w:r>
          </w:p>
        </w:tc>
        <w:tc>
          <w:tcPr>
            <w:tcW w:w="1604" w:type="dxa"/>
          </w:tcPr>
          <w:p w14:paraId="7DCC23DE" w14:textId="395F1F53" w:rsidR="00925B59" w:rsidRPr="00352CB3" w:rsidRDefault="00352CB3" w:rsidP="00925B59">
            <w:pPr>
              <w:pStyle w:val="a5"/>
              <w:ind w:left="0"/>
              <w:jc w:val="center"/>
              <w:rPr>
                <w:rFonts w:eastAsia="Times New Roman" w:cstheme="minorHAnsi"/>
                <w:sz w:val="20"/>
                <w:szCs w:val="20"/>
                <w:lang w:eastAsia="zh-CN"/>
              </w:rPr>
            </w:pPr>
            <w:r>
              <w:rPr>
                <w:rFonts w:eastAsia="Times New Roman" w:cstheme="minorHAnsi"/>
                <w:sz w:val="20"/>
                <w:szCs w:val="20"/>
                <w:lang w:eastAsia="zh-CN"/>
              </w:rPr>
              <w:t>1.021.547,28</w:t>
            </w:r>
          </w:p>
        </w:tc>
        <w:tc>
          <w:tcPr>
            <w:tcW w:w="2359" w:type="dxa"/>
          </w:tcPr>
          <w:p w14:paraId="32722CA8" w14:textId="5950E2C3" w:rsidR="00925B59" w:rsidRPr="00352CB3" w:rsidRDefault="005001A2" w:rsidP="00925B59">
            <w:pPr>
              <w:pStyle w:val="a5"/>
              <w:ind w:left="0"/>
              <w:jc w:val="center"/>
              <w:rPr>
                <w:rFonts w:eastAsia="Times New Roman" w:cstheme="minorHAnsi"/>
                <w:sz w:val="20"/>
                <w:szCs w:val="20"/>
                <w:lang w:eastAsia="zh-CN"/>
              </w:rPr>
            </w:pPr>
            <w:r w:rsidRPr="00352CB3">
              <w:rPr>
                <w:sz w:val="20"/>
                <w:szCs w:val="20"/>
              </w:rPr>
              <w:t>153.906,00</w:t>
            </w:r>
          </w:p>
        </w:tc>
        <w:tc>
          <w:tcPr>
            <w:tcW w:w="2977" w:type="dxa"/>
          </w:tcPr>
          <w:p w14:paraId="72F317C4" w14:textId="723789B1" w:rsidR="00925B59" w:rsidRPr="00352CB3" w:rsidRDefault="005001A2" w:rsidP="00925B59">
            <w:pPr>
              <w:pStyle w:val="a5"/>
              <w:ind w:left="0"/>
              <w:jc w:val="center"/>
              <w:rPr>
                <w:rFonts w:eastAsia="Times New Roman" w:cstheme="minorHAnsi"/>
                <w:sz w:val="20"/>
                <w:szCs w:val="20"/>
                <w:lang w:eastAsia="zh-CN"/>
              </w:rPr>
            </w:pPr>
            <w:r w:rsidRPr="00352CB3">
              <w:rPr>
                <w:rFonts w:eastAsia="Times New Roman" w:cstheme="minorHAnsi"/>
                <w:sz w:val="20"/>
                <w:szCs w:val="20"/>
                <w:lang w:eastAsia="zh-CN"/>
              </w:rPr>
              <w:t>839.966,28</w:t>
            </w:r>
          </w:p>
        </w:tc>
      </w:tr>
      <w:tr w:rsidR="00925B59" w:rsidRPr="00925B59" w14:paraId="02153B78" w14:textId="77777777" w:rsidTr="00925B59">
        <w:tc>
          <w:tcPr>
            <w:tcW w:w="1419" w:type="dxa"/>
          </w:tcPr>
          <w:p w14:paraId="2211C088" w14:textId="0B267A20" w:rsidR="00925B59" w:rsidRPr="00352CB3" w:rsidRDefault="00925B59" w:rsidP="00925B59">
            <w:pPr>
              <w:pStyle w:val="a5"/>
              <w:ind w:left="0"/>
              <w:jc w:val="center"/>
              <w:rPr>
                <w:rFonts w:eastAsia="Times New Roman" w:cstheme="minorHAnsi"/>
                <w:sz w:val="20"/>
                <w:szCs w:val="20"/>
                <w:lang w:eastAsia="zh-CN"/>
              </w:rPr>
            </w:pPr>
            <w:r w:rsidRPr="00352CB3">
              <w:rPr>
                <w:rFonts w:eastAsia="Times New Roman" w:cstheme="minorHAnsi"/>
                <w:sz w:val="20"/>
                <w:szCs w:val="20"/>
                <w:lang w:eastAsia="zh-CN"/>
              </w:rPr>
              <w:t>866</w:t>
            </w:r>
          </w:p>
        </w:tc>
        <w:tc>
          <w:tcPr>
            <w:tcW w:w="1604" w:type="dxa"/>
          </w:tcPr>
          <w:p w14:paraId="1E13EF42" w14:textId="619349C0" w:rsidR="00925B59" w:rsidRPr="00352CB3" w:rsidRDefault="00352CB3" w:rsidP="00925B59">
            <w:pPr>
              <w:pStyle w:val="a5"/>
              <w:ind w:left="0"/>
              <w:jc w:val="center"/>
              <w:rPr>
                <w:rFonts w:eastAsia="Times New Roman" w:cstheme="minorHAnsi"/>
                <w:sz w:val="20"/>
                <w:szCs w:val="20"/>
                <w:lang w:eastAsia="zh-CN"/>
              </w:rPr>
            </w:pPr>
            <w:r>
              <w:rPr>
                <w:rFonts w:eastAsia="Times New Roman" w:cstheme="minorHAnsi"/>
                <w:sz w:val="20"/>
                <w:szCs w:val="20"/>
                <w:lang w:eastAsia="zh-CN"/>
              </w:rPr>
              <w:t>20.370,</w:t>
            </w:r>
            <w:r w:rsidR="00C2482E">
              <w:rPr>
                <w:rFonts w:eastAsia="Times New Roman" w:cstheme="minorHAnsi"/>
                <w:sz w:val="20"/>
                <w:szCs w:val="20"/>
                <w:lang w:eastAsia="zh-CN"/>
              </w:rPr>
              <w:t>9</w:t>
            </w:r>
            <w:r>
              <w:rPr>
                <w:rFonts w:eastAsia="Times New Roman" w:cstheme="minorHAnsi"/>
                <w:sz w:val="20"/>
                <w:szCs w:val="20"/>
                <w:lang w:eastAsia="zh-CN"/>
              </w:rPr>
              <w:t>9</w:t>
            </w:r>
          </w:p>
        </w:tc>
        <w:tc>
          <w:tcPr>
            <w:tcW w:w="2359" w:type="dxa"/>
          </w:tcPr>
          <w:p w14:paraId="5473942B" w14:textId="54CF0EE4" w:rsidR="00925B59" w:rsidRPr="00352CB3" w:rsidRDefault="005001A2" w:rsidP="00925B59">
            <w:pPr>
              <w:pStyle w:val="a5"/>
              <w:ind w:left="0"/>
              <w:jc w:val="center"/>
              <w:rPr>
                <w:rFonts w:eastAsia="Times New Roman" w:cstheme="minorHAnsi"/>
                <w:sz w:val="20"/>
                <w:szCs w:val="20"/>
                <w:lang w:eastAsia="zh-CN"/>
              </w:rPr>
            </w:pPr>
            <w:r w:rsidRPr="00352CB3">
              <w:rPr>
                <w:sz w:val="20"/>
                <w:szCs w:val="20"/>
              </w:rPr>
              <w:t>13.728,20</w:t>
            </w:r>
          </w:p>
        </w:tc>
        <w:tc>
          <w:tcPr>
            <w:tcW w:w="2977" w:type="dxa"/>
          </w:tcPr>
          <w:p w14:paraId="770125D4" w14:textId="114A807D" w:rsidR="00925B59" w:rsidRPr="00352CB3" w:rsidRDefault="005001A2" w:rsidP="00925B59">
            <w:pPr>
              <w:pStyle w:val="a5"/>
              <w:ind w:left="0"/>
              <w:jc w:val="center"/>
              <w:rPr>
                <w:rFonts w:eastAsia="Times New Roman" w:cstheme="minorHAnsi"/>
                <w:sz w:val="20"/>
                <w:szCs w:val="20"/>
                <w:lang w:eastAsia="zh-CN"/>
              </w:rPr>
            </w:pPr>
            <w:r w:rsidRPr="00352CB3">
              <w:rPr>
                <w:rFonts w:eastAsia="Times New Roman" w:cstheme="minorHAnsi"/>
                <w:sz w:val="20"/>
                <w:szCs w:val="20"/>
                <w:lang w:eastAsia="zh-CN"/>
              </w:rPr>
              <w:t>0,00</w:t>
            </w:r>
          </w:p>
        </w:tc>
      </w:tr>
      <w:tr w:rsidR="00925B59" w:rsidRPr="00925B59" w14:paraId="51B68EEB" w14:textId="77777777" w:rsidTr="00925B59">
        <w:tc>
          <w:tcPr>
            <w:tcW w:w="1419" w:type="dxa"/>
          </w:tcPr>
          <w:p w14:paraId="5448BDF1" w14:textId="5D4DCDF6" w:rsidR="00925B59" w:rsidRPr="00352CB3" w:rsidRDefault="00925B59" w:rsidP="00925B59">
            <w:pPr>
              <w:pStyle w:val="a5"/>
              <w:ind w:left="0"/>
              <w:jc w:val="both"/>
              <w:rPr>
                <w:rFonts w:eastAsia="Times New Roman" w:cstheme="minorHAnsi"/>
                <w:b/>
                <w:bCs/>
                <w:sz w:val="20"/>
                <w:szCs w:val="20"/>
                <w:lang w:eastAsia="zh-CN"/>
              </w:rPr>
            </w:pPr>
            <w:r w:rsidRPr="00352CB3">
              <w:rPr>
                <w:rFonts w:eastAsia="Times New Roman" w:cstheme="minorHAnsi"/>
                <w:b/>
                <w:bCs/>
                <w:sz w:val="20"/>
                <w:szCs w:val="20"/>
                <w:lang w:eastAsia="zh-CN"/>
              </w:rPr>
              <w:t>Γενικό Σύνολο</w:t>
            </w:r>
          </w:p>
        </w:tc>
        <w:tc>
          <w:tcPr>
            <w:tcW w:w="1604" w:type="dxa"/>
          </w:tcPr>
          <w:p w14:paraId="05AB9D79" w14:textId="79DC1A23" w:rsidR="00925B59" w:rsidRPr="00352CB3" w:rsidRDefault="00352CB3" w:rsidP="00925B59">
            <w:pPr>
              <w:pStyle w:val="a5"/>
              <w:ind w:left="0"/>
              <w:jc w:val="center"/>
              <w:rPr>
                <w:rFonts w:eastAsia="Times New Roman" w:cstheme="minorHAnsi"/>
                <w:b/>
                <w:bCs/>
                <w:sz w:val="20"/>
                <w:szCs w:val="20"/>
                <w:lang w:eastAsia="zh-CN"/>
              </w:rPr>
            </w:pPr>
            <w:r w:rsidRPr="00352CB3">
              <w:rPr>
                <w:rFonts w:eastAsia="Times New Roman" w:cstheme="minorHAnsi"/>
                <w:b/>
                <w:bCs/>
                <w:sz w:val="20"/>
                <w:szCs w:val="20"/>
                <w:lang w:eastAsia="zh-CN"/>
              </w:rPr>
              <w:t>1.492.63</w:t>
            </w:r>
            <w:r w:rsidR="00C2482E">
              <w:rPr>
                <w:rFonts w:eastAsia="Times New Roman" w:cstheme="minorHAnsi"/>
                <w:b/>
                <w:bCs/>
                <w:sz w:val="20"/>
                <w:szCs w:val="20"/>
                <w:lang w:eastAsia="zh-CN"/>
              </w:rPr>
              <w:t>6,02</w:t>
            </w:r>
          </w:p>
        </w:tc>
        <w:tc>
          <w:tcPr>
            <w:tcW w:w="2359" w:type="dxa"/>
          </w:tcPr>
          <w:p w14:paraId="600913B9" w14:textId="1F0EAAE5" w:rsidR="00925B59" w:rsidRPr="00352CB3" w:rsidRDefault="00352CB3" w:rsidP="00925B59">
            <w:pPr>
              <w:pStyle w:val="a5"/>
              <w:ind w:left="0"/>
              <w:jc w:val="center"/>
              <w:rPr>
                <w:rFonts w:eastAsia="Times New Roman" w:cstheme="minorHAnsi"/>
                <w:b/>
                <w:bCs/>
                <w:sz w:val="20"/>
                <w:szCs w:val="20"/>
                <w:lang w:eastAsia="zh-CN"/>
              </w:rPr>
            </w:pPr>
            <w:r w:rsidRPr="00352CB3">
              <w:rPr>
                <w:rFonts w:eastAsia="Times New Roman" w:cstheme="minorHAnsi"/>
                <w:b/>
                <w:bCs/>
                <w:sz w:val="20"/>
                <w:szCs w:val="20"/>
                <w:lang w:eastAsia="zh-CN"/>
              </w:rPr>
              <w:t>209.619,83</w:t>
            </w:r>
          </w:p>
        </w:tc>
        <w:tc>
          <w:tcPr>
            <w:tcW w:w="2977" w:type="dxa"/>
          </w:tcPr>
          <w:p w14:paraId="5298F9DE" w14:textId="434EE11F" w:rsidR="00925B59" w:rsidRPr="00352CB3" w:rsidRDefault="00352CB3" w:rsidP="00925B59">
            <w:pPr>
              <w:pStyle w:val="a5"/>
              <w:ind w:left="0"/>
              <w:jc w:val="center"/>
              <w:rPr>
                <w:rFonts w:eastAsia="Times New Roman" w:cstheme="minorHAnsi"/>
                <w:b/>
                <w:bCs/>
                <w:sz w:val="20"/>
                <w:szCs w:val="20"/>
                <w:lang w:eastAsia="zh-CN"/>
              </w:rPr>
            </w:pPr>
            <w:r w:rsidRPr="00352CB3">
              <w:rPr>
                <w:rFonts w:eastAsia="Times New Roman" w:cstheme="minorHAnsi"/>
                <w:b/>
                <w:bCs/>
                <w:sz w:val="20"/>
                <w:szCs w:val="20"/>
                <w:lang w:eastAsia="zh-CN"/>
              </w:rPr>
              <w:t>1.251.298,96</w:t>
            </w:r>
          </w:p>
        </w:tc>
      </w:tr>
    </w:tbl>
    <w:p w14:paraId="419108D8" w14:textId="30CE422C" w:rsidR="00E1183A" w:rsidRDefault="00E1183A" w:rsidP="00E1183A">
      <w:pPr>
        <w:pStyle w:val="a5"/>
        <w:spacing w:after="0"/>
        <w:ind w:left="0"/>
        <w:jc w:val="both"/>
        <w:rPr>
          <w:rFonts w:ascii="Calibri" w:eastAsia="Times New Roman" w:hAnsi="Calibri" w:cs="Calibri"/>
          <w:sz w:val="20"/>
          <w:szCs w:val="20"/>
          <w:lang w:eastAsia="zh-CN"/>
        </w:rPr>
      </w:pPr>
    </w:p>
    <w:p w14:paraId="08DCD77B" w14:textId="68D49194" w:rsidR="0085799A" w:rsidRDefault="005D1360" w:rsidP="001320DA">
      <w:pPr>
        <w:pStyle w:val="a5"/>
        <w:spacing w:after="0"/>
        <w:ind w:left="0"/>
        <w:jc w:val="both"/>
        <w:rPr>
          <w:rFonts w:eastAsia="Times New Roman" w:cstheme="minorHAnsi"/>
          <w:color w:val="FF0000"/>
          <w:sz w:val="22"/>
          <w:szCs w:val="22"/>
          <w:lang w:eastAsia="el-GR"/>
        </w:rPr>
      </w:pPr>
      <w:r w:rsidRPr="00905A8A">
        <w:rPr>
          <w:rFonts w:eastAsia="Times New Roman" w:cstheme="minorHAnsi"/>
          <w:sz w:val="22"/>
          <w:szCs w:val="22"/>
          <w:lang w:eastAsia="zh-CN"/>
        </w:rPr>
        <w:t>Σύμφωνα με τις διατάξεις του νόμου</w:t>
      </w:r>
      <w:r w:rsidR="006917E4" w:rsidRPr="00905A8A">
        <w:rPr>
          <w:rFonts w:eastAsia="Times New Roman" w:cstheme="minorHAnsi"/>
          <w:sz w:val="22"/>
          <w:szCs w:val="22"/>
          <w:lang w:eastAsia="zh-CN"/>
        </w:rPr>
        <w:t xml:space="preserve"> </w:t>
      </w:r>
      <w:r w:rsidRPr="00905A8A">
        <w:rPr>
          <w:rFonts w:eastAsia="Times New Roman" w:cstheme="minorHAnsi"/>
          <w:sz w:val="22"/>
          <w:szCs w:val="22"/>
          <w:lang w:eastAsia="zh-CN"/>
        </w:rPr>
        <w:t xml:space="preserve">5003/22 άρθρο 91, </w:t>
      </w:r>
      <w:r w:rsidRPr="00905A8A">
        <w:rPr>
          <w:rFonts w:eastAsia="Times New Roman" w:cstheme="minorHAnsi"/>
          <w:sz w:val="22"/>
          <w:szCs w:val="22"/>
          <w:lang w:eastAsia="el-GR"/>
        </w:rPr>
        <w:t>έχει</w:t>
      </w:r>
      <w:r w:rsidRPr="00905A8A">
        <w:rPr>
          <w:rFonts w:eastAsia="Times New Roman" w:cstheme="minorHAnsi"/>
          <w:color w:val="FF0000"/>
          <w:sz w:val="22"/>
          <w:szCs w:val="22"/>
          <w:lang w:eastAsia="el-GR"/>
        </w:rPr>
        <w:t xml:space="preserve"> </w:t>
      </w:r>
      <w:r w:rsidRPr="00905A8A">
        <w:rPr>
          <w:rFonts w:eastAsia="Times New Roman" w:cstheme="minorHAnsi"/>
          <w:sz w:val="22"/>
          <w:szCs w:val="22"/>
          <w:lang w:eastAsia="el-GR"/>
        </w:rPr>
        <w:t xml:space="preserve">ανασταλεί η παρακράτηση </w:t>
      </w:r>
      <w:proofErr w:type="spellStart"/>
      <w:r w:rsidRPr="00905A8A">
        <w:rPr>
          <w:rFonts w:eastAsia="Times New Roman" w:cstheme="minorHAnsi"/>
          <w:sz w:val="22"/>
          <w:szCs w:val="22"/>
          <w:lang w:eastAsia="el-GR"/>
        </w:rPr>
        <w:t>ενδεκατομηρίων</w:t>
      </w:r>
      <w:proofErr w:type="spellEnd"/>
      <w:r w:rsidRPr="00905A8A">
        <w:rPr>
          <w:rFonts w:eastAsia="Times New Roman" w:cstheme="minorHAnsi"/>
          <w:sz w:val="22"/>
          <w:szCs w:val="22"/>
          <w:lang w:eastAsia="el-GR"/>
        </w:rPr>
        <w:t xml:space="preserve"> έναντι τοκοχρεολυτικών δόσεων, δανείων που έχουν χορηγηθεί από το Ταμείο Παρακαταθηκών και δανείων για ποσό που ανέρχεται συνολικά </w:t>
      </w:r>
      <w:r w:rsidR="00C2482E">
        <w:rPr>
          <w:rFonts w:eastAsia="Times New Roman" w:cstheme="minorHAnsi"/>
          <w:sz w:val="22"/>
          <w:szCs w:val="22"/>
          <w:lang w:eastAsia="el-GR"/>
        </w:rPr>
        <w:t>329.402,59</w:t>
      </w:r>
      <w:r w:rsidR="00B50799">
        <w:rPr>
          <w:rFonts w:eastAsia="Times New Roman" w:cstheme="minorHAnsi"/>
          <w:sz w:val="22"/>
          <w:szCs w:val="22"/>
          <w:lang w:eastAsia="el-GR"/>
        </w:rPr>
        <w:t xml:space="preserve"> </w:t>
      </w:r>
      <w:r w:rsidRPr="00B50799">
        <w:rPr>
          <w:rFonts w:eastAsia="Times New Roman" w:cstheme="minorHAnsi"/>
          <w:sz w:val="22"/>
          <w:szCs w:val="22"/>
          <w:lang w:eastAsia="el-GR"/>
        </w:rPr>
        <w:t>€.</w:t>
      </w:r>
      <w:r w:rsidRPr="00905A8A">
        <w:rPr>
          <w:rFonts w:eastAsia="Times New Roman" w:cstheme="minorHAnsi"/>
          <w:sz w:val="22"/>
          <w:szCs w:val="22"/>
          <w:lang w:eastAsia="el-GR"/>
        </w:rPr>
        <w:t xml:space="preserve"> Η εξόφληση του ποσού αυτού, πραγματοποιείται άτοκα με ισόποση κατανομή των ποσών αυτών </w:t>
      </w:r>
      <w:r w:rsidR="00525F1B" w:rsidRPr="00905A8A">
        <w:rPr>
          <w:rFonts w:eastAsia="Times New Roman" w:cstheme="minorHAnsi"/>
          <w:sz w:val="22"/>
          <w:szCs w:val="22"/>
          <w:lang w:eastAsia="el-GR"/>
        </w:rPr>
        <w:t>στις υπολειπόμενες δόσεις, αρχής γενομένης από 1/1/2024</w:t>
      </w:r>
      <w:r w:rsidR="000D5F03" w:rsidRPr="00905A8A">
        <w:rPr>
          <w:rFonts w:eastAsia="Times New Roman" w:cstheme="minorHAnsi"/>
          <w:color w:val="FF0000"/>
          <w:sz w:val="22"/>
          <w:szCs w:val="22"/>
          <w:lang w:eastAsia="el-GR"/>
        </w:rPr>
        <w:t>.</w:t>
      </w:r>
    </w:p>
    <w:p w14:paraId="3DE1D1D4" w14:textId="77777777" w:rsidR="00484B1B" w:rsidRPr="00905A8A" w:rsidRDefault="00484B1B" w:rsidP="001320DA">
      <w:pPr>
        <w:pStyle w:val="a5"/>
        <w:spacing w:after="0"/>
        <w:ind w:left="0"/>
        <w:jc w:val="both"/>
        <w:rPr>
          <w:rFonts w:eastAsia="Times New Roman" w:cstheme="minorHAnsi"/>
          <w:bCs/>
          <w:sz w:val="22"/>
          <w:szCs w:val="22"/>
          <w:lang w:eastAsia="zh-CN"/>
        </w:rPr>
      </w:pPr>
    </w:p>
    <w:p w14:paraId="207A7CAC" w14:textId="6FC7B692" w:rsidR="006D3A92" w:rsidRDefault="000D32EC" w:rsidP="00484B1B">
      <w:pPr>
        <w:spacing w:after="0"/>
        <w:jc w:val="both"/>
        <w:rPr>
          <w:rFonts w:eastAsia="Times New Roman" w:cstheme="minorHAnsi"/>
          <w:bCs/>
          <w:sz w:val="22"/>
          <w:szCs w:val="22"/>
          <w:lang w:eastAsia="zh-CN"/>
        </w:rPr>
      </w:pPr>
      <w:r w:rsidRPr="00A47C75">
        <w:rPr>
          <w:rFonts w:cstheme="minorHAnsi"/>
          <w:b/>
          <w:sz w:val="22"/>
          <w:szCs w:val="22"/>
        </w:rPr>
        <w:t xml:space="preserve">(γ) </w:t>
      </w:r>
      <w:r w:rsidRPr="00A47C75">
        <w:rPr>
          <w:rFonts w:cstheme="minorHAnsi"/>
          <w:b/>
          <w:sz w:val="22"/>
          <w:szCs w:val="22"/>
          <w:u w:val="single"/>
        </w:rPr>
        <w:t>Παρ. 4.1.501 περίπτ.10</w:t>
      </w:r>
      <w:r w:rsidRPr="00A47C75">
        <w:rPr>
          <w:rFonts w:cstheme="minorHAnsi"/>
          <w:b/>
          <w:sz w:val="22"/>
          <w:szCs w:val="22"/>
        </w:rPr>
        <w:t>: Οι υποχρεώσεις που δεν εμφανίζονται στον ισολογισμό του Δήμου, εφόσον η παράθεση τους είναι χρήσιμη για την εκτίμηση της οικονομικής τους καταστάσεως (π.χ. αποζημιώσεις απολύσεως ή εξόδου από την υπηρεσία του προσωπικού ή υποχρεώσεις για εξόφληση ομολογιών υπέρ το άρτιο). Τυχόν τέτοιες υποχρεώσεις για συντάξεις, καθώς και τυχόν άλλες υποχρεώσεις αναφέρονται χωριστά.</w:t>
      </w:r>
    </w:p>
    <w:tbl>
      <w:tblPr>
        <w:tblStyle w:val="af3"/>
        <w:tblW w:w="0" w:type="auto"/>
        <w:tblInd w:w="-289" w:type="dxa"/>
        <w:tblLook w:val="04A0" w:firstRow="1" w:lastRow="0" w:firstColumn="1" w:lastColumn="0" w:noHBand="0" w:noVBand="1"/>
      </w:tblPr>
      <w:tblGrid>
        <w:gridCol w:w="4112"/>
        <w:gridCol w:w="2551"/>
        <w:gridCol w:w="1928"/>
      </w:tblGrid>
      <w:tr w:rsidR="006D3A92" w:rsidRPr="000A3CC4" w14:paraId="17D780C0" w14:textId="77777777" w:rsidTr="00484B1B">
        <w:tc>
          <w:tcPr>
            <w:tcW w:w="4112" w:type="dxa"/>
          </w:tcPr>
          <w:p w14:paraId="1C6B94A2" w14:textId="77777777" w:rsidR="006D3A92" w:rsidRPr="009136C1" w:rsidRDefault="006D3A92" w:rsidP="009136C1">
            <w:pPr>
              <w:pStyle w:val="a5"/>
              <w:ind w:left="0"/>
              <w:jc w:val="center"/>
              <w:rPr>
                <w:rFonts w:eastAsia="Times New Roman" w:cstheme="minorHAnsi"/>
                <w:b/>
                <w:sz w:val="20"/>
                <w:szCs w:val="20"/>
                <w:lang w:eastAsia="zh-CN"/>
              </w:rPr>
            </w:pPr>
          </w:p>
        </w:tc>
        <w:tc>
          <w:tcPr>
            <w:tcW w:w="2551" w:type="dxa"/>
          </w:tcPr>
          <w:p w14:paraId="762EA52D" w14:textId="77777777" w:rsidR="000A3CC4" w:rsidRPr="009136C1" w:rsidRDefault="000A3CC4" w:rsidP="009136C1">
            <w:pPr>
              <w:pStyle w:val="a5"/>
              <w:ind w:left="0"/>
              <w:jc w:val="center"/>
              <w:rPr>
                <w:rFonts w:eastAsia="Times New Roman" w:cstheme="minorHAnsi"/>
                <w:b/>
                <w:sz w:val="20"/>
                <w:szCs w:val="20"/>
                <w:lang w:eastAsia="zh-CN"/>
              </w:rPr>
            </w:pPr>
            <w:r w:rsidRPr="009136C1">
              <w:rPr>
                <w:rFonts w:eastAsia="Times New Roman" w:cstheme="minorHAnsi"/>
                <w:b/>
                <w:sz w:val="20"/>
                <w:szCs w:val="20"/>
                <w:lang w:eastAsia="zh-CN"/>
              </w:rPr>
              <w:t>Αξία στο τέλος</w:t>
            </w:r>
          </w:p>
          <w:p w14:paraId="6631D70D" w14:textId="7F35B500" w:rsidR="006D3A92" w:rsidRPr="009136C1" w:rsidRDefault="000A3CC4" w:rsidP="009136C1">
            <w:pPr>
              <w:pStyle w:val="a5"/>
              <w:ind w:left="0"/>
              <w:jc w:val="center"/>
              <w:rPr>
                <w:rFonts w:eastAsia="Times New Roman" w:cstheme="minorHAnsi"/>
                <w:b/>
                <w:sz w:val="20"/>
                <w:szCs w:val="20"/>
                <w:lang w:eastAsia="zh-CN"/>
              </w:rPr>
            </w:pPr>
            <w:r w:rsidRPr="009136C1">
              <w:rPr>
                <w:rFonts w:eastAsia="Times New Roman" w:cstheme="minorHAnsi"/>
                <w:b/>
                <w:sz w:val="20"/>
                <w:szCs w:val="20"/>
                <w:lang w:eastAsia="zh-CN"/>
              </w:rPr>
              <w:t xml:space="preserve"> της χρήσης 20</w:t>
            </w:r>
            <w:r w:rsidR="00FE71E0">
              <w:rPr>
                <w:rFonts w:eastAsia="Times New Roman" w:cstheme="minorHAnsi"/>
                <w:b/>
                <w:sz w:val="20"/>
                <w:szCs w:val="20"/>
                <w:lang w:eastAsia="zh-CN"/>
              </w:rPr>
              <w:t>20</w:t>
            </w:r>
          </w:p>
        </w:tc>
        <w:tc>
          <w:tcPr>
            <w:tcW w:w="1928" w:type="dxa"/>
          </w:tcPr>
          <w:p w14:paraId="01332747" w14:textId="77777777" w:rsidR="000A3CC4" w:rsidRPr="009136C1" w:rsidRDefault="000A3CC4" w:rsidP="009136C1">
            <w:pPr>
              <w:pStyle w:val="a5"/>
              <w:ind w:left="0"/>
              <w:jc w:val="center"/>
              <w:rPr>
                <w:rFonts w:eastAsia="Times New Roman" w:cstheme="minorHAnsi"/>
                <w:b/>
                <w:sz w:val="20"/>
                <w:szCs w:val="20"/>
                <w:lang w:eastAsia="zh-CN"/>
              </w:rPr>
            </w:pPr>
            <w:r w:rsidRPr="009136C1">
              <w:rPr>
                <w:rFonts w:eastAsia="Times New Roman" w:cstheme="minorHAnsi"/>
                <w:b/>
                <w:sz w:val="20"/>
                <w:szCs w:val="20"/>
                <w:lang w:eastAsia="zh-CN"/>
              </w:rPr>
              <w:t>Αξία στο τέλος</w:t>
            </w:r>
          </w:p>
          <w:p w14:paraId="21140383" w14:textId="6E520861" w:rsidR="006D3A92" w:rsidRPr="009136C1" w:rsidRDefault="000A3CC4" w:rsidP="009136C1">
            <w:pPr>
              <w:pStyle w:val="a5"/>
              <w:ind w:left="0"/>
              <w:jc w:val="center"/>
              <w:rPr>
                <w:rFonts w:eastAsia="Times New Roman" w:cstheme="minorHAnsi"/>
                <w:b/>
                <w:sz w:val="20"/>
                <w:szCs w:val="20"/>
                <w:lang w:eastAsia="zh-CN"/>
              </w:rPr>
            </w:pPr>
            <w:r w:rsidRPr="009136C1">
              <w:rPr>
                <w:rFonts w:eastAsia="Times New Roman" w:cstheme="minorHAnsi"/>
                <w:b/>
                <w:sz w:val="20"/>
                <w:szCs w:val="20"/>
                <w:lang w:eastAsia="zh-CN"/>
              </w:rPr>
              <w:t xml:space="preserve"> της χρήσης 202</w:t>
            </w:r>
            <w:r w:rsidR="00FE71E0">
              <w:rPr>
                <w:rFonts w:eastAsia="Times New Roman" w:cstheme="minorHAnsi"/>
                <w:b/>
                <w:sz w:val="20"/>
                <w:szCs w:val="20"/>
                <w:lang w:eastAsia="zh-CN"/>
              </w:rPr>
              <w:t>1</w:t>
            </w:r>
          </w:p>
        </w:tc>
      </w:tr>
      <w:tr w:rsidR="006D3A92" w14:paraId="0BB6916C" w14:textId="77777777" w:rsidTr="00484B1B">
        <w:tc>
          <w:tcPr>
            <w:tcW w:w="4112" w:type="dxa"/>
          </w:tcPr>
          <w:p w14:paraId="4172F627" w14:textId="1121E63E" w:rsidR="006D3A92" w:rsidRPr="006B1DD2" w:rsidRDefault="006D3A92" w:rsidP="00AE2315">
            <w:pPr>
              <w:pStyle w:val="a5"/>
              <w:ind w:left="0"/>
              <w:jc w:val="both"/>
              <w:rPr>
                <w:rFonts w:eastAsia="Times New Roman" w:cstheme="minorHAnsi"/>
                <w:bCs/>
                <w:sz w:val="22"/>
                <w:szCs w:val="22"/>
                <w:lang w:eastAsia="zh-CN"/>
              </w:rPr>
            </w:pPr>
            <w:r w:rsidRPr="006B1DD2">
              <w:rPr>
                <w:rFonts w:eastAsia="Times New Roman" w:cstheme="minorHAnsi"/>
                <w:bCs/>
                <w:sz w:val="22"/>
                <w:szCs w:val="22"/>
                <w:lang w:eastAsia="zh-CN"/>
              </w:rPr>
              <w:t xml:space="preserve">Ήδη  καταβληθείσα αποζημίωση μέχρι την ημερομηνία της δικαστικής απόφασης </w:t>
            </w:r>
          </w:p>
        </w:tc>
        <w:tc>
          <w:tcPr>
            <w:tcW w:w="2551" w:type="dxa"/>
          </w:tcPr>
          <w:p w14:paraId="725A1D0B" w14:textId="04D2D09E" w:rsidR="006D3A92" w:rsidRPr="006B1DD2" w:rsidRDefault="000A3CC4" w:rsidP="000A3CC4">
            <w:pPr>
              <w:pStyle w:val="a5"/>
              <w:ind w:left="0"/>
              <w:jc w:val="right"/>
              <w:rPr>
                <w:rFonts w:eastAsia="Times New Roman" w:cstheme="minorHAnsi"/>
                <w:bCs/>
                <w:sz w:val="22"/>
                <w:szCs w:val="22"/>
                <w:lang w:eastAsia="zh-CN"/>
              </w:rPr>
            </w:pPr>
            <w:r w:rsidRPr="006B1DD2">
              <w:rPr>
                <w:rFonts w:eastAsia="Times New Roman" w:cstheme="minorHAnsi"/>
                <w:bCs/>
                <w:sz w:val="22"/>
                <w:szCs w:val="22"/>
                <w:lang w:eastAsia="zh-CN"/>
              </w:rPr>
              <w:t>3.069.769,03</w:t>
            </w:r>
          </w:p>
        </w:tc>
        <w:tc>
          <w:tcPr>
            <w:tcW w:w="1928" w:type="dxa"/>
          </w:tcPr>
          <w:p w14:paraId="061917E6" w14:textId="33D1180B" w:rsidR="006D3A92" w:rsidRPr="006B1DD2" w:rsidRDefault="000A3CC4" w:rsidP="000A3CC4">
            <w:pPr>
              <w:pStyle w:val="a5"/>
              <w:ind w:left="0"/>
              <w:jc w:val="right"/>
              <w:rPr>
                <w:rFonts w:eastAsia="Times New Roman" w:cstheme="minorHAnsi"/>
                <w:bCs/>
                <w:sz w:val="22"/>
                <w:szCs w:val="22"/>
                <w:lang w:eastAsia="zh-CN"/>
              </w:rPr>
            </w:pPr>
            <w:r w:rsidRPr="006B1DD2">
              <w:rPr>
                <w:rFonts w:eastAsia="Times New Roman" w:cstheme="minorHAnsi"/>
                <w:bCs/>
                <w:sz w:val="22"/>
                <w:szCs w:val="22"/>
                <w:lang w:eastAsia="zh-CN"/>
              </w:rPr>
              <w:t>3.069.769,03</w:t>
            </w:r>
          </w:p>
        </w:tc>
      </w:tr>
      <w:tr w:rsidR="006D3A92" w14:paraId="14C7B344" w14:textId="77777777" w:rsidTr="00484B1B">
        <w:tc>
          <w:tcPr>
            <w:tcW w:w="4112" w:type="dxa"/>
            <w:tcBorders>
              <w:bottom w:val="single" w:sz="4" w:space="0" w:color="auto"/>
            </w:tcBorders>
          </w:tcPr>
          <w:p w14:paraId="75F59EEB" w14:textId="3FE881D6" w:rsidR="006D3A92" w:rsidRPr="006B1DD2" w:rsidRDefault="000A3CC4" w:rsidP="00AE2315">
            <w:pPr>
              <w:pStyle w:val="a5"/>
              <w:ind w:left="0"/>
              <w:jc w:val="both"/>
              <w:rPr>
                <w:rFonts w:eastAsia="Times New Roman" w:cstheme="minorHAnsi"/>
                <w:bCs/>
                <w:sz w:val="22"/>
                <w:szCs w:val="22"/>
                <w:lang w:eastAsia="zh-CN"/>
              </w:rPr>
            </w:pPr>
            <w:r w:rsidRPr="006B1DD2">
              <w:rPr>
                <w:rFonts w:eastAsia="Times New Roman" w:cstheme="minorHAnsi"/>
                <w:bCs/>
                <w:sz w:val="22"/>
                <w:szCs w:val="22"/>
                <w:lang w:eastAsia="zh-CN"/>
              </w:rPr>
              <w:t>Τόκοι από 05.08.2009 έως 31.12.2012</w:t>
            </w:r>
          </w:p>
        </w:tc>
        <w:tc>
          <w:tcPr>
            <w:tcW w:w="2551" w:type="dxa"/>
            <w:tcBorders>
              <w:bottom w:val="single" w:sz="4" w:space="0" w:color="auto"/>
            </w:tcBorders>
          </w:tcPr>
          <w:p w14:paraId="6ADE9089" w14:textId="50CD4547" w:rsidR="00D07DC2" w:rsidRPr="006B1DD2" w:rsidRDefault="000A3CC4" w:rsidP="001E3C6F">
            <w:pPr>
              <w:pStyle w:val="a5"/>
              <w:ind w:left="0"/>
              <w:jc w:val="right"/>
              <w:rPr>
                <w:rFonts w:eastAsia="Times New Roman" w:cstheme="minorHAnsi"/>
                <w:bCs/>
                <w:sz w:val="22"/>
                <w:szCs w:val="22"/>
                <w:lang w:eastAsia="zh-CN"/>
              </w:rPr>
            </w:pPr>
            <w:r w:rsidRPr="006B1DD2">
              <w:rPr>
                <w:rFonts w:eastAsia="Times New Roman" w:cstheme="minorHAnsi"/>
                <w:bCs/>
                <w:sz w:val="22"/>
                <w:szCs w:val="22"/>
                <w:lang w:eastAsia="zh-CN"/>
              </w:rPr>
              <w:t>1.137.750,45</w:t>
            </w:r>
          </w:p>
        </w:tc>
        <w:tc>
          <w:tcPr>
            <w:tcW w:w="1928" w:type="dxa"/>
            <w:tcBorders>
              <w:bottom w:val="single" w:sz="4" w:space="0" w:color="auto"/>
            </w:tcBorders>
          </w:tcPr>
          <w:p w14:paraId="775BB8A6" w14:textId="599D2456" w:rsidR="006D3A92" w:rsidRPr="006B1DD2" w:rsidRDefault="000A3CC4" w:rsidP="000A3CC4">
            <w:pPr>
              <w:pStyle w:val="a5"/>
              <w:ind w:left="0"/>
              <w:jc w:val="right"/>
              <w:rPr>
                <w:rFonts w:eastAsia="Times New Roman" w:cstheme="minorHAnsi"/>
                <w:bCs/>
                <w:sz w:val="22"/>
                <w:szCs w:val="22"/>
                <w:lang w:eastAsia="zh-CN"/>
              </w:rPr>
            </w:pPr>
            <w:r w:rsidRPr="006B1DD2">
              <w:rPr>
                <w:rFonts w:eastAsia="Times New Roman" w:cstheme="minorHAnsi"/>
                <w:bCs/>
                <w:sz w:val="22"/>
                <w:szCs w:val="22"/>
                <w:lang w:eastAsia="zh-CN"/>
              </w:rPr>
              <w:t>1.137.750,45</w:t>
            </w:r>
          </w:p>
        </w:tc>
      </w:tr>
      <w:tr w:rsidR="006D3A92" w14:paraId="272FAB35" w14:textId="77777777" w:rsidTr="00484B1B">
        <w:tc>
          <w:tcPr>
            <w:tcW w:w="4112" w:type="dxa"/>
            <w:tcBorders>
              <w:bottom w:val="single" w:sz="4" w:space="0" w:color="auto"/>
            </w:tcBorders>
          </w:tcPr>
          <w:p w14:paraId="4C34EE07" w14:textId="03EB1170" w:rsidR="006D3A92" w:rsidRPr="006B1DD2" w:rsidRDefault="000A3CC4" w:rsidP="00AE2315">
            <w:pPr>
              <w:pStyle w:val="a5"/>
              <w:ind w:left="0"/>
              <w:jc w:val="both"/>
              <w:rPr>
                <w:rFonts w:eastAsia="Times New Roman" w:cstheme="minorHAnsi"/>
                <w:bCs/>
                <w:sz w:val="22"/>
                <w:szCs w:val="22"/>
                <w:lang w:eastAsia="zh-CN"/>
              </w:rPr>
            </w:pPr>
            <w:proofErr w:type="spellStart"/>
            <w:r w:rsidRPr="006B1DD2">
              <w:rPr>
                <w:rFonts w:eastAsia="Times New Roman" w:cstheme="minorHAnsi"/>
                <w:bCs/>
                <w:sz w:val="22"/>
                <w:szCs w:val="22"/>
                <w:lang w:eastAsia="zh-CN"/>
              </w:rPr>
              <w:t>Αποζημείωση</w:t>
            </w:r>
            <w:proofErr w:type="spellEnd"/>
            <w:r w:rsidRPr="006B1DD2">
              <w:rPr>
                <w:rFonts w:eastAsia="Times New Roman" w:cstheme="minorHAnsi"/>
                <w:bCs/>
                <w:sz w:val="22"/>
                <w:szCs w:val="22"/>
                <w:lang w:eastAsia="zh-CN"/>
              </w:rPr>
              <w:t xml:space="preserve"> οικοπέδου του Ι.Κ.Α 2.614,75 </w:t>
            </w:r>
            <w:proofErr w:type="spellStart"/>
            <w:r w:rsidRPr="006B1DD2">
              <w:rPr>
                <w:rFonts w:eastAsia="Times New Roman" w:cstheme="minorHAnsi"/>
                <w:bCs/>
                <w:sz w:val="22"/>
                <w:szCs w:val="22"/>
                <w:lang w:eastAsia="zh-CN"/>
              </w:rPr>
              <w:t>τ.μ</w:t>
            </w:r>
            <w:proofErr w:type="spellEnd"/>
            <w:r w:rsidRPr="006B1DD2">
              <w:rPr>
                <w:rFonts w:eastAsia="Times New Roman" w:cstheme="minorHAnsi"/>
                <w:bCs/>
                <w:sz w:val="22"/>
                <w:szCs w:val="22"/>
                <w:lang w:eastAsia="zh-CN"/>
              </w:rPr>
              <w:t xml:space="preserve"> (5.568.234,40 €).</w:t>
            </w:r>
          </w:p>
        </w:tc>
        <w:tc>
          <w:tcPr>
            <w:tcW w:w="2551" w:type="dxa"/>
            <w:tcBorders>
              <w:bottom w:val="single" w:sz="4" w:space="0" w:color="auto"/>
            </w:tcBorders>
          </w:tcPr>
          <w:p w14:paraId="259C5078" w14:textId="0A42486A" w:rsidR="006D3A92" w:rsidRPr="006B1DD2" w:rsidRDefault="000A3CC4" w:rsidP="000A3CC4">
            <w:pPr>
              <w:pStyle w:val="a5"/>
              <w:ind w:left="0"/>
              <w:jc w:val="right"/>
              <w:rPr>
                <w:rFonts w:eastAsia="Times New Roman" w:cstheme="minorHAnsi"/>
                <w:bCs/>
                <w:sz w:val="22"/>
                <w:szCs w:val="22"/>
                <w:lang w:eastAsia="zh-CN"/>
              </w:rPr>
            </w:pPr>
            <w:r w:rsidRPr="006B1DD2">
              <w:rPr>
                <w:rFonts w:eastAsia="Times New Roman" w:cstheme="minorHAnsi"/>
                <w:bCs/>
                <w:sz w:val="22"/>
                <w:szCs w:val="22"/>
                <w:lang w:eastAsia="zh-CN"/>
              </w:rPr>
              <w:t>5.154.502,38</w:t>
            </w:r>
          </w:p>
        </w:tc>
        <w:tc>
          <w:tcPr>
            <w:tcW w:w="1928" w:type="dxa"/>
            <w:tcBorders>
              <w:bottom w:val="single" w:sz="4" w:space="0" w:color="auto"/>
            </w:tcBorders>
          </w:tcPr>
          <w:p w14:paraId="78C7E1D5" w14:textId="0E5F1843" w:rsidR="006D3A92" w:rsidRPr="006B1DD2" w:rsidRDefault="000A3CC4" w:rsidP="000A3CC4">
            <w:pPr>
              <w:pStyle w:val="a5"/>
              <w:ind w:left="0"/>
              <w:jc w:val="right"/>
              <w:rPr>
                <w:rFonts w:eastAsia="Times New Roman" w:cstheme="minorHAnsi"/>
                <w:bCs/>
                <w:sz w:val="22"/>
                <w:szCs w:val="22"/>
                <w:lang w:eastAsia="zh-CN"/>
              </w:rPr>
            </w:pPr>
            <w:r w:rsidRPr="006B1DD2">
              <w:rPr>
                <w:rFonts w:eastAsia="Times New Roman" w:cstheme="minorHAnsi"/>
                <w:bCs/>
                <w:sz w:val="22"/>
                <w:szCs w:val="22"/>
                <w:lang w:eastAsia="zh-CN"/>
              </w:rPr>
              <w:t>5.1</w:t>
            </w:r>
            <w:r w:rsidR="000D649A" w:rsidRPr="006B1DD2">
              <w:rPr>
                <w:rFonts w:eastAsia="Times New Roman" w:cstheme="minorHAnsi"/>
                <w:bCs/>
                <w:sz w:val="22"/>
                <w:szCs w:val="22"/>
                <w:lang w:eastAsia="zh-CN"/>
              </w:rPr>
              <w:t>54</w:t>
            </w:r>
            <w:r w:rsidRPr="006B1DD2">
              <w:rPr>
                <w:rFonts w:eastAsia="Times New Roman" w:cstheme="minorHAnsi"/>
                <w:bCs/>
                <w:sz w:val="22"/>
                <w:szCs w:val="22"/>
                <w:lang w:eastAsia="zh-CN"/>
              </w:rPr>
              <w:t>.502,38</w:t>
            </w:r>
          </w:p>
        </w:tc>
      </w:tr>
      <w:tr w:rsidR="006B1DD2" w14:paraId="7505D780" w14:textId="77777777" w:rsidTr="00484B1B">
        <w:tc>
          <w:tcPr>
            <w:tcW w:w="4112" w:type="dxa"/>
            <w:tcBorders>
              <w:bottom w:val="single" w:sz="4" w:space="0" w:color="auto"/>
            </w:tcBorders>
          </w:tcPr>
          <w:p w14:paraId="5C0732EE" w14:textId="173C7D2A" w:rsidR="006B1DD2" w:rsidRPr="006B1DD2" w:rsidRDefault="006B1DD2" w:rsidP="00AE2315">
            <w:pPr>
              <w:pStyle w:val="a5"/>
              <w:ind w:left="0"/>
              <w:jc w:val="both"/>
              <w:rPr>
                <w:rFonts w:eastAsia="Times New Roman" w:cstheme="minorHAnsi"/>
                <w:bCs/>
                <w:sz w:val="22"/>
                <w:szCs w:val="22"/>
                <w:lang w:eastAsia="zh-CN"/>
              </w:rPr>
            </w:pPr>
            <w:r>
              <w:rPr>
                <w:rFonts w:eastAsia="Times New Roman" w:cstheme="minorHAnsi"/>
                <w:bCs/>
                <w:sz w:val="22"/>
                <w:szCs w:val="22"/>
                <w:lang w:eastAsia="zh-CN"/>
              </w:rPr>
              <w:t>Καταβολή υπολοίπου οφειλόμενης αποζημίωσης</w:t>
            </w:r>
          </w:p>
        </w:tc>
        <w:tc>
          <w:tcPr>
            <w:tcW w:w="2551" w:type="dxa"/>
            <w:tcBorders>
              <w:bottom w:val="single" w:sz="4" w:space="0" w:color="auto"/>
            </w:tcBorders>
          </w:tcPr>
          <w:p w14:paraId="1B39CD06" w14:textId="284FF9A7" w:rsidR="006B1DD2" w:rsidRPr="006B1DD2" w:rsidRDefault="006B1DD2" w:rsidP="000A3CC4">
            <w:pPr>
              <w:pStyle w:val="a5"/>
              <w:ind w:left="0"/>
              <w:jc w:val="right"/>
              <w:rPr>
                <w:rFonts w:eastAsia="Times New Roman" w:cstheme="minorHAnsi"/>
                <w:bCs/>
                <w:sz w:val="22"/>
                <w:szCs w:val="22"/>
                <w:lang w:eastAsia="zh-CN"/>
              </w:rPr>
            </w:pPr>
            <w:r>
              <w:rPr>
                <w:rFonts w:eastAsia="Times New Roman" w:cstheme="minorHAnsi"/>
                <w:bCs/>
                <w:sz w:val="22"/>
                <w:szCs w:val="22"/>
                <w:lang w:eastAsia="zh-CN"/>
              </w:rPr>
              <w:t>-</w:t>
            </w:r>
          </w:p>
        </w:tc>
        <w:tc>
          <w:tcPr>
            <w:tcW w:w="1928" w:type="dxa"/>
            <w:tcBorders>
              <w:bottom w:val="single" w:sz="4" w:space="0" w:color="auto"/>
            </w:tcBorders>
          </w:tcPr>
          <w:p w14:paraId="137B1CA0" w14:textId="634FCF6F" w:rsidR="006B1DD2" w:rsidRPr="006B1DD2" w:rsidRDefault="006B1DD2" w:rsidP="000A3CC4">
            <w:pPr>
              <w:pStyle w:val="a5"/>
              <w:ind w:left="0"/>
              <w:jc w:val="right"/>
              <w:rPr>
                <w:rFonts w:eastAsia="Times New Roman" w:cstheme="minorHAnsi"/>
                <w:bCs/>
                <w:sz w:val="22"/>
                <w:szCs w:val="22"/>
                <w:lang w:eastAsia="zh-CN"/>
              </w:rPr>
            </w:pPr>
            <w:r>
              <w:rPr>
                <w:rFonts w:eastAsia="Times New Roman" w:cstheme="minorHAnsi"/>
                <w:bCs/>
                <w:sz w:val="22"/>
                <w:szCs w:val="22"/>
                <w:lang w:eastAsia="zh-CN"/>
              </w:rPr>
              <w:t>780.429,13</w:t>
            </w:r>
          </w:p>
        </w:tc>
      </w:tr>
      <w:tr w:rsidR="006D3A92" w14:paraId="0ECCB568" w14:textId="77777777" w:rsidTr="00484B1B">
        <w:tc>
          <w:tcPr>
            <w:tcW w:w="4112" w:type="dxa"/>
            <w:tcBorders>
              <w:top w:val="single" w:sz="4" w:space="0" w:color="auto"/>
              <w:left w:val="single" w:sz="4" w:space="0" w:color="auto"/>
              <w:bottom w:val="single" w:sz="4" w:space="0" w:color="auto"/>
            </w:tcBorders>
          </w:tcPr>
          <w:p w14:paraId="6AC7C96C" w14:textId="539FD8B1" w:rsidR="006D3A92" w:rsidRPr="006B1DD2" w:rsidRDefault="000A3CC4" w:rsidP="00AE2315">
            <w:pPr>
              <w:pStyle w:val="a5"/>
              <w:ind w:left="0"/>
              <w:jc w:val="both"/>
              <w:rPr>
                <w:rFonts w:eastAsia="Times New Roman" w:cstheme="minorHAnsi"/>
                <w:b/>
                <w:bCs/>
                <w:sz w:val="22"/>
                <w:szCs w:val="22"/>
                <w:lang w:eastAsia="zh-CN"/>
              </w:rPr>
            </w:pPr>
            <w:r w:rsidRPr="006B1DD2">
              <w:rPr>
                <w:rFonts w:eastAsia="Times New Roman" w:cstheme="minorHAnsi"/>
                <w:b/>
                <w:bCs/>
                <w:sz w:val="22"/>
                <w:szCs w:val="22"/>
                <w:lang w:eastAsia="zh-CN"/>
              </w:rPr>
              <w:t>Σύνολο</w:t>
            </w:r>
          </w:p>
        </w:tc>
        <w:tc>
          <w:tcPr>
            <w:tcW w:w="2551" w:type="dxa"/>
            <w:tcBorders>
              <w:top w:val="single" w:sz="4" w:space="0" w:color="auto"/>
              <w:bottom w:val="single" w:sz="4" w:space="0" w:color="auto"/>
            </w:tcBorders>
          </w:tcPr>
          <w:p w14:paraId="0D8724C8" w14:textId="51D573F7" w:rsidR="006D3A92" w:rsidRPr="006B1DD2" w:rsidRDefault="000A3CC4" w:rsidP="000A3CC4">
            <w:pPr>
              <w:pStyle w:val="a5"/>
              <w:ind w:left="0"/>
              <w:jc w:val="right"/>
              <w:rPr>
                <w:rFonts w:eastAsia="Times New Roman" w:cstheme="minorHAnsi"/>
                <w:b/>
                <w:bCs/>
                <w:sz w:val="22"/>
                <w:szCs w:val="22"/>
                <w:lang w:eastAsia="zh-CN"/>
              </w:rPr>
            </w:pPr>
            <w:r w:rsidRPr="006B1DD2">
              <w:rPr>
                <w:rFonts w:eastAsia="Times New Roman" w:cstheme="minorHAnsi"/>
                <w:b/>
                <w:bCs/>
                <w:sz w:val="22"/>
                <w:szCs w:val="22"/>
                <w:lang w:eastAsia="zh-CN"/>
              </w:rPr>
              <w:t>9.362.021,86</w:t>
            </w:r>
          </w:p>
        </w:tc>
        <w:tc>
          <w:tcPr>
            <w:tcW w:w="1928" w:type="dxa"/>
            <w:tcBorders>
              <w:top w:val="single" w:sz="4" w:space="0" w:color="auto"/>
              <w:bottom w:val="single" w:sz="4" w:space="0" w:color="auto"/>
              <w:right w:val="single" w:sz="4" w:space="0" w:color="auto"/>
            </w:tcBorders>
          </w:tcPr>
          <w:p w14:paraId="149AB98B" w14:textId="58DA4E90" w:rsidR="006D3A92" w:rsidRPr="006B1DD2" w:rsidRDefault="006B1DD2" w:rsidP="000A3CC4">
            <w:pPr>
              <w:pStyle w:val="a5"/>
              <w:ind w:left="0"/>
              <w:jc w:val="right"/>
              <w:rPr>
                <w:rFonts w:eastAsia="Times New Roman" w:cstheme="minorHAnsi"/>
                <w:b/>
                <w:bCs/>
                <w:sz w:val="22"/>
                <w:szCs w:val="22"/>
                <w:lang w:eastAsia="zh-CN"/>
              </w:rPr>
            </w:pPr>
            <w:r>
              <w:rPr>
                <w:rFonts w:eastAsia="Times New Roman" w:cstheme="minorHAnsi"/>
                <w:b/>
                <w:bCs/>
                <w:sz w:val="22"/>
                <w:szCs w:val="22"/>
                <w:lang w:eastAsia="zh-CN"/>
              </w:rPr>
              <w:t>10.142.450,99</w:t>
            </w:r>
          </w:p>
        </w:tc>
      </w:tr>
    </w:tbl>
    <w:p w14:paraId="0ADC36F7" w14:textId="2B4DAE5E" w:rsidR="00A84E89" w:rsidRPr="00905A8A" w:rsidRDefault="00A84E89" w:rsidP="00A84E89">
      <w:pPr>
        <w:pStyle w:val="a5"/>
        <w:numPr>
          <w:ilvl w:val="0"/>
          <w:numId w:val="20"/>
        </w:numPr>
        <w:spacing w:after="0" w:line="240" w:lineRule="auto"/>
        <w:jc w:val="center"/>
        <w:rPr>
          <w:rFonts w:eastAsia="Times New Roman" w:cstheme="minorHAnsi"/>
          <w:b/>
          <w:bCs/>
          <w:sz w:val="24"/>
          <w:szCs w:val="24"/>
          <w:u w:val="single"/>
          <w:lang w:eastAsia="el-GR"/>
        </w:rPr>
      </w:pPr>
      <w:r w:rsidRPr="00905A8A">
        <w:rPr>
          <w:rFonts w:eastAsia="Times New Roman" w:cstheme="minorHAnsi"/>
          <w:b/>
          <w:bCs/>
          <w:sz w:val="24"/>
          <w:szCs w:val="24"/>
          <w:u w:val="single"/>
          <w:lang w:eastAsia="el-GR"/>
        </w:rPr>
        <w:lastRenderedPageBreak/>
        <w:t>ΜΕΤΑΒΑΤΙΚΟΙ ΛΟΓΑΡΙΑΣΜΟΙ</w:t>
      </w:r>
    </w:p>
    <w:p w14:paraId="4084086E" w14:textId="77777777" w:rsidR="007620A7" w:rsidRPr="00EC14AF" w:rsidRDefault="007620A7" w:rsidP="007620A7">
      <w:pPr>
        <w:pStyle w:val="a5"/>
        <w:spacing w:after="0" w:line="240" w:lineRule="auto"/>
        <w:ind w:left="360"/>
        <w:rPr>
          <w:rFonts w:eastAsia="Times New Roman" w:cstheme="minorHAnsi"/>
          <w:b/>
          <w:bCs/>
          <w:sz w:val="22"/>
          <w:szCs w:val="22"/>
          <w:u w:val="single"/>
          <w:lang w:eastAsia="el-GR"/>
        </w:rPr>
      </w:pPr>
    </w:p>
    <w:p w14:paraId="6866AAFE" w14:textId="4F1588EF" w:rsidR="00A84E89" w:rsidRPr="00905A8A" w:rsidRDefault="00A84E89" w:rsidP="008A6CB2">
      <w:pPr>
        <w:spacing w:after="0" w:line="260" w:lineRule="auto"/>
        <w:jc w:val="both"/>
        <w:rPr>
          <w:rFonts w:cstheme="minorHAnsi"/>
          <w:b/>
          <w:bCs/>
          <w:sz w:val="22"/>
          <w:szCs w:val="22"/>
        </w:rPr>
      </w:pPr>
      <w:r w:rsidRPr="00905A8A">
        <w:rPr>
          <w:rFonts w:cstheme="minorHAnsi"/>
          <w:b/>
          <w:bCs/>
          <w:sz w:val="22"/>
          <w:szCs w:val="22"/>
        </w:rPr>
        <w:t xml:space="preserve">(α) </w:t>
      </w:r>
      <w:r w:rsidRPr="00905A8A">
        <w:rPr>
          <w:rFonts w:cstheme="minorHAnsi"/>
          <w:b/>
          <w:bCs/>
          <w:sz w:val="22"/>
          <w:szCs w:val="22"/>
          <w:u w:val="single"/>
        </w:rPr>
        <w:t>Παρ. 4.1.501 περίπτ.17β</w:t>
      </w:r>
      <w:r w:rsidRPr="00905A8A">
        <w:rPr>
          <w:rFonts w:cstheme="minorHAnsi"/>
          <w:b/>
          <w:bCs/>
          <w:sz w:val="22"/>
          <w:szCs w:val="22"/>
        </w:rPr>
        <w:t>: Αναλύσεις των ποσών των λογαριασμών 36.01 "Έσοδα χρήσεως εισπρακτέα" και 56.01 "Έξοδα χρήσεως πληρωτέα", αν τα ποσά αυτά είναι σημαντικά.</w:t>
      </w:r>
    </w:p>
    <w:p w14:paraId="77583F85" w14:textId="77777777" w:rsidR="008A6CB2" w:rsidRPr="00905A8A" w:rsidRDefault="008A6CB2" w:rsidP="008A6CB2">
      <w:pPr>
        <w:pStyle w:val="a5"/>
        <w:spacing w:after="0"/>
        <w:ind w:left="0"/>
        <w:jc w:val="both"/>
        <w:rPr>
          <w:rFonts w:eastAsia="Times New Roman" w:cstheme="minorHAnsi"/>
          <w:b/>
          <w:sz w:val="22"/>
          <w:szCs w:val="22"/>
          <w:u w:val="single"/>
          <w:lang w:eastAsia="zh-CN"/>
        </w:rPr>
      </w:pPr>
      <w:bookmarkStart w:id="12" w:name="_Hlk147504186"/>
    </w:p>
    <w:p w14:paraId="43DAC8A1" w14:textId="2FB777AB" w:rsidR="000D32EC" w:rsidRDefault="006F31B9" w:rsidP="008A6CB2">
      <w:pPr>
        <w:pStyle w:val="a5"/>
        <w:spacing w:after="0"/>
        <w:ind w:left="0"/>
        <w:jc w:val="both"/>
        <w:rPr>
          <w:rFonts w:eastAsia="Times New Roman" w:cstheme="minorHAnsi"/>
          <w:b/>
          <w:sz w:val="22"/>
          <w:szCs w:val="22"/>
          <w:u w:val="single"/>
          <w:lang w:eastAsia="zh-CN"/>
        </w:rPr>
      </w:pPr>
      <w:r w:rsidRPr="00905A8A">
        <w:rPr>
          <w:rFonts w:eastAsia="Times New Roman" w:cstheme="minorHAnsi"/>
          <w:b/>
          <w:sz w:val="22"/>
          <w:szCs w:val="22"/>
          <w:u w:val="single"/>
          <w:lang w:eastAsia="zh-CN"/>
        </w:rPr>
        <w:t xml:space="preserve">Μεταβατικοί Λογαριασμοί Ενεργητικού </w:t>
      </w:r>
    </w:p>
    <w:p w14:paraId="2C7694D1" w14:textId="77777777" w:rsidR="00484B1B" w:rsidRPr="00905A8A" w:rsidRDefault="00484B1B" w:rsidP="008A6CB2">
      <w:pPr>
        <w:pStyle w:val="a5"/>
        <w:spacing w:after="0"/>
        <w:ind w:left="0"/>
        <w:jc w:val="both"/>
        <w:rPr>
          <w:rFonts w:eastAsia="Times New Roman" w:cstheme="minorHAnsi"/>
          <w:b/>
          <w:sz w:val="22"/>
          <w:szCs w:val="22"/>
          <w:u w:val="single"/>
          <w:lang w:eastAsia="zh-CN"/>
        </w:rPr>
      </w:pPr>
    </w:p>
    <w:bookmarkEnd w:id="12"/>
    <w:p w14:paraId="5E8B6548" w14:textId="61F9AB6A" w:rsidR="006F31B9" w:rsidRPr="00905A8A" w:rsidRDefault="006F31B9" w:rsidP="006F31B9">
      <w:pPr>
        <w:pStyle w:val="a5"/>
        <w:numPr>
          <w:ilvl w:val="0"/>
          <w:numId w:val="22"/>
        </w:numPr>
        <w:spacing w:after="0"/>
        <w:jc w:val="both"/>
        <w:rPr>
          <w:rFonts w:eastAsia="Times New Roman" w:cstheme="minorHAnsi"/>
          <w:b/>
          <w:sz w:val="22"/>
          <w:szCs w:val="22"/>
          <w:lang w:eastAsia="zh-CN"/>
        </w:rPr>
      </w:pPr>
      <w:r w:rsidRPr="00905A8A">
        <w:rPr>
          <w:rFonts w:eastAsia="Times New Roman" w:cstheme="minorHAnsi"/>
          <w:b/>
          <w:sz w:val="22"/>
          <w:szCs w:val="22"/>
          <w:lang w:eastAsia="zh-CN"/>
        </w:rPr>
        <w:t xml:space="preserve">΄Έξοδα επόμενων χρήσεων </w:t>
      </w:r>
    </w:p>
    <w:p w14:paraId="4231EB28" w14:textId="4393A1B3" w:rsidR="006F31B9" w:rsidRPr="00905A8A" w:rsidRDefault="006F31B9" w:rsidP="006F31B9">
      <w:pPr>
        <w:pStyle w:val="a5"/>
        <w:spacing w:after="0"/>
        <w:ind w:left="360"/>
        <w:jc w:val="both"/>
        <w:rPr>
          <w:rFonts w:eastAsia="Times New Roman" w:cstheme="minorHAnsi"/>
          <w:bCs/>
          <w:sz w:val="22"/>
          <w:szCs w:val="22"/>
          <w:lang w:eastAsia="zh-CN"/>
        </w:rPr>
      </w:pPr>
      <w:r w:rsidRPr="00905A8A">
        <w:rPr>
          <w:rFonts w:eastAsia="Times New Roman" w:cstheme="minorHAnsi"/>
          <w:bCs/>
          <w:sz w:val="22"/>
          <w:szCs w:val="22"/>
          <w:lang w:eastAsia="zh-CN"/>
        </w:rPr>
        <w:t>Ανάλυση:</w:t>
      </w:r>
    </w:p>
    <w:tbl>
      <w:tblPr>
        <w:tblStyle w:val="af3"/>
        <w:tblW w:w="0" w:type="auto"/>
        <w:tblInd w:w="360" w:type="dxa"/>
        <w:tblLook w:val="04A0" w:firstRow="1" w:lastRow="0" w:firstColumn="1" w:lastColumn="0" w:noHBand="0" w:noVBand="1"/>
      </w:tblPr>
      <w:tblGrid>
        <w:gridCol w:w="4944"/>
        <w:gridCol w:w="1613"/>
        <w:gridCol w:w="1385"/>
      </w:tblGrid>
      <w:tr w:rsidR="00B84870" w:rsidRPr="00905A8A" w14:paraId="2149FBA5" w14:textId="651E8F3A" w:rsidTr="00B84870">
        <w:tc>
          <w:tcPr>
            <w:tcW w:w="4944" w:type="dxa"/>
            <w:shd w:val="clear" w:color="auto" w:fill="D9D9D9" w:themeFill="background1" w:themeFillShade="D9"/>
          </w:tcPr>
          <w:p w14:paraId="36132EC2" w14:textId="2F87A361" w:rsidR="00B84870" w:rsidRPr="007B0E23" w:rsidRDefault="00B84870" w:rsidP="006F31B9">
            <w:pPr>
              <w:pStyle w:val="a5"/>
              <w:ind w:left="0"/>
              <w:jc w:val="both"/>
              <w:rPr>
                <w:rFonts w:eastAsia="Times New Roman" w:cstheme="minorHAnsi"/>
                <w:b/>
                <w:bCs/>
                <w:sz w:val="22"/>
                <w:szCs w:val="22"/>
                <w:lang w:eastAsia="zh-CN"/>
              </w:rPr>
            </w:pPr>
            <w:r w:rsidRPr="007B0E23">
              <w:rPr>
                <w:rFonts w:eastAsia="Times New Roman" w:cstheme="minorHAnsi"/>
                <w:b/>
                <w:bCs/>
                <w:sz w:val="22"/>
                <w:szCs w:val="22"/>
                <w:lang w:eastAsia="zh-CN"/>
              </w:rPr>
              <w:t xml:space="preserve">Περιγραφή </w:t>
            </w:r>
          </w:p>
        </w:tc>
        <w:tc>
          <w:tcPr>
            <w:tcW w:w="1613" w:type="dxa"/>
            <w:shd w:val="clear" w:color="auto" w:fill="D9D9D9" w:themeFill="background1" w:themeFillShade="D9"/>
          </w:tcPr>
          <w:p w14:paraId="18F59B0D" w14:textId="2D695464" w:rsidR="00B84870" w:rsidRPr="007B0E23" w:rsidRDefault="00B84870" w:rsidP="007B0E23">
            <w:pPr>
              <w:pStyle w:val="a5"/>
              <w:ind w:left="0"/>
              <w:jc w:val="center"/>
              <w:rPr>
                <w:rFonts w:eastAsia="Times New Roman" w:cstheme="minorHAnsi"/>
                <w:b/>
                <w:bCs/>
                <w:sz w:val="22"/>
                <w:szCs w:val="22"/>
                <w:lang w:eastAsia="zh-CN"/>
              </w:rPr>
            </w:pPr>
            <w:r w:rsidRPr="007B0E23">
              <w:rPr>
                <w:rFonts w:eastAsia="Times New Roman" w:cstheme="minorHAnsi"/>
                <w:b/>
                <w:bCs/>
                <w:sz w:val="22"/>
                <w:szCs w:val="22"/>
                <w:lang w:eastAsia="zh-CN"/>
              </w:rPr>
              <w:t>202</w:t>
            </w:r>
            <w:r w:rsidR="00FE71E0">
              <w:rPr>
                <w:rFonts w:eastAsia="Times New Roman" w:cstheme="minorHAnsi"/>
                <w:b/>
                <w:bCs/>
                <w:sz w:val="22"/>
                <w:szCs w:val="22"/>
                <w:lang w:eastAsia="zh-CN"/>
              </w:rPr>
              <w:t>1</w:t>
            </w:r>
          </w:p>
        </w:tc>
        <w:tc>
          <w:tcPr>
            <w:tcW w:w="1385" w:type="dxa"/>
            <w:shd w:val="clear" w:color="auto" w:fill="D9D9D9" w:themeFill="background1" w:themeFillShade="D9"/>
          </w:tcPr>
          <w:p w14:paraId="606996EF" w14:textId="4FA9D197" w:rsidR="00B84870" w:rsidRPr="007B0E23" w:rsidRDefault="00B84870" w:rsidP="007B0E23">
            <w:pPr>
              <w:pStyle w:val="a5"/>
              <w:ind w:left="0"/>
              <w:jc w:val="center"/>
              <w:rPr>
                <w:rFonts w:eastAsia="Times New Roman" w:cstheme="minorHAnsi"/>
                <w:b/>
                <w:bCs/>
                <w:sz w:val="22"/>
                <w:szCs w:val="22"/>
                <w:lang w:eastAsia="zh-CN"/>
              </w:rPr>
            </w:pPr>
            <w:r w:rsidRPr="007B0E23">
              <w:rPr>
                <w:rFonts w:eastAsia="Times New Roman" w:cstheme="minorHAnsi"/>
                <w:b/>
                <w:bCs/>
                <w:sz w:val="22"/>
                <w:szCs w:val="22"/>
                <w:lang w:eastAsia="zh-CN"/>
              </w:rPr>
              <w:t>20</w:t>
            </w:r>
            <w:r w:rsidR="00FE71E0">
              <w:rPr>
                <w:rFonts w:eastAsia="Times New Roman" w:cstheme="minorHAnsi"/>
                <w:b/>
                <w:bCs/>
                <w:sz w:val="22"/>
                <w:szCs w:val="22"/>
                <w:lang w:eastAsia="zh-CN"/>
              </w:rPr>
              <w:t>20</w:t>
            </w:r>
          </w:p>
        </w:tc>
      </w:tr>
      <w:tr w:rsidR="00B84870" w:rsidRPr="00905A8A" w14:paraId="5EE25511" w14:textId="4DD03A1F" w:rsidTr="00B84870">
        <w:tc>
          <w:tcPr>
            <w:tcW w:w="4944" w:type="dxa"/>
          </w:tcPr>
          <w:p w14:paraId="3A6D2B85" w14:textId="0C2648D1" w:rsidR="00B84870" w:rsidRPr="00905A8A" w:rsidRDefault="00B84870" w:rsidP="006F31B9">
            <w:pPr>
              <w:pStyle w:val="a5"/>
              <w:ind w:left="0"/>
              <w:jc w:val="both"/>
              <w:rPr>
                <w:rFonts w:eastAsia="Times New Roman" w:cstheme="minorHAnsi"/>
                <w:bCs/>
                <w:sz w:val="22"/>
                <w:szCs w:val="22"/>
                <w:lang w:eastAsia="zh-CN"/>
              </w:rPr>
            </w:pPr>
            <w:r w:rsidRPr="00905A8A">
              <w:rPr>
                <w:rFonts w:eastAsia="Times New Roman" w:cstheme="minorHAnsi"/>
                <w:bCs/>
                <w:sz w:val="22"/>
                <w:szCs w:val="22"/>
                <w:lang w:eastAsia="zh-CN"/>
              </w:rPr>
              <w:t>Ασφάλιστρα μεταφορικών μέσων</w:t>
            </w:r>
          </w:p>
        </w:tc>
        <w:tc>
          <w:tcPr>
            <w:tcW w:w="1613" w:type="dxa"/>
          </w:tcPr>
          <w:p w14:paraId="092B582C" w14:textId="2861E372" w:rsidR="00B84870" w:rsidRPr="00905A8A" w:rsidRDefault="00446F79" w:rsidP="00EB2E65">
            <w:pPr>
              <w:pStyle w:val="a5"/>
              <w:ind w:left="0"/>
              <w:jc w:val="right"/>
              <w:rPr>
                <w:rFonts w:eastAsia="Times New Roman" w:cstheme="minorHAnsi"/>
                <w:bCs/>
                <w:sz w:val="22"/>
                <w:szCs w:val="22"/>
                <w:lang w:eastAsia="zh-CN"/>
              </w:rPr>
            </w:pPr>
            <w:r w:rsidRPr="00446F79">
              <w:rPr>
                <w:rFonts w:eastAsia="Times New Roman" w:cstheme="minorHAnsi"/>
                <w:bCs/>
                <w:sz w:val="22"/>
                <w:szCs w:val="22"/>
                <w:lang w:eastAsia="zh-CN"/>
              </w:rPr>
              <w:t>8.487,01</w:t>
            </w:r>
          </w:p>
        </w:tc>
        <w:tc>
          <w:tcPr>
            <w:tcW w:w="1385" w:type="dxa"/>
          </w:tcPr>
          <w:p w14:paraId="4852954C" w14:textId="4B4F0BAD" w:rsidR="00B84870" w:rsidRPr="00905A8A" w:rsidRDefault="008A0494" w:rsidP="00EB2E65">
            <w:pPr>
              <w:pStyle w:val="a5"/>
              <w:ind w:left="0"/>
              <w:jc w:val="right"/>
              <w:rPr>
                <w:rFonts w:eastAsia="Times New Roman" w:cstheme="minorHAnsi"/>
                <w:bCs/>
                <w:sz w:val="22"/>
                <w:szCs w:val="22"/>
                <w:lang w:eastAsia="zh-CN"/>
              </w:rPr>
            </w:pPr>
            <w:r w:rsidRPr="008A0494">
              <w:rPr>
                <w:rFonts w:eastAsia="Times New Roman" w:cstheme="minorHAnsi"/>
                <w:bCs/>
                <w:sz w:val="22"/>
                <w:szCs w:val="22"/>
                <w:lang w:eastAsia="zh-CN"/>
              </w:rPr>
              <w:t>8.756,30</w:t>
            </w:r>
          </w:p>
        </w:tc>
      </w:tr>
      <w:tr w:rsidR="00B84870" w:rsidRPr="00905A8A" w14:paraId="5CDACF08" w14:textId="23365CE1" w:rsidTr="00B84870">
        <w:tc>
          <w:tcPr>
            <w:tcW w:w="4944" w:type="dxa"/>
          </w:tcPr>
          <w:p w14:paraId="2E47AC14" w14:textId="6F97AAE5" w:rsidR="00B84870" w:rsidRPr="00905A8A" w:rsidRDefault="00B84870" w:rsidP="006F31B9">
            <w:pPr>
              <w:pStyle w:val="a5"/>
              <w:ind w:left="0"/>
              <w:jc w:val="both"/>
              <w:rPr>
                <w:rFonts w:eastAsia="Times New Roman" w:cstheme="minorHAnsi"/>
                <w:bCs/>
                <w:sz w:val="22"/>
                <w:szCs w:val="22"/>
                <w:lang w:eastAsia="zh-CN"/>
              </w:rPr>
            </w:pPr>
            <w:r w:rsidRPr="00905A8A">
              <w:rPr>
                <w:rFonts w:eastAsia="Times New Roman" w:cstheme="minorHAnsi"/>
                <w:bCs/>
                <w:sz w:val="22"/>
                <w:szCs w:val="22"/>
                <w:lang w:eastAsia="zh-CN"/>
              </w:rPr>
              <w:t>Τέλη κυκλοφορίας μεταφορικών μέσω</w:t>
            </w:r>
            <w:r>
              <w:rPr>
                <w:rFonts w:eastAsia="Times New Roman" w:cstheme="minorHAnsi"/>
                <w:bCs/>
                <w:sz w:val="22"/>
                <w:szCs w:val="22"/>
                <w:lang w:eastAsia="zh-CN"/>
              </w:rPr>
              <w:t>ν</w:t>
            </w:r>
          </w:p>
        </w:tc>
        <w:tc>
          <w:tcPr>
            <w:tcW w:w="1613" w:type="dxa"/>
          </w:tcPr>
          <w:p w14:paraId="0EA14B84" w14:textId="70FC6867" w:rsidR="00B84870" w:rsidRPr="00905A8A" w:rsidRDefault="00446F79" w:rsidP="00EB2E65">
            <w:pPr>
              <w:pStyle w:val="a5"/>
              <w:ind w:left="0"/>
              <w:jc w:val="right"/>
              <w:rPr>
                <w:rFonts w:eastAsia="Times New Roman" w:cstheme="minorHAnsi"/>
                <w:bCs/>
                <w:sz w:val="22"/>
                <w:szCs w:val="22"/>
                <w:lang w:eastAsia="zh-CN"/>
              </w:rPr>
            </w:pPr>
            <w:r w:rsidRPr="00446F79">
              <w:rPr>
                <w:rFonts w:eastAsia="Times New Roman" w:cstheme="minorHAnsi"/>
                <w:bCs/>
                <w:sz w:val="22"/>
                <w:szCs w:val="22"/>
                <w:lang w:eastAsia="zh-CN"/>
              </w:rPr>
              <w:t>12.594,26</w:t>
            </w:r>
          </w:p>
        </w:tc>
        <w:tc>
          <w:tcPr>
            <w:tcW w:w="1385" w:type="dxa"/>
          </w:tcPr>
          <w:p w14:paraId="7795D629" w14:textId="6D61FAF7" w:rsidR="00B84870" w:rsidRPr="00905A8A" w:rsidRDefault="008A0494" w:rsidP="00EB2E65">
            <w:pPr>
              <w:pStyle w:val="a5"/>
              <w:ind w:left="0"/>
              <w:jc w:val="right"/>
              <w:rPr>
                <w:rFonts w:eastAsia="Times New Roman" w:cstheme="minorHAnsi"/>
                <w:bCs/>
                <w:sz w:val="22"/>
                <w:szCs w:val="22"/>
                <w:lang w:eastAsia="zh-CN"/>
              </w:rPr>
            </w:pPr>
            <w:r>
              <w:rPr>
                <w:rFonts w:eastAsia="Times New Roman" w:cstheme="minorHAnsi"/>
                <w:bCs/>
                <w:sz w:val="22"/>
                <w:szCs w:val="22"/>
                <w:lang w:eastAsia="zh-CN"/>
              </w:rPr>
              <w:t>12.506,26</w:t>
            </w:r>
          </w:p>
        </w:tc>
      </w:tr>
      <w:tr w:rsidR="006B1DD2" w:rsidRPr="00905A8A" w14:paraId="0D1B51F2" w14:textId="77777777" w:rsidTr="00B84870">
        <w:tc>
          <w:tcPr>
            <w:tcW w:w="4944" w:type="dxa"/>
          </w:tcPr>
          <w:p w14:paraId="2AF1B9DB" w14:textId="32499249" w:rsidR="006B1DD2" w:rsidRPr="00905A8A" w:rsidRDefault="006B1DD2" w:rsidP="006F31B9">
            <w:pPr>
              <w:pStyle w:val="a5"/>
              <w:ind w:left="0"/>
              <w:jc w:val="both"/>
              <w:rPr>
                <w:rFonts w:eastAsia="Times New Roman" w:cstheme="minorHAnsi"/>
                <w:bCs/>
                <w:sz w:val="22"/>
                <w:szCs w:val="22"/>
                <w:lang w:eastAsia="zh-CN"/>
              </w:rPr>
            </w:pPr>
            <w:r>
              <w:rPr>
                <w:rFonts w:eastAsia="Times New Roman" w:cstheme="minorHAnsi"/>
                <w:bCs/>
                <w:sz w:val="22"/>
                <w:szCs w:val="22"/>
                <w:lang w:eastAsia="zh-CN"/>
              </w:rPr>
              <w:t>Οδοιπορικά έξοδα και αποζημίωση μετ. υπαλλήλων</w:t>
            </w:r>
          </w:p>
        </w:tc>
        <w:tc>
          <w:tcPr>
            <w:tcW w:w="1613" w:type="dxa"/>
          </w:tcPr>
          <w:p w14:paraId="1673DFBA" w14:textId="20540F4E" w:rsidR="006B1DD2" w:rsidRPr="00446F79" w:rsidRDefault="006B1DD2" w:rsidP="00EB2E65">
            <w:pPr>
              <w:pStyle w:val="a5"/>
              <w:ind w:left="0"/>
              <w:jc w:val="right"/>
              <w:rPr>
                <w:rFonts w:eastAsia="Times New Roman" w:cstheme="minorHAnsi"/>
                <w:bCs/>
                <w:sz w:val="22"/>
                <w:szCs w:val="22"/>
                <w:lang w:eastAsia="zh-CN"/>
              </w:rPr>
            </w:pPr>
            <w:r>
              <w:rPr>
                <w:rFonts w:eastAsia="Times New Roman" w:cstheme="minorHAnsi"/>
                <w:bCs/>
                <w:sz w:val="22"/>
                <w:szCs w:val="22"/>
                <w:lang w:eastAsia="zh-CN"/>
              </w:rPr>
              <w:t>858,20</w:t>
            </w:r>
          </w:p>
        </w:tc>
        <w:tc>
          <w:tcPr>
            <w:tcW w:w="1385" w:type="dxa"/>
          </w:tcPr>
          <w:p w14:paraId="765A9BE3" w14:textId="6C237BC4" w:rsidR="006B1DD2" w:rsidRDefault="006B1DD2" w:rsidP="00EB2E65">
            <w:pPr>
              <w:pStyle w:val="a5"/>
              <w:ind w:left="0"/>
              <w:jc w:val="right"/>
              <w:rPr>
                <w:rFonts w:eastAsia="Times New Roman" w:cstheme="minorHAnsi"/>
                <w:bCs/>
                <w:sz w:val="22"/>
                <w:szCs w:val="22"/>
                <w:lang w:eastAsia="zh-CN"/>
              </w:rPr>
            </w:pPr>
            <w:r>
              <w:rPr>
                <w:rFonts w:eastAsia="Times New Roman" w:cstheme="minorHAnsi"/>
                <w:bCs/>
                <w:sz w:val="22"/>
                <w:szCs w:val="22"/>
                <w:lang w:eastAsia="zh-CN"/>
              </w:rPr>
              <w:t>-</w:t>
            </w:r>
          </w:p>
        </w:tc>
      </w:tr>
      <w:tr w:rsidR="006B1DD2" w:rsidRPr="00905A8A" w14:paraId="32FED7B8" w14:textId="77777777" w:rsidTr="00B84870">
        <w:tc>
          <w:tcPr>
            <w:tcW w:w="4944" w:type="dxa"/>
          </w:tcPr>
          <w:p w14:paraId="4A91D971" w14:textId="6DE3C935" w:rsidR="006B1DD2" w:rsidRPr="006B1DD2" w:rsidRDefault="006B1DD2" w:rsidP="006F31B9">
            <w:pPr>
              <w:pStyle w:val="a5"/>
              <w:ind w:left="0"/>
              <w:jc w:val="both"/>
              <w:rPr>
                <w:rFonts w:eastAsia="Times New Roman" w:cstheme="minorHAnsi"/>
                <w:bCs/>
                <w:sz w:val="22"/>
                <w:szCs w:val="22"/>
                <w:lang w:val="en-US" w:eastAsia="zh-CN"/>
              </w:rPr>
            </w:pPr>
            <w:r>
              <w:rPr>
                <w:rFonts w:eastAsia="Times New Roman" w:cstheme="minorHAnsi"/>
                <w:bCs/>
                <w:sz w:val="22"/>
                <w:szCs w:val="22"/>
                <w:lang w:eastAsia="zh-CN"/>
              </w:rPr>
              <w:t xml:space="preserve">Τακτοποίηση από </w:t>
            </w:r>
            <w:r>
              <w:rPr>
                <w:rFonts w:eastAsia="Times New Roman" w:cstheme="minorHAnsi"/>
                <w:bCs/>
                <w:sz w:val="22"/>
                <w:szCs w:val="22"/>
                <w:lang w:val="en-US" w:eastAsia="zh-CN"/>
              </w:rPr>
              <w:t>POS</w:t>
            </w:r>
          </w:p>
        </w:tc>
        <w:tc>
          <w:tcPr>
            <w:tcW w:w="1613" w:type="dxa"/>
          </w:tcPr>
          <w:p w14:paraId="584FA010" w14:textId="32AD6DB0" w:rsidR="006B1DD2" w:rsidRPr="006B1DD2" w:rsidRDefault="006B1DD2" w:rsidP="00EB2E65">
            <w:pPr>
              <w:pStyle w:val="a5"/>
              <w:ind w:left="0"/>
              <w:jc w:val="right"/>
              <w:rPr>
                <w:rFonts w:eastAsia="Times New Roman" w:cstheme="minorHAnsi"/>
                <w:bCs/>
                <w:sz w:val="22"/>
                <w:szCs w:val="22"/>
                <w:lang w:val="en-US" w:eastAsia="zh-CN"/>
              </w:rPr>
            </w:pPr>
            <w:r>
              <w:rPr>
                <w:rFonts w:eastAsia="Times New Roman" w:cstheme="minorHAnsi"/>
                <w:bCs/>
                <w:sz w:val="22"/>
                <w:szCs w:val="22"/>
                <w:lang w:val="en-US" w:eastAsia="zh-CN"/>
              </w:rPr>
              <w:t>3.295,94</w:t>
            </w:r>
          </w:p>
        </w:tc>
        <w:tc>
          <w:tcPr>
            <w:tcW w:w="1385" w:type="dxa"/>
          </w:tcPr>
          <w:p w14:paraId="01BC61C1" w14:textId="1D5CB3CD" w:rsidR="006B1DD2" w:rsidRPr="00EB2E65" w:rsidRDefault="00EB2E65" w:rsidP="00EB2E65">
            <w:pPr>
              <w:pStyle w:val="a5"/>
              <w:ind w:left="0"/>
              <w:jc w:val="right"/>
              <w:rPr>
                <w:rFonts w:eastAsia="Times New Roman" w:cstheme="minorHAnsi"/>
                <w:bCs/>
                <w:sz w:val="22"/>
                <w:szCs w:val="22"/>
                <w:lang w:val="en-US" w:eastAsia="zh-CN"/>
              </w:rPr>
            </w:pPr>
            <w:r>
              <w:rPr>
                <w:rFonts w:eastAsia="Times New Roman" w:cstheme="minorHAnsi"/>
                <w:bCs/>
                <w:sz w:val="22"/>
                <w:szCs w:val="22"/>
                <w:lang w:val="en-US" w:eastAsia="zh-CN"/>
              </w:rPr>
              <w:t>-</w:t>
            </w:r>
          </w:p>
        </w:tc>
      </w:tr>
      <w:tr w:rsidR="00B84870" w:rsidRPr="00905A8A" w14:paraId="1D5F715B" w14:textId="4A45EC76" w:rsidTr="00B84870">
        <w:tc>
          <w:tcPr>
            <w:tcW w:w="4944" w:type="dxa"/>
          </w:tcPr>
          <w:p w14:paraId="63701F0D" w14:textId="2420ECB5" w:rsidR="00B84870" w:rsidRPr="00905A8A" w:rsidRDefault="00B84870" w:rsidP="006F31B9">
            <w:pPr>
              <w:pStyle w:val="a5"/>
              <w:ind w:left="0"/>
              <w:jc w:val="both"/>
              <w:rPr>
                <w:rFonts w:eastAsia="Times New Roman" w:cstheme="minorHAnsi"/>
                <w:b/>
                <w:sz w:val="22"/>
                <w:szCs w:val="22"/>
                <w:lang w:eastAsia="zh-CN"/>
              </w:rPr>
            </w:pPr>
            <w:r w:rsidRPr="00905A8A">
              <w:rPr>
                <w:rFonts w:eastAsia="Times New Roman" w:cstheme="minorHAnsi"/>
                <w:b/>
                <w:sz w:val="22"/>
                <w:szCs w:val="22"/>
                <w:lang w:eastAsia="zh-CN"/>
              </w:rPr>
              <w:t>Σύνολο</w:t>
            </w:r>
          </w:p>
        </w:tc>
        <w:tc>
          <w:tcPr>
            <w:tcW w:w="1613" w:type="dxa"/>
          </w:tcPr>
          <w:p w14:paraId="5F6413FB" w14:textId="69C4A611" w:rsidR="00B84870" w:rsidRPr="006B1DD2" w:rsidRDefault="006B1DD2" w:rsidP="006F48B7">
            <w:pPr>
              <w:pStyle w:val="a5"/>
              <w:ind w:left="0"/>
              <w:jc w:val="right"/>
              <w:rPr>
                <w:rFonts w:eastAsia="Times New Roman" w:cstheme="minorHAnsi"/>
                <w:b/>
                <w:sz w:val="22"/>
                <w:szCs w:val="22"/>
                <w:lang w:val="en-US" w:eastAsia="zh-CN"/>
              </w:rPr>
            </w:pPr>
            <w:r>
              <w:rPr>
                <w:rFonts w:eastAsia="Times New Roman" w:cstheme="minorHAnsi"/>
                <w:b/>
                <w:sz w:val="22"/>
                <w:szCs w:val="22"/>
                <w:lang w:val="en-US" w:eastAsia="zh-CN"/>
              </w:rPr>
              <w:t>25.235,41</w:t>
            </w:r>
          </w:p>
        </w:tc>
        <w:tc>
          <w:tcPr>
            <w:tcW w:w="1385" w:type="dxa"/>
          </w:tcPr>
          <w:p w14:paraId="778D5796" w14:textId="5ACAEADB" w:rsidR="00B84870" w:rsidRPr="00905A8A" w:rsidRDefault="008A0494" w:rsidP="006F48B7">
            <w:pPr>
              <w:pStyle w:val="a5"/>
              <w:ind w:left="0"/>
              <w:jc w:val="right"/>
              <w:rPr>
                <w:rFonts w:eastAsia="Times New Roman" w:cstheme="minorHAnsi"/>
                <w:b/>
                <w:sz w:val="22"/>
                <w:szCs w:val="22"/>
                <w:lang w:eastAsia="zh-CN"/>
              </w:rPr>
            </w:pPr>
            <w:r>
              <w:rPr>
                <w:rFonts w:eastAsia="Times New Roman" w:cstheme="minorHAnsi"/>
                <w:b/>
                <w:sz w:val="22"/>
                <w:szCs w:val="22"/>
                <w:lang w:eastAsia="zh-CN"/>
              </w:rPr>
              <w:t>21.262,56</w:t>
            </w:r>
          </w:p>
        </w:tc>
      </w:tr>
    </w:tbl>
    <w:p w14:paraId="2787FBD7" w14:textId="77777777" w:rsidR="00484B1B" w:rsidRPr="00484B1B" w:rsidRDefault="00484B1B" w:rsidP="00484B1B">
      <w:pPr>
        <w:spacing w:after="0"/>
        <w:jc w:val="both"/>
        <w:rPr>
          <w:rFonts w:eastAsia="Times New Roman" w:cstheme="minorHAnsi"/>
          <w:b/>
          <w:sz w:val="22"/>
          <w:szCs w:val="22"/>
          <w:lang w:eastAsia="zh-CN"/>
        </w:rPr>
      </w:pPr>
    </w:p>
    <w:p w14:paraId="561358EB" w14:textId="76409B05" w:rsidR="006F31B9" w:rsidRPr="00905A8A" w:rsidRDefault="006F31B9" w:rsidP="006F31B9">
      <w:pPr>
        <w:pStyle w:val="a5"/>
        <w:numPr>
          <w:ilvl w:val="0"/>
          <w:numId w:val="22"/>
        </w:numPr>
        <w:spacing w:after="0"/>
        <w:jc w:val="both"/>
        <w:rPr>
          <w:rFonts w:eastAsia="Times New Roman" w:cstheme="minorHAnsi"/>
          <w:b/>
          <w:sz w:val="22"/>
          <w:szCs w:val="22"/>
          <w:lang w:eastAsia="zh-CN"/>
        </w:rPr>
      </w:pPr>
      <w:r w:rsidRPr="00905A8A">
        <w:rPr>
          <w:rFonts w:eastAsia="Times New Roman" w:cstheme="minorHAnsi"/>
          <w:b/>
          <w:sz w:val="22"/>
          <w:szCs w:val="22"/>
          <w:lang w:eastAsia="zh-CN"/>
        </w:rPr>
        <w:t xml:space="preserve">Έσοδα χρήσεως εισπρακτέα </w:t>
      </w:r>
    </w:p>
    <w:p w14:paraId="3F470A8F" w14:textId="49523C8A" w:rsidR="006F31B9" w:rsidRDefault="006F31B9" w:rsidP="006F31B9">
      <w:pPr>
        <w:pStyle w:val="a5"/>
        <w:spacing w:after="0"/>
        <w:ind w:left="360"/>
        <w:jc w:val="both"/>
        <w:rPr>
          <w:rFonts w:eastAsia="Times New Roman" w:cstheme="minorHAnsi"/>
          <w:bCs/>
          <w:sz w:val="22"/>
          <w:szCs w:val="22"/>
          <w:lang w:eastAsia="zh-CN"/>
        </w:rPr>
      </w:pPr>
      <w:r w:rsidRPr="00905A8A">
        <w:rPr>
          <w:rFonts w:eastAsia="Times New Roman" w:cstheme="minorHAnsi"/>
          <w:bCs/>
          <w:sz w:val="22"/>
          <w:szCs w:val="22"/>
          <w:lang w:eastAsia="zh-CN"/>
        </w:rPr>
        <w:t>Ανάλυση:</w:t>
      </w:r>
    </w:p>
    <w:p w14:paraId="72E95086" w14:textId="77777777" w:rsidR="00484B1B" w:rsidRPr="00905A8A" w:rsidRDefault="00484B1B" w:rsidP="006F31B9">
      <w:pPr>
        <w:pStyle w:val="a5"/>
        <w:spacing w:after="0"/>
        <w:ind w:left="360"/>
        <w:jc w:val="both"/>
        <w:rPr>
          <w:rFonts w:eastAsia="Times New Roman" w:cstheme="minorHAnsi"/>
          <w:bCs/>
          <w:sz w:val="22"/>
          <w:szCs w:val="22"/>
          <w:lang w:eastAsia="zh-CN"/>
        </w:rPr>
      </w:pPr>
    </w:p>
    <w:tbl>
      <w:tblPr>
        <w:tblStyle w:val="af3"/>
        <w:tblW w:w="0" w:type="auto"/>
        <w:tblInd w:w="360" w:type="dxa"/>
        <w:tblLook w:val="04A0" w:firstRow="1" w:lastRow="0" w:firstColumn="1" w:lastColumn="0" w:noHBand="0" w:noVBand="1"/>
      </w:tblPr>
      <w:tblGrid>
        <w:gridCol w:w="5022"/>
        <w:gridCol w:w="1526"/>
        <w:gridCol w:w="1394"/>
      </w:tblGrid>
      <w:tr w:rsidR="00286F58" w:rsidRPr="00905A8A" w14:paraId="6CA23D4D" w14:textId="6384F7F9" w:rsidTr="005E5F2F">
        <w:tc>
          <w:tcPr>
            <w:tcW w:w="5022" w:type="dxa"/>
            <w:shd w:val="clear" w:color="auto" w:fill="D9D9D9" w:themeFill="background1" w:themeFillShade="D9"/>
          </w:tcPr>
          <w:p w14:paraId="236CEBF7" w14:textId="77777777" w:rsidR="00286F58" w:rsidRPr="007B0E23" w:rsidRDefault="00286F58" w:rsidP="00B6063F">
            <w:pPr>
              <w:pStyle w:val="a5"/>
              <w:ind w:left="0"/>
              <w:jc w:val="both"/>
              <w:rPr>
                <w:rFonts w:eastAsia="Times New Roman" w:cstheme="minorHAnsi"/>
                <w:b/>
                <w:bCs/>
                <w:sz w:val="22"/>
                <w:szCs w:val="22"/>
                <w:lang w:eastAsia="zh-CN"/>
              </w:rPr>
            </w:pPr>
            <w:r w:rsidRPr="007B0E23">
              <w:rPr>
                <w:rFonts w:eastAsia="Times New Roman" w:cstheme="minorHAnsi"/>
                <w:b/>
                <w:bCs/>
                <w:sz w:val="22"/>
                <w:szCs w:val="22"/>
                <w:lang w:eastAsia="zh-CN"/>
              </w:rPr>
              <w:t xml:space="preserve">Περιγραφή </w:t>
            </w:r>
          </w:p>
        </w:tc>
        <w:tc>
          <w:tcPr>
            <w:tcW w:w="1526" w:type="dxa"/>
            <w:shd w:val="clear" w:color="auto" w:fill="D9D9D9" w:themeFill="background1" w:themeFillShade="D9"/>
          </w:tcPr>
          <w:p w14:paraId="24A5184E" w14:textId="177D8159" w:rsidR="00286F58" w:rsidRPr="007B0E23" w:rsidRDefault="00286F58" w:rsidP="007B0E23">
            <w:pPr>
              <w:pStyle w:val="a5"/>
              <w:ind w:left="0"/>
              <w:jc w:val="center"/>
              <w:rPr>
                <w:rFonts w:eastAsia="Times New Roman" w:cstheme="minorHAnsi"/>
                <w:b/>
                <w:bCs/>
                <w:sz w:val="22"/>
                <w:szCs w:val="22"/>
                <w:lang w:eastAsia="zh-CN"/>
              </w:rPr>
            </w:pPr>
            <w:r w:rsidRPr="007B0E23">
              <w:rPr>
                <w:rFonts w:eastAsia="Times New Roman" w:cstheme="minorHAnsi"/>
                <w:b/>
                <w:bCs/>
                <w:sz w:val="22"/>
                <w:szCs w:val="22"/>
                <w:lang w:eastAsia="zh-CN"/>
              </w:rPr>
              <w:t>202</w:t>
            </w:r>
            <w:r w:rsidR="008A0494">
              <w:rPr>
                <w:rFonts w:eastAsia="Times New Roman" w:cstheme="minorHAnsi"/>
                <w:b/>
                <w:bCs/>
                <w:sz w:val="22"/>
                <w:szCs w:val="22"/>
                <w:lang w:eastAsia="zh-CN"/>
              </w:rPr>
              <w:t>1</w:t>
            </w:r>
          </w:p>
        </w:tc>
        <w:tc>
          <w:tcPr>
            <w:tcW w:w="1394" w:type="dxa"/>
            <w:shd w:val="clear" w:color="auto" w:fill="D9D9D9" w:themeFill="background1" w:themeFillShade="D9"/>
          </w:tcPr>
          <w:p w14:paraId="7F2A007E" w14:textId="71A6C842" w:rsidR="00286F58" w:rsidRPr="007B0E23" w:rsidRDefault="00286F58" w:rsidP="007B0E23">
            <w:pPr>
              <w:pStyle w:val="a5"/>
              <w:ind w:left="0"/>
              <w:jc w:val="center"/>
              <w:rPr>
                <w:rFonts w:eastAsia="Times New Roman" w:cstheme="minorHAnsi"/>
                <w:b/>
                <w:bCs/>
                <w:sz w:val="22"/>
                <w:szCs w:val="22"/>
                <w:lang w:eastAsia="zh-CN"/>
              </w:rPr>
            </w:pPr>
            <w:r w:rsidRPr="007B0E23">
              <w:rPr>
                <w:rFonts w:eastAsia="Times New Roman" w:cstheme="minorHAnsi"/>
                <w:b/>
                <w:bCs/>
                <w:sz w:val="22"/>
                <w:szCs w:val="22"/>
                <w:lang w:eastAsia="zh-CN"/>
              </w:rPr>
              <w:t>20</w:t>
            </w:r>
            <w:r w:rsidR="008A0494">
              <w:rPr>
                <w:rFonts w:eastAsia="Times New Roman" w:cstheme="minorHAnsi"/>
                <w:b/>
                <w:bCs/>
                <w:sz w:val="22"/>
                <w:szCs w:val="22"/>
                <w:lang w:eastAsia="zh-CN"/>
              </w:rPr>
              <w:t>20</w:t>
            </w:r>
          </w:p>
        </w:tc>
      </w:tr>
      <w:tr w:rsidR="00286F58" w:rsidRPr="00A9167C" w14:paraId="09C5312C" w14:textId="0961D757" w:rsidTr="005E5F2F">
        <w:tc>
          <w:tcPr>
            <w:tcW w:w="5022" w:type="dxa"/>
          </w:tcPr>
          <w:p w14:paraId="2716B26D" w14:textId="6E407324" w:rsidR="00286F58" w:rsidRPr="003F0148" w:rsidRDefault="00286F58" w:rsidP="00B6063F">
            <w:pPr>
              <w:pStyle w:val="a5"/>
              <w:ind w:left="0"/>
              <w:jc w:val="both"/>
              <w:rPr>
                <w:rFonts w:eastAsia="Times New Roman" w:cstheme="minorHAnsi"/>
                <w:bCs/>
                <w:sz w:val="22"/>
                <w:szCs w:val="22"/>
                <w:lang w:eastAsia="zh-CN"/>
              </w:rPr>
            </w:pPr>
            <w:r w:rsidRPr="003F0148">
              <w:rPr>
                <w:rFonts w:eastAsia="Times New Roman" w:cstheme="minorHAnsi"/>
                <w:bCs/>
                <w:sz w:val="22"/>
                <w:szCs w:val="22"/>
                <w:lang w:eastAsia="zh-CN"/>
              </w:rPr>
              <w:t>Έσοδα από φόρο ηλεκτροδοτούμενων χώρων</w:t>
            </w:r>
          </w:p>
        </w:tc>
        <w:tc>
          <w:tcPr>
            <w:tcW w:w="1526" w:type="dxa"/>
          </w:tcPr>
          <w:p w14:paraId="2CC7D864" w14:textId="7DB5A9EE" w:rsidR="00286F58" w:rsidRPr="00587FEC" w:rsidRDefault="0010391D" w:rsidP="001C267A">
            <w:pPr>
              <w:jc w:val="right"/>
              <w:rPr>
                <w:rFonts w:eastAsia="Times New Roman" w:cstheme="minorHAnsi"/>
                <w:bCs/>
                <w:sz w:val="22"/>
                <w:szCs w:val="22"/>
                <w:highlight w:val="yellow"/>
                <w:lang w:val="en-US" w:eastAsia="zh-CN"/>
              </w:rPr>
            </w:pPr>
            <w:r w:rsidRPr="00587FEC">
              <w:rPr>
                <w:rFonts w:eastAsia="Times New Roman" w:cstheme="minorHAnsi"/>
                <w:bCs/>
                <w:sz w:val="22"/>
                <w:szCs w:val="22"/>
                <w:lang w:val="en-US" w:eastAsia="zh-CN"/>
              </w:rPr>
              <w:t>259.404,03</w:t>
            </w:r>
          </w:p>
        </w:tc>
        <w:tc>
          <w:tcPr>
            <w:tcW w:w="1394" w:type="dxa"/>
          </w:tcPr>
          <w:p w14:paraId="098ED7EF" w14:textId="55E48C6B" w:rsidR="00286F58" w:rsidRPr="003F0148" w:rsidRDefault="005C6B61" w:rsidP="001C267A">
            <w:pPr>
              <w:jc w:val="right"/>
              <w:rPr>
                <w:rFonts w:eastAsia="Times New Roman" w:cstheme="minorHAnsi"/>
                <w:bCs/>
                <w:sz w:val="22"/>
                <w:szCs w:val="22"/>
                <w:lang w:eastAsia="zh-CN"/>
              </w:rPr>
            </w:pPr>
            <w:r w:rsidRPr="003F0148">
              <w:rPr>
                <w:rFonts w:eastAsia="Times New Roman" w:cstheme="minorHAnsi"/>
                <w:bCs/>
                <w:sz w:val="22"/>
                <w:szCs w:val="22"/>
                <w:lang w:eastAsia="zh-CN"/>
              </w:rPr>
              <w:t>208.479,16</w:t>
            </w:r>
          </w:p>
        </w:tc>
      </w:tr>
      <w:tr w:rsidR="00286F58" w:rsidRPr="00A9167C" w14:paraId="50CA39B3" w14:textId="47FEAF8F" w:rsidTr="005E5F2F">
        <w:tc>
          <w:tcPr>
            <w:tcW w:w="5022" w:type="dxa"/>
          </w:tcPr>
          <w:p w14:paraId="2D5EA406" w14:textId="2BBDC859" w:rsidR="00286F58" w:rsidRPr="003F0148" w:rsidRDefault="00286F58" w:rsidP="00B6063F">
            <w:pPr>
              <w:pStyle w:val="a5"/>
              <w:ind w:left="0"/>
              <w:jc w:val="both"/>
              <w:rPr>
                <w:rFonts w:eastAsia="Times New Roman" w:cstheme="minorHAnsi"/>
                <w:bCs/>
                <w:sz w:val="22"/>
                <w:szCs w:val="22"/>
                <w:lang w:val="en-US" w:eastAsia="zh-CN"/>
              </w:rPr>
            </w:pPr>
            <w:r w:rsidRPr="003F0148">
              <w:rPr>
                <w:rFonts w:eastAsia="Times New Roman" w:cstheme="minorHAnsi"/>
                <w:bCs/>
                <w:sz w:val="22"/>
                <w:szCs w:val="22"/>
                <w:lang w:eastAsia="zh-CN"/>
              </w:rPr>
              <w:t>Έσοδα από πρόστιμο ΚΟΚ</w:t>
            </w:r>
          </w:p>
        </w:tc>
        <w:tc>
          <w:tcPr>
            <w:tcW w:w="1526" w:type="dxa"/>
          </w:tcPr>
          <w:p w14:paraId="22C73F0A" w14:textId="0500FD7F" w:rsidR="00286F58" w:rsidRPr="00587FEC" w:rsidRDefault="00FB239F" w:rsidP="001C267A">
            <w:pPr>
              <w:jc w:val="right"/>
              <w:rPr>
                <w:rFonts w:eastAsia="Times New Roman" w:cstheme="minorHAnsi"/>
                <w:bCs/>
                <w:sz w:val="22"/>
                <w:szCs w:val="22"/>
                <w:highlight w:val="yellow"/>
                <w:lang w:val="en-US" w:eastAsia="zh-CN"/>
              </w:rPr>
            </w:pPr>
            <w:r w:rsidRPr="00587FEC">
              <w:rPr>
                <w:rFonts w:eastAsia="Times New Roman" w:cstheme="minorHAnsi"/>
                <w:bCs/>
                <w:sz w:val="22"/>
                <w:szCs w:val="22"/>
                <w:lang w:val="en-US" w:eastAsia="zh-CN"/>
              </w:rPr>
              <w:t>39.572,25</w:t>
            </w:r>
          </w:p>
        </w:tc>
        <w:tc>
          <w:tcPr>
            <w:tcW w:w="1394" w:type="dxa"/>
          </w:tcPr>
          <w:p w14:paraId="10A1E296" w14:textId="7A5EC468" w:rsidR="00286F58" w:rsidRPr="003F0148" w:rsidRDefault="005C6B61" w:rsidP="001C267A">
            <w:pPr>
              <w:jc w:val="right"/>
              <w:rPr>
                <w:rFonts w:eastAsia="Times New Roman" w:cstheme="minorHAnsi"/>
                <w:bCs/>
                <w:sz w:val="22"/>
                <w:szCs w:val="22"/>
                <w:lang w:eastAsia="zh-CN"/>
              </w:rPr>
            </w:pPr>
            <w:r w:rsidRPr="003F0148">
              <w:rPr>
                <w:rFonts w:eastAsia="Times New Roman" w:cstheme="minorHAnsi"/>
                <w:bCs/>
                <w:sz w:val="22"/>
                <w:szCs w:val="22"/>
                <w:lang w:eastAsia="zh-CN"/>
              </w:rPr>
              <w:t>14.515,00</w:t>
            </w:r>
          </w:p>
        </w:tc>
      </w:tr>
      <w:tr w:rsidR="005D4062" w:rsidRPr="00A9167C" w14:paraId="6A7EDEA4" w14:textId="77777777" w:rsidTr="005E5F2F">
        <w:tc>
          <w:tcPr>
            <w:tcW w:w="5022" w:type="dxa"/>
          </w:tcPr>
          <w:p w14:paraId="28467846" w14:textId="22791E29" w:rsidR="005D4062" w:rsidRPr="003F0148" w:rsidRDefault="005D4062" w:rsidP="00B6063F">
            <w:pPr>
              <w:pStyle w:val="a5"/>
              <w:ind w:left="0"/>
              <w:jc w:val="both"/>
              <w:rPr>
                <w:rFonts w:eastAsia="Times New Roman" w:cstheme="minorHAnsi"/>
                <w:bCs/>
                <w:sz w:val="22"/>
                <w:szCs w:val="22"/>
                <w:lang w:eastAsia="zh-CN"/>
              </w:rPr>
            </w:pPr>
            <w:r w:rsidRPr="003F0148">
              <w:rPr>
                <w:rFonts w:eastAsia="Times New Roman" w:cstheme="minorHAnsi"/>
                <w:bCs/>
                <w:sz w:val="22"/>
                <w:szCs w:val="22"/>
                <w:lang w:eastAsia="zh-CN"/>
              </w:rPr>
              <w:t xml:space="preserve">Πρόστιμα εκ παραβάσεων </w:t>
            </w:r>
            <w:proofErr w:type="spellStart"/>
            <w:r w:rsidRPr="003F0148">
              <w:rPr>
                <w:rFonts w:eastAsia="Times New Roman" w:cstheme="minorHAnsi"/>
                <w:bCs/>
                <w:sz w:val="22"/>
                <w:szCs w:val="22"/>
                <w:lang w:eastAsia="zh-CN"/>
              </w:rPr>
              <w:t>φολογικών</w:t>
            </w:r>
            <w:proofErr w:type="spellEnd"/>
            <w:r w:rsidRPr="003F0148">
              <w:rPr>
                <w:rFonts w:eastAsia="Times New Roman" w:cstheme="minorHAnsi"/>
                <w:bCs/>
                <w:sz w:val="22"/>
                <w:szCs w:val="22"/>
                <w:lang w:eastAsia="zh-CN"/>
              </w:rPr>
              <w:t xml:space="preserve"> διατάξεων (άρθρο 19 Ν.1080/80)</w:t>
            </w:r>
          </w:p>
        </w:tc>
        <w:tc>
          <w:tcPr>
            <w:tcW w:w="1526" w:type="dxa"/>
          </w:tcPr>
          <w:p w14:paraId="3280D006" w14:textId="27C0E3B6" w:rsidR="005D4062" w:rsidRPr="00587FEC" w:rsidRDefault="005D4062" w:rsidP="001C267A">
            <w:pPr>
              <w:jc w:val="right"/>
              <w:rPr>
                <w:rFonts w:eastAsia="Times New Roman" w:cstheme="minorHAnsi"/>
                <w:bCs/>
                <w:sz w:val="22"/>
                <w:szCs w:val="22"/>
                <w:highlight w:val="yellow"/>
                <w:lang w:eastAsia="zh-CN"/>
              </w:rPr>
            </w:pPr>
            <w:r w:rsidRPr="00587FEC">
              <w:rPr>
                <w:rFonts w:eastAsia="Times New Roman" w:cstheme="minorHAnsi"/>
                <w:bCs/>
                <w:sz w:val="22"/>
                <w:szCs w:val="22"/>
                <w:lang w:eastAsia="zh-CN"/>
              </w:rPr>
              <w:t>8.314,16</w:t>
            </w:r>
          </w:p>
        </w:tc>
        <w:tc>
          <w:tcPr>
            <w:tcW w:w="1394" w:type="dxa"/>
          </w:tcPr>
          <w:p w14:paraId="12B951AC" w14:textId="20302B65" w:rsidR="005D4062" w:rsidRPr="003F0148" w:rsidRDefault="005D4062" w:rsidP="001C267A">
            <w:pPr>
              <w:jc w:val="right"/>
              <w:rPr>
                <w:rFonts w:eastAsia="Times New Roman" w:cstheme="minorHAnsi"/>
                <w:bCs/>
                <w:sz w:val="22"/>
                <w:szCs w:val="22"/>
                <w:lang w:eastAsia="zh-CN"/>
              </w:rPr>
            </w:pPr>
            <w:r w:rsidRPr="003F0148">
              <w:rPr>
                <w:rFonts w:eastAsia="Times New Roman" w:cstheme="minorHAnsi"/>
                <w:bCs/>
                <w:sz w:val="22"/>
                <w:szCs w:val="22"/>
                <w:lang w:eastAsia="zh-CN"/>
              </w:rPr>
              <w:t>-</w:t>
            </w:r>
          </w:p>
        </w:tc>
      </w:tr>
      <w:tr w:rsidR="00286F58" w:rsidRPr="00A9167C" w14:paraId="212D1C1F" w14:textId="2D7E3B9B" w:rsidTr="005E5F2F">
        <w:tc>
          <w:tcPr>
            <w:tcW w:w="5022" w:type="dxa"/>
          </w:tcPr>
          <w:p w14:paraId="6CFC2B57" w14:textId="788E7A8A" w:rsidR="00286F58" w:rsidRPr="003F0148" w:rsidRDefault="00286F58" w:rsidP="00B6063F">
            <w:pPr>
              <w:pStyle w:val="a5"/>
              <w:ind w:left="0"/>
              <w:jc w:val="both"/>
              <w:rPr>
                <w:rFonts w:eastAsia="Times New Roman" w:cstheme="minorHAnsi"/>
                <w:bCs/>
                <w:sz w:val="22"/>
                <w:szCs w:val="22"/>
                <w:lang w:eastAsia="zh-CN"/>
              </w:rPr>
            </w:pPr>
            <w:r w:rsidRPr="003F0148">
              <w:rPr>
                <w:rFonts w:eastAsia="Times New Roman" w:cstheme="minorHAnsi"/>
                <w:bCs/>
                <w:sz w:val="22"/>
                <w:szCs w:val="22"/>
                <w:lang w:eastAsia="zh-CN"/>
              </w:rPr>
              <w:t>Έσοδα από δημοτικά τέλη καθαριότητας</w:t>
            </w:r>
          </w:p>
        </w:tc>
        <w:tc>
          <w:tcPr>
            <w:tcW w:w="1526" w:type="dxa"/>
          </w:tcPr>
          <w:p w14:paraId="211797F3" w14:textId="49720759" w:rsidR="00286F58" w:rsidRPr="00587FEC" w:rsidRDefault="00636F32" w:rsidP="001C267A">
            <w:pPr>
              <w:pStyle w:val="a5"/>
              <w:ind w:left="0"/>
              <w:jc w:val="right"/>
              <w:rPr>
                <w:rFonts w:eastAsia="Times New Roman" w:cstheme="minorHAnsi"/>
                <w:bCs/>
                <w:sz w:val="22"/>
                <w:szCs w:val="22"/>
                <w:highlight w:val="yellow"/>
                <w:lang w:val="en-US" w:eastAsia="zh-CN"/>
              </w:rPr>
            </w:pPr>
            <w:r w:rsidRPr="00587FEC">
              <w:rPr>
                <w:rFonts w:eastAsia="Times New Roman" w:cstheme="minorHAnsi"/>
                <w:bCs/>
                <w:sz w:val="22"/>
                <w:szCs w:val="22"/>
                <w:lang w:val="en-US" w:eastAsia="zh-CN"/>
              </w:rPr>
              <w:t>4.139.487,41</w:t>
            </w:r>
          </w:p>
        </w:tc>
        <w:tc>
          <w:tcPr>
            <w:tcW w:w="1394" w:type="dxa"/>
          </w:tcPr>
          <w:p w14:paraId="5EC17C1A" w14:textId="74C6499F" w:rsidR="00286F58" w:rsidRPr="003F0148" w:rsidRDefault="005C6B61" w:rsidP="001C267A">
            <w:pPr>
              <w:pStyle w:val="a5"/>
              <w:ind w:left="0"/>
              <w:jc w:val="right"/>
              <w:rPr>
                <w:rFonts w:eastAsia="Times New Roman" w:cstheme="minorHAnsi"/>
                <w:bCs/>
                <w:sz w:val="22"/>
                <w:szCs w:val="22"/>
                <w:lang w:eastAsia="zh-CN"/>
              </w:rPr>
            </w:pPr>
            <w:r w:rsidRPr="003F0148">
              <w:rPr>
                <w:rFonts w:eastAsia="Times New Roman" w:cstheme="minorHAnsi"/>
                <w:bCs/>
                <w:sz w:val="22"/>
                <w:szCs w:val="22"/>
                <w:lang w:eastAsia="zh-CN"/>
              </w:rPr>
              <w:t>3.098.938,84</w:t>
            </w:r>
          </w:p>
        </w:tc>
      </w:tr>
      <w:tr w:rsidR="00286F58" w:rsidRPr="00A9167C" w14:paraId="78CE303B" w14:textId="3FC2E6A2" w:rsidTr="005E5F2F">
        <w:tc>
          <w:tcPr>
            <w:tcW w:w="5022" w:type="dxa"/>
          </w:tcPr>
          <w:p w14:paraId="007E2501" w14:textId="44163251" w:rsidR="00286F58" w:rsidRPr="003F0148" w:rsidRDefault="00286F58" w:rsidP="00B6063F">
            <w:pPr>
              <w:pStyle w:val="a5"/>
              <w:ind w:left="0"/>
              <w:jc w:val="both"/>
              <w:rPr>
                <w:rFonts w:eastAsia="Times New Roman" w:cstheme="minorHAnsi"/>
                <w:bCs/>
                <w:sz w:val="22"/>
                <w:szCs w:val="22"/>
                <w:lang w:val="en-US" w:eastAsia="zh-CN"/>
              </w:rPr>
            </w:pPr>
            <w:r w:rsidRPr="003F0148">
              <w:rPr>
                <w:rFonts w:eastAsia="Times New Roman" w:cstheme="minorHAnsi"/>
                <w:bCs/>
                <w:sz w:val="22"/>
                <w:szCs w:val="22"/>
                <w:lang w:eastAsia="zh-CN"/>
              </w:rPr>
              <w:t>Λοιπά έσοδα υπηρεσιών καθαριότητας</w:t>
            </w:r>
          </w:p>
        </w:tc>
        <w:tc>
          <w:tcPr>
            <w:tcW w:w="1526" w:type="dxa"/>
          </w:tcPr>
          <w:p w14:paraId="025E5ACE" w14:textId="0D477A62" w:rsidR="00286F58" w:rsidRPr="00587FEC" w:rsidRDefault="00636F32" w:rsidP="001C267A">
            <w:pPr>
              <w:pStyle w:val="a5"/>
              <w:ind w:left="0"/>
              <w:jc w:val="right"/>
              <w:rPr>
                <w:rFonts w:eastAsia="Times New Roman" w:cstheme="minorHAnsi"/>
                <w:bCs/>
                <w:sz w:val="22"/>
                <w:szCs w:val="22"/>
                <w:lang w:val="en-US" w:eastAsia="zh-CN"/>
              </w:rPr>
            </w:pPr>
            <w:r w:rsidRPr="00587FEC">
              <w:rPr>
                <w:rFonts w:eastAsia="Times New Roman" w:cstheme="minorHAnsi"/>
                <w:bCs/>
                <w:sz w:val="22"/>
                <w:szCs w:val="22"/>
                <w:lang w:val="en-US" w:eastAsia="zh-CN"/>
              </w:rPr>
              <w:t>35.565,08</w:t>
            </w:r>
          </w:p>
        </w:tc>
        <w:tc>
          <w:tcPr>
            <w:tcW w:w="1394" w:type="dxa"/>
          </w:tcPr>
          <w:p w14:paraId="3316B1FD" w14:textId="17F43F9F" w:rsidR="00286F58" w:rsidRPr="003F0148" w:rsidRDefault="005C6B61" w:rsidP="001C267A">
            <w:pPr>
              <w:pStyle w:val="a5"/>
              <w:ind w:left="0"/>
              <w:jc w:val="right"/>
              <w:rPr>
                <w:rFonts w:eastAsia="Times New Roman" w:cstheme="minorHAnsi"/>
                <w:bCs/>
                <w:sz w:val="22"/>
                <w:szCs w:val="22"/>
                <w:lang w:eastAsia="zh-CN"/>
              </w:rPr>
            </w:pPr>
            <w:r w:rsidRPr="003F0148">
              <w:rPr>
                <w:rFonts w:eastAsia="Times New Roman" w:cstheme="minorHAnsi"/>
                <w:bCs/>
                <w:sz w:val="22"/>
                <w:szCs w:val="22"/>
                <w:lang w:eastAsia="zh-CN"/>
              </w:rPr>
              <w:t>30.033,36</w:t>
            </w:r>
          </w:p>
        </w:tc>
      </w:tr>
      <w:tr w:rsidR="00286F58" w:rsidRPr="00A9167C" w14:paraId="679686D8" w14:textId="08B70849" w:rsidTr="005E5F2F">
        <w:tc>
          <w:tcPr>
            <w:tcW w:w="5022" w:type="dxa"/>
          </w:tcPr>
          <w:p w14:paraId="434BADEB" w14:textId="0CBAE9D2" w:rsidR="00286F58" w:rsidRPr="00587FEC" w:rsidRDefault="00286F58" w:rsidP="00B6063F">
            <w:pPr>
              <w:pStyle w:val="a5"/>
              <w:ind w:left="0"/>
              <w:jc w:val="both"/>
              <w:rPr>
                <w:rFonts w:eastAsia="Times New Roman" w:cstheme="minorHAnsi"/>
                <w:bCs/>
                <w:sz w:val="22"/>
                <w:szCs w:val="22"/>
                <w:lang w:eastAsia="zh-CN"/>
              </w:rPr>
            </w:pPr>
            <w:r w:rsidRPr="003F0148">
              <w:rPr>
                <w:rFonts w:eastAsia="Times New Roman" w:cstheme="minorHAnsi"/>
                <w:bCs/>
                <w:sz w:val="22"/>
                <w:szCs w:val="22"/>
                <w:lang w:eastAsia="zh-CN"/>
              </w:rPr>
              <w:t>Έσοδα από τέλος ακίνητης περιουσίας</w:t>
            </w:r>
          </w:p>
        </w:tc>
        <w:tc>
          <w:tcPr>
            <w:tcW w:w="1526" w:type="dxa"/>
          </w:tcPr>
          <w:p w14:paraId="495BF36D" w14:textId="7BA49ED0" w:rsidR="00286F58" w:rsidRPr="00587FEC" w:rsidRDefault="001C267A" w:rsidP="001C267A">
            <w:pPr>
              <w:pStyle w:val="a5"/>
              <w:ind w:left="0"/>
              <w:jc w:val="right"/>
              <w:rPr>
                <w:rFonts w:eastAsia="Times New Roman" w:cstheme="minorHAnsi"/>
                <w:bCs/>
                <w:sz w:val="22"/>
                <w:szCs w:val="22"/>
                <w:highlight w:val="yellow"/>
                <w:lang w:val="en-US" w:eastAsia="zh-CN"/>
              </w:rPr>
            </w:pPr>
            <w:r w:rsidRPr="00587FEC">
              <w:rPr>
                <w:rFonts w:eastAsia="Times New Roman" w:cstheme="minorHAnsi"/>
                <w:bCs/>
                <w:sz w:val="22"/>
                <w:szCs w:val="22"/>
                <w:lang w:val="en-US" w:eastAsia="zh-CN"/>
              </w:rPr>
              <w:t>412.120,30</w:t>
            </w:r>
          </w:p>
        </w:tc>
        <w:tc>
          <w:tcPr>
            <w:tcW w:w="1394" w:type="dxa"/>
          </w:tcPr>
          <w:p w14:paraId="70C59608" w14:textId="16E63295" w:rsidR="00286F58" w:rsidRPr="003F0148" w:rsidRDefault="005C6B61" w:rsidP="001C267A">
            <w:pPr>
              <w:pStyle w:val="a5"/>
              <w:ind w:left="0"/>
              <w:jc w:val="right"/>
              <w:rPr>
                <w:rFonts w:eastAsia="Times New Roman" w:cstheme="minorHAnsi"/>
                <w:bCs/>
                <w:sz w:val="22"/>
                <w:szCs w:val="22"/>
                <w:lang w:eastAsia="zh-CN"/>
              </w:rPr>
            </w:pPr>
            <w:r w:rsidRPr="003F0148">
              <w:rPr>
                <w:rFonts w:eastAsia="Times New Roman" w:cstheme="minorHAnsi"/>
                <w:bCs/>
                <w:sz w:val="22"/>
                <w:szCs w:val="22"/>
                <w:lang w:eastAsia="zh-CN"/>
              </w:rPr>
              <w:t>307.674,67</w:t>
            </w:r>
          </w:p>
        </w:tc>
      </w:tr>
      <w:tr w:rsidR="00587FEC" w:rsidRPr="00A9167C" w14:paraId="37A60076" w14:textId="77777777" w:rsidTr="005E5F2F">
        <w:tc>
          <w:tcPr>
            <w:tcW w:w="5022" w:type="dxa"/>
          </w:tcPr>
          <w:p w14:paraId="4BA84830" w14:textId="6EE9D37C" w:rsidR="00587FEC" w:rsidRPr="003F0148" w:rsidRDefault="00767864" w:rsidP="00B6063F">
            <w:pPr>
              <w:pStyle w:val="a5"/>
              <w:ind w:left="0"/>
              <w:jc w:val="both"/>
              <w:rPr>
                <w:rFonts w:eastAsia="Times New Roman" w:cstheme="minorHAnsi"/>
                <w:bCs/>
                <w:sz w:val="22"/>
                <w:szCs w:val="22"/>
                <w:lang w:eastAsia="zh-CN"/>
              </w:rPr>
            </w:pPr>
            <w:r w:rsidRPr="00767864">
              <w:rPr>
                <w:rFonts w:eastAsia="Times New Roman" w:cstheme="minorHAnsi"/>
                <w:bCs/>
                <w:sz w:val="22"/>
                <w:szCs w:val="22"/>
                <w:lang w:eastAsia="zh-CN"/>
              </w:rPr>
              <w:t>Τέλη και πρόστιμα ακαθαρίστων εσόδων (0,5%) οικον. έτους 2021</w:t>
            </w:r>
          </w:p>
        </w:tc>
        <w:tc>
          <w:tcPr>
            <w:tcW w:w="1526" w:type="dxa"/>
          </w:tcPr>
          <w:p w14:paraId="11E62C89" w14:textId="7FE0176E" w:rsidR="00587FEC" w:rsidRPr="00587FEC" w:rsidRDefault="00587FEC" w:rsidP="001C267A">
            <w:pPr>
              <w:pStyle w:val="a5"/>
              <w:ind w:left="0"/>
              <w:jc w:val="right"/>
              <w:rPr>
                <w:rFonts w:eastAsia="Times New Roman" w:cstheme="minorHAnsi"/>
                <w:bCs/>
                <w:sz w:val="22"/>
                <w:szCs w:val="22"/>
                <w:lang w:eastAsia="zh-CN"/>
              </w:rPr>
            </w:pPr>
            <w:r>
              <w:rPr>
                <w:rFonts w:eastAsia="Times New Roman" w:cstheme="minorHAnsi"/>
                <w:bCs/>
                <w:sz w:val="22"/>
                <w:szCs w:val="22"/>
                <w:lang w:eastAsia="zh-CN"/>
              </w:rPr>
              <w:t>27.319,72</w:t>
            </w:r>
          </w:p>
        </w:tc>
        <w:tc>
          <w:tcPr>
            <w:tcW w:w="1394" w:type="dxa"/>
          </w:tcPr>
          <w:p w14:paraId="4647481B" w14:textId="1A11B9AD" w:rsidR="00587FEC" w:rsidRPr="003F0148" w:rsidRDefault="00587FEC" w:rsidP="001C267A">
            <w:pPr>
              <w:pStyle w:val="a5"/>
              <w:ind w:left="0"/>
              <w:jc w:val="right"/>
              <w:rPr>
                <w:rFonts w:eastAsia="Times New Roman" w:cstheme="minorHAnsi"/>
                <w:bCs/>
                <w:sz w:val="22"/>
                <w:szCs w:val="22"/>
                <w:lang w:eastAsia="zh-CN"/>
              </w:rPr>
            </w:pPr>
            <w:r>
              <w:rPr>
                <w:rFonts w:eastAsia="Times New Roman" w:cstheme="minorHAnsi"/>
                <w:bCs/>
                <w:sz w:val="22"/>
                <w:szCs w:val="22"/>
                <w:lang w:eastAsia="zh-CN"/>
              </w:rPr>
              <w:t>-</w:t>
            </w:r>
          </w:p>
        </w:tc>
      </w:tr>
      <w:tr w:rsidR="00587FEC" w:rsidRPr="00A9167C" w14:paraId="2C364619" w14:textId="77777777" w:rsidTr="005E5F2F">
        <w:tc>
          <w:tcPr>
            <w:tcW w:w="5022" w:type="dxa"/>
          </w:tcPr>
          <w:p w14:paraId="39583498" w14:textId="6A8A85D1" w:rsidR="00587FEC" w:rsidRDefault="00767864" w:rsidP="00B6063F">
            <w:pPr>
              <w:pStyle w:val="a5"/>
              <w:ind w:left="0"/>
              <w:jc w:val="both"/>
              <w:rPr>
                <w:rFonts w:eastAsia="Times New Roman" w:cstheme="minorHAnsi"/>
                <w:bCs/>
                <w:sz w:val="22"/>
                <w:szCs w:val="22"/>
                <w:lang w:eastAsia="zh-CN"/>
              </w:rPr>
            </w:pPr>
            <w:r w:rsidRPr="00767864">
              <w:rPr>
                <w:rFonts w:eastAsia="Times New Roman" w:cstheme="minorHAnsi"/>
                <w:bCs/>
                <w:sz w:val="22"/>
                <w:szCs w:val="22"/>
                <w:lang w:eastAsia="zh-CN"/>
              </w:rPr>
              <w:t xml:space="preserve">Τακτικά έσοδα από τέλη χρήσης </w:t>
            </w:r>
            <w:proofErr w:type="spellStart"/>
            <w:r w:rsidRPr="00767864">
              <w:rPr>
                <w:rFonts w:eastAsia="Times New Roman" w:cstheme="minorHAnsi"/>
                <w:bCs/>
                <w:sz w:val="22"/>
                <w:szCs w:val="22"/>
                <w:lang w:eastAsia="zh-CN"/>
              </w:rPr>
              <w:t>πεζοδρομίων,οδών</w:t>
            </w:r>
            <w:proofErr w:type="spellEnd"/>
            <w:r w:rsidRPr="00767864">
              <w:rPr>
                <w:rFonts w:eastAsia="Times New Roman" w:cstheme="minorHAnsi"/>
                <w:bCs/>
                <w:sz w:val="22"/>
                <w:szCs w:val="22"/>
                <w:lang w:eastAsia="zh-CN"/>
              </w:rPr>
              <w:t>, πλατειών κ</w:t>
            </w:r>
            <w:r>
              <w:rPr>
                <w:rFonts w:eastAsia="Times New Roman" w:cstheme="minorHAnsi"/>
                <w:bCs/>
                <w:sz w:val="22"/>
                <w:szCs w:val="22"/>
                <w:lang w:eastAsia="zh-CN"/>
              </w:rPr>
              <w:t>αι</w:t>
            </w:r>
            <w:r w:rsidRPr="00767864">
              <w:rPr>
                <w:rFonts w:eastAsia="Times New Roman" w:cstheme="minorHAnsi"/>
                <w:bCs/>
                <w:sz w:val="22"/>
                <w:szCs w:val="22"/>
                <w:lang w:eastAsia="zh-CN"/>
              </w:rPr>
              <w:t xml:space="preserve"> </w:t>
            </w:r>
            <w:proofErr w:type="spellStart"/>
            <w:r w:rsidRPr="00767864">
              <w:rPr>
                <w:rFonts w:eastAsia="Times New Roman" w:cstheme="minorHAnsi"/>
                <w:bCs/>
                <w:sz w:val="22"/>
                <w:szCs w:val="22"/>
                <w:lang w:eastAsia="zh-CN"/>
              </w:rPr>
              <w:t>κοιν</w:t>
            </w:r>
            <w:proofErr w:type="spellEnd"/>
            <w:r w:rsidRPr="00767864">
              <w:rPr>
                <w:rFonts w:eastAsia="Times New Roman" w:cstheme="minorHAnsi"/>
                <w:bCs/>
                <w:sz w:val="22"/>
                <w:szCs w:val="22"/>
                <w:lang w:eastAsia="zh-CN"/>
              </w:rPr>
              <w:t>. χώρων παρελθόντων ετών που βεβαιώνονται  για πρώτη φορά</w:t>
            </w:r>
          </w:p>
        </w:tc>
        <w:tc>
          <w:tcPr>
            <w:tcW w:w="1526" w:type="dxa"/>
          </w:tcPr>
          <w:p w14:paraId="07E67241" w14:textId="05F533DE" w:rsidR="00587FEC" w:rsidRDefault="00587FEC" w:rsidP="001C267A">
            <w:pPr>
              <w:pStyle w:val="a5"/>
              <w:ind w:left="0"/>
              <w:jc w:val="right"/>
              <w:rPr>
                <w:rFonts w:eastAsia="Times New Roman" w:cstheme="minorHAnsi"/>
                <w:bCs/>
                <w:sz w:val="22"/>
                <w:szCs w:val="22"/>
                <w:lang w:eastAsia="zh-CN"/>
              </w:rPr>
            </w:pPr>
            <w:r>
              <w:rPr>
                <w:rFonts w:eastAsia="Times New Roman" w:cstheme="minorHAnsi"/>
                <w:bCs/>
                <w:sz w:val="22"/>
                <w:szCs w:val="22"/>
                <w:lang w:eastAsia="zh-CN"/>
              </w:rPr>
              <w:t>102.226,54</w:t>
            </w:r>
          </w:p>
        </w:tc>
        <w:tc>
          <w:tcPr>
            <w:tcW w:w="1394" w:type="dxa"/>
          </w:tcPr>
          <w:p w14:paraId="2EB9E295" w14:textId="350CD673" w:rsidR="00587FEC" w:rsidRPr="003F0148" w:rsidRDefault="00587FEC" w:rsidP="001C267A">
            <w:pPr>
              <w:pStyle w:val="a5"/>
              <w:ind w:left="0"/>
              <w:jc w:val="right"/>
              <w:rPr>
                <w:rFonts w:eastAsia="Times New Roman" w:cstheme="minorHAnsi"/>
                <w:bCs/>
                <w:sz w:val="22"/>
                <w:szCs w:val="22"/>
                <w:lang w:eastAsia="zh-CN"/>
              </w:rPr>
            </w:pPr>
            <w:r>
              <w:rPr>
                <w:rFonts w:eastAsia="Times New Roman" w:cstheme="minorHAnsi"/>
                <w:bCs/>
                <w:sz w:val="22"/>
                <w:szCs w:val="22"/>
                <w:lang w:eastAsia="zh-CN"/>
              </w:rPr>
              <w:t>-</w:t>
            </w:r>
          </w:p>
        </w:tc>
      </w:tr>
      <w:tr w:rsidR="00286F58" w:rsidRPr="00A9167C" w14:paraId="39FEAC5E" w14:textId="6719B5FA" w:rsidTr="005E5F2F">
        <w:tc>
          <w:tcPr>
            <w:tcW w:w="5022" w:type="dxa"/>
          </w:tcPr>
          <w:p w14:paraId="57CB473E" w14:textId="36F5C110" w:rsidR="00286F58" w:rsidRPr="00587FEC" w:rsidRDefault="00286F58" w:rsidP="00B6063F">
            <w:pPr>
              <w:pStyle w:val="a5"/>
              <w:ind w:left="0"/>
              <w:jc w:val="both"/>
              <w:rPr>
                <w:rFonts w:eastAsia="Times New Roman" w:cstheme="minorHAnsi"/>
                <w:bCs/>
                <w:sz w:val="22"/>
                <w:szCs w:val="22"/>
                <w:lang w:eastAsia="zh-CN"/>
              </w:rPr>
            </w:pPr>
            <w:r w:rsidRPr="003F0148">
              <w:rPr>
                <w:rFonts w:eastAsia="Times New Roman" w:cstheme="minorHAnsi"/>
                <w:bCs/>
                <w:sz w:val="22"/>
                <w:szCs w:val="22"/>
                <w:lang w:eastAsia="zh-CN"/>
              </w:rPr>
              <w:t>Έσοδα ασφαλιστικών εισφορών μέσω προγραμμάτων ΕΣΠΑ ΟΑΕΔ</w:t>
            </w:r>
          </w:p>
        </w:tc>
        <w:tc>
          <w:tcPr>
            <w:tcW w:w="1526" w:type="dxa"/>
          </w:tcPr>
          <w:p w14:paraId="2C790697" w14:textId="7E1A03A2" w:rsidR="00286F58" w:rsidRPr="00587FEC" w:rsidRDefault="00940A42" w:rsidP="001C267A">
            <w:pPr>
              <w:pStyle w:val="a5"/>
              <w:ind w:left="0"/>
              <w:jc w:val="right"/>
              <w:rPr>
                <w:rFonts w:eastAsia="Times New Roman" w:cstheme="minorHAnsi"/>
                <w:bCs/>
                <w:sz w:val="22"/>
                <w:szCs w:val="22"/>
                <w:highlight w:val="yellow"/>
                <w:lang w:eastAsia="zh-CN"/>
              </w:rPr>
            </w:pPr>
            <w:r w:rsidRPr="00587FEC">
              <w:rPr>
                <w:rFonts w:eastAsia="Times New Roman" w:cstheme="minorHAnsi"/>
                <w:bCs/>
                <w:sz w:val="22"/>
                <w:szCs w:val="22"/>
                <w:lang w:eastAsia="zh-CN"/>
              </w:rPr>
              <w:t>39.077,73</w:t>
            </w:r>
          </w:p>
        </w:tc>
        <w:tc>
          <w:tcPr>
            <w:tcW w:w="1394" w:type="dxa"/>
          </w:tcPr>
          <w:p w14:paraId="60672870" w14:textId="7A410690" w:rsidR="00286F58" w:rsidRPr="003F0148" w:rsidRDefault="005C6B61" w:rsidP="001C267A">
            <w:pPr>
              <w:pStyle w:val="a5"/>
              <w:ind w:left="0"/>
              <w:jc w:val="right"/>
              <w:rPr>
                <w:rFonts w:eastAsia="Times New Roman" w:cstheme="minorHAnsi"/>
                <w:bCs/>
                <w:sz w:val="22"/>
                <w:szCs w:val="22"/>
                <w:lang w:eastAsia="zh-CN"/>
              </w:rPr>
            </w:pPr>
            <w:r w:rsidRPr="003F0148">
              <w:rPr>
                <w:rFonts w:eastAsia="Times New Roman" w:cstheme="minorHAnsi"/>
                <w:bCs/>
                <w:sz w:val="22"/>
                <w:szCs w:val="22"/>
                <w:lang w:eastAsia="zh-CN"/>
              </w:rPr>
              <w:t>3.365,66</w:t>
            </w:r>
          </w:p>
        </w:tc>
      </w:tr>
      <w:tr w:rsidR="00286F58" w:rsidRPr="00A9167C" w14:paraId="6BD4CB98" w14:textId="70872AC0" w:rsidTr="005E5F2F">
        <w:tc>
          <w:tcPr>
            <w:tcW w:w="5022" w:type="dxa"/>
          </w:tcPr>
          <w:p w14:paraId="01978765" w14:textId="66C26F9C" w:rsidR="00286F58" w:rsidRPr="003F0148" w:rsidRDefault="00286F58" w:rsidP="00B6063F">
            <w:pPr>
              <w:pStyle w:val="a5"/>
              <w:ind w:left="0"/>
              <w:jc w:val="both"/>
              <w:rPr>
                <w:rFonts w:eastAsia="Times New Roman" w:cstheme="minorHAnsi"/>
                <w:bCs/>
                <w:sz w:val="22"/>
                <w:szCs w:val="22"/>
                <w:lang w:val="en-US" w:eastAsia="zh-CN"/>
              </w:rPr>
            </w:pPr>
            <w:r w:rsidRPr="003F0148">
              <w:rPr>
                <w:rFonts w:eastAsia="Times New Roman" w:cstheme="minorHAnsi"/>
                <w:bCs/>
                <w:sz w:val="22"/>
                <w:szCs w:val="22"/>
                <w:lang w:eastAsia="zh-CN"/>
              </w:rPr>
              <w:t>Έσοδα από τόκους καταθέσεων</w:t>
            </w:r>
          </w:p>
        </w:tc>
        <w:tc>
          <w:tcPr>
            <w:tcW w:w="1526" w:type="dxa"/>
          </w:tcPr>
          <w:p w14:paraId="2D31D568" w14:textId="28046643" w:rsidR="00286F58" w:rsidRPr="00587FEC" w:rsidRDefault="002F7FCB" w:rsidP="001C267A">
            <w:pPr>
              <w:jc w:val="right"/>
              <w:rPr>
                <w:rFonts w:eastAsia="Times New Roman" w:cstheme="minorHAnsi"/>
                <w:bCs/>
                <w:sz w:val="22"/>
                <w:szCs w:val="22"/>
                <w:lang w:val="en-US" w:eastAsia="zh-CN"/>
              </w:rPr>
            </w:pPr>
            <w:r w:rsidRPr="00587FEC">
              <w:rPr>
                <w:rFonts w:eastAsia="Times New Roman" w:cstheme="minorHAnsi"/>
                <w:bCs/>
                <w:sz w:val="22"/>
                <w:szCs w:val="22"/>
                <w:lang w:val="en-US" w:eastAsia="zh-CN"/>
              </w:rPr>
              <w:t>-</w:t>
            </w:r>
          </w:p>
        </w:tc>
        <w:tc>
          <w:tcPr>
            <w:tcW w:w="1394" w:type="dxa"/>
          </w:tcPr>
          <w:p w14:paraId="0C7FEE55" w14:textId="3E4C4FEC" w:rsidR="00286F58" w:rsidRPr="003F0148" w:rsidRDefault="005C6B61" w:rsidP="001C267A">
            <w:pPr>
              <w:jc w:val="right"/>
              <w:rPr>
                <w:rFonts w:eastAsia="Times New Roman" w:cstheme="minorHAnsi"/>
                <w:bCs/>
                <w:sz w:val="22"/>
                <w:szCs w:val="22"/>
                <w:lang w:eastAsia="zh-CN"/>
              </w:rPr>
            </w:pPr>
            <w:r w:rsidRPr="003F0148">
              <w:rPr>
                <w:rFonts w:eastAsia="Times New Roman" w:cstheme="minorHAnsi"/>
                <w:bCs/>
                <w:sz w:val="22"/>
                <w:szCs w:val="22"/>
                <w:lang w:eastAsia="zh-CN"/>
              </w:rPr>
              <w:t>10.709,15</w:t>
            </w:r>
          </w:p>
        </w:tc>
      </w:tr>
      <w:tr w:rsidR="002F7FCB" w:rsidRPr="00A9167C" w14:paraId="3C3DC03B" w14:textId="77777777" w:rsidTr="005E5F2F">
        <w:tc>
          <w:tcPr>
            <w:tcW w:w="5022" w:type="dxa"/>
          </w:tcPr>
          <w:p w14:paraId="14C9BD30" w14:textId="551A6052" w:rsidR="002F7FCB" w:rsidRPr="003F0148" w:rsidRDefault="002F7FCB" w:rsidP="00B6063F">
            <w:pPr>
              <w:pStyle w:val="a5"/>
              <w:ind w:left="0"/>
              <w:jc w:val="both"/>
              <w:rPr>
                <w:rFonts w:eastAsia="Times New Roman" w:cstheme="minorHAnsi"/>
                <w:bCs/>
                <w:sz w:val="22"/>
                <w:szCs w:val="22"/>
                <w:lang w:eastAsia="zh-CN"/>
              </w:rPr>
            </w:pPr>
            <w:r w:rsidRPr="003F0148">
              <w:rPr>
                <w:rFonts w:eastAsia="Times New Roman" w:cstheme="minorHAnsi"/>
                <w:bCs/>
                <w:sz w:val="22"/>
                <w:szCs w:val="22"/>
                <w:lang w:eastAsia="zh-CN"/>
              </w:rPr>
              <w:t xml:space="preserve">Δικαιώματα από χρήση οστεοφυλακίων, νεκροταφείων &amp; ιερών ναών  </w:t>
            </w:r>
          </w:p>
        </w:tc>
        <w:tc>
          <w:tcPr>
            <w:tcW w:w="1526" w:type="dxa"/>
          </w:tcPr>
          <w:p w14:paraId="1A6B95B5" w14:textId="531E0731" w:rsidR="002F7FCB" w:rsidRPr="00587FEC" w:rsidRDefault="002F7FCB" w:rsidP="001C267A">
            <w:pPr>
              <w:jc w:val="right"/>
              <w:rPr>
                <w:rFonts w:eastAsia="Times New Roman" w:cstheme="minorHAnsi"/>
                <w:bCs/>
                <w:sz w:val="22"/>
                <w:szCs w:val="22"/>
                <w:lang w:eastAsia="zh-CN"/>
              </w:rPr>
            </w:pPr>
            <w:r w:rsidRPr="00587FEC">
              <w:rPr>
                <w:rFonts w:eastAsia="Times New Roman" w:cstheme="minorHAnsi"/>
                <w:bCs/>
                <w:sz w:val="22"/>
                <w:szCs w:val="22"/>
                <w:lang w:eastAsia="zh-CN"/>
              </w:rPr>
              <w:t>223.679,53</w:t>
            </w:r>
          </w:p>
        </w:tc>
        <w:tc>
          <w:tcPr>
            <w:tcW w:w="1394" w:type="dxa"/>
          </w:tcPr>
          <w:p w14:paraId="2C5B0E3B" w14:textId="6FEE1FF3" w:rsidR="002F7FCB" w:rsidRPr="003F0148" w:rsidRDefault="002F7FCB" w:rsidP="001C267A">
            <w:pPr>
              <w:jc w:val="right"/>
              <w:rPr>
                <w:rFonts w:eastAsia="Times New Roman" w:cstheme="minorHAnsi"/>
                <w:bCs/>
                <w:sz w:val="22"/>
                <w:szCs w:val="22"/>
                <w:lang w:eastAsia="zh-CN"/>
              </w:rPr>
            </w:pPr>
            <w:r w:rsidRPr="003F0148">
              <w:rPr>
                <w:rFonts w:eastAsia="Times New Roman" w:cstheme="minorHAnsi"/>
                <w:bCs/>
                <w:sz w:val="22"/>
                <w:szCs w:val="22"/>
                <w:lang w:eastAsia="zh-CN"/>
              </w:rPr>
              <w:t>-</w:t>
            </w:r>
          </w:p>
        </w:tc>
      </w:tr>
      <w:tr w:rsidR="00286F58" w:rsidRPr="00A9167C" w14:paraId="3C45542C" w14:textId="22E6D99E" w:rsidTr="005E5F2F">
        <w:tc>
          <w:tcPr>
            <w:tcW w:w="5022" w:type="dxa"/>
          </w:tcPr>
          <w:p w14:paraId="30B1469F" w14:textId="22873E8F" w:rsidR="00286F58" w:rsidRPr="003F0148" w:rsidRDefault="00286F58" w:rsidP="00B6063F">
            <w:pPr>
              <w:pStyle w:val="a5"/>
              <w:ind w:left="0"/>
              <w:jc w:val="both"/>
              <w:rPr>
                <w:rFonts w:eastAsia="Times New Roman" w:cstheme="minorHAnsi"/>
                <w:bCs/>
                <w:sz w:val="22"/>
                <w:szCs w:val="22"/>
                <w:lang w:eastAsia="zh-CN"/>
              </w:rPr>
            </w:pPr>
            <w:r w:rsidRPr="003F0148">
              <w:rPr>
                <w:rFonts w:eastAsia="Times New Roman" w:cstheme="minorHAnsi"/>
                <w:bCs/>
                <w:sz w:val="22"/>
                <w:szCs w:val="22"/>
                <w:lang w:eastAsia="zh-CN"/>
              </w:rPr>
              <w:t>Έσοδα από Ενοίκια</w:t>
            </w:r>
          </w:p>
        </w:tc>
        <w:tc>
          <w:tcPr>
            <w:tcW w:w="1526" w:type="dxa"/>
          </w:tcPr>
          <w:p w14:paraId="1BEF0952" w14:textId="2CD6C9F9" w:rsidR="00286F58" w:rsidRPr="00587FEC" w:rsidRDefault="002F7FCB" w:rsidP="001C267A">
            <w:pPr>
              <w:pStyle w:val="a5"/>
              <w:ind w:left="0"/>
              <w:jc w:val="right"/>
              <w:rPr>
                <w:rFonts w:eastAsia="Times New Roman" w:cstheme="minorHAnsi"/>
                <w:bCs/>
                <w:sz w:val="22"/>
                <w:szCs w:val="22"/>
                <w:highlight w:val="yellow"/>
                <w:lang w:val="en-US" w:eastAsia="zh-CN"/>
              </w:rPr>
            </w:pPr>
            <w:r w:rsidRPr="00587FEC">
              <w:rPr>
                <w:rFonts w:eastAsia="Times New Roman" w:cstheme="minorHAnsi"/>
                <w:bCs/>
                <w:sz w:val="22"/>
                <w:szCs w:val="22"/>
                <w:lang w:val="en-US" w:eastAsia="zh-CN"/>
              </w:rPr>
              <w:t>47.222,67</w:t>
            </w:r>
          </w:p>
        </w:tc>
        <w:tc>
          <w:tcPr>
            <w:tcW w:w="1394" w:type="dxa"/>
          </w:tcPr>
          <w:p w14:paraId="0D3758B8" w14:textId="5959C504" w:rsidR="00286F58" w:rsidRPr="003F0148" w:rsidRDefault="005C6B61" w:rsidP="001C267A">
            <w:pPr>
              <w:pStyle w:val="a5"/>
              <w:ind w:left="0"/>
              <w:jc w:val="right"/>
              <w:rPr>
                <w:rFonts w:eastAsia="Times New Roman" w:cstheme="minorHAnsi"/>
                <w:bCs/>
                <w:sz w:val="22"/>
                <w:szCs w:val="22"/>
                <w:lang w:eastAsia="zh-CN"/>
              </w:rPr>
            </w:pPr>
            <w:r w:rsidRPr="003F0148">
              <w:rPr>
                <w:rFonts w:eastAsia="Times New Roman" w:cstheme="minorHAnsi"/>
                <w:bCs/>
                <w:sz w:val="22"/>
                <w:szCs w:val="22"/>
                <w:lang w:eastAsia="zh-CN"/>
              </w:rPr>
              <w:t>46.917,44</w:t>
            </w:r>
          </w:p>
        </w:tc>
      </w:tr>
      <w:tr w:rsidR="00286F58" w:rsidRPr="00A9167C" w14:paraId="462BBF13" w14:textId="1F5347EA" w:rsidTr="005E5F2F">
        <w:tc>
          <w:tcPr>
            <w:tcW w:w="5022" w:type="dxa"/>
          </w:tcPr>
          <w:p w14:paraId="5A9C98BE" w14:textId="77777777" w:rsidR="00286F58" w:rsidRPr="003F0148" w:rsidRDefault="00286F58" w:rsidP="00B6063F">
            <w:pPr>
              <w:pStyle w:val="a5"/>
              <w:ind w:left="0"/>
              <w:jc w:val="both"/>
              <w:rPr>
                <w:rFonts w:eastAsia="Times New Roman" w:cstheme="minorHAnsi"/>
                <w:b/>
                <w:sz w:val="22"/>
                <w:szCs w:val="22"/>
                <w:lang w:eastAsia="zh-CN"/>
              </w:rPr>
            </w:pPr>
            <w:r w:rsidRPr="003F0148">
              <w:rPr>
                <w:rFonts w:eastAsia="Times New Roman" w:cstheme="minorHAnsi"/>
                <w:b/>
                <w:sz w:val="22"/>
                <w:szCs w:val="22"/>
                <w:lang w:eastAsia="zh-CN"/>
              </w:rPr>
              <w:t>Σύνολο</w:t>
            </w:r>
          </w:p>
        </w:tc>
        <w:tc>
          <w:tcPr>
            <w:tcW w:w="1526" w:type="dxa"/>
          </w:tcPr>
          <w:p w14:paraId="449C95CD" w14:textId="7DAF9CE5" w:rsidR="00286F58" w:rsidRPr="003F0148" w:rsidRDefault="00767864" w:rsidP="001C267A">
            <w:pPr>
              <w:pStyle w:val="a5"/>
              <w:ind w:left="0"/>
              <w:jc w:val="right"/>
              <w:rPr>
                <w:rFonts w:eastAsia="Times New Roman" w:cstheme="minorHAnsi"/>
                <w:b/>
                <w:sz w:val="22"/>
                <w:szCs w:val="22"/>
                <w:lang w:eastAsia="zh-CN"/>
              </w:rPr>
            </w:pPr>
            <w:r>
              <w:rPr>
                <w:rFonts w:eastAsia="Times New Roman" w:cstheme="minorHAnsi"/>
                <w:b/>
                <w:sz w:val="22"/>
                <w:szCs w:val="22"/>
                <w:lang w:eastAsia="zh-CN"/>
              </w:rPr>
              <w:t>5.333.989,42</w:t>
            </w:r>
          </w:p>
        </w:tc>
        <w:tc>
          <w:tcPr>
            <w:tcW w:w="1394" w:type="dxa"/>
          </w:tcPr>
          <w:p w14:paraId="58FA90E8" w14:textId="6164284F" w:rsidR="00286F58" w:rsidRPr="003F0148" w:rsidRDefault="005C6B61" w:rsidP="001C267A">
            <w:pPr>
              <w:pStyle w:val="a5"/>
              <w:ind w:left="0"/>
              <w:jc w:val="right"/>
              <w:rPr>
                <w:rFonts w:eastAsia="Times New Roman" w:cstheme="minorHAnsi"/>
                <w:b/>
                <w:sz w:val="22"/>
                <w:szCs w:val="22"/>
                <w:lang w:eastAsia="zh-CN"/>
              </w:rPr>
            </w:pPr>
            <w:r w:rsidRPr="003F0148">
              <w:rPr>
                <w:rFonts w:eastAsia="Times New Roman" w:cstheme="minorHAnsi"/>
                <w:b/>
                <w:sz w:val="22"/>
                <w:szCs w:val="22"/>
                <w:lang w:eastAsia="zh-CN"/>
              </w:rPr>
              <w:t>3.720.633,28</w:t>
            </w:r>
          </w:p>
        </w:tc>
      </w:tr>
    </w:tbl>
    <w:p w14:paraId="055C77D0" w14:textId="77777777" w:rsidR="00A1701F" w:rsidRDefault="00A1701F" w:rsidP="006F31B9">
      <w:pPr>
        <w:pStyle w:val="a5"/>
        <w:spacing w:after="0"/>
        <w:ind w:left="0"/>
        <w:jc w:val="both"/>
        <w:rPr>
          <w:rFonts w:eastAsia="Times New Roman" w:cstheme="minorHAnsi"/>
          <w:b/>
          <w:sz w:val="22"/>
          <w:szCs w:val="22"/>
          <w:u w:val="single"/>
          <w:lang w:eastAsia="zh-CN"/>
        </w:rPr>
      </w:pPr>
    </w:p>
    <w:p w14:paraId="6AA8E15E" w14:textId="583A93EB" w:rsidR="006F31B9" w:rsidRDefault="006F31B9" w:rsidP="006F31B9">
      <w:pPr>
        <w:pStyle w:val="a5"/>
        <w:spacing w:after="0"/>
        <w:ind w:left="0"/>
        <w:jc w:val="both"/>
        <w:rPr>
          <w:rFonts w:eastAsia="Times New Roman" w:cstheme="minorHAnsi"/>
          <w:b/>
          <w:sz w:val="22"/>
          <w:szCs w:val="22"/>
          <w:u w:val="single"/>
          <w:lang w:eastAsia="zh-CN"/>
        </w:rPr>
      </w:pPr>
      <w:r w:rsidRPr="00A1701F">
        <w:rPr>
          <w:rFonts w:eastAsia="Times New Roman" w:cstheme="minorHAnsi"/>
          <w:b/>
          <w:sz w:val="22"/>
          <w:szCs w:val="22"/>
          <w:u w:val="single"/>
          <w:lang w:eastAsia="zh-CN"/>
        </w:rPr>
        <w:t xml:space="preserve">Μεταβατικοί Λογαριασμοί Παθητικού </w:t>
      </w:r>
    </w:p>
    <w:p w14:paraId="5A49718A" w14:textId="77777777" w:rsidR="00484B1B" w:rsidRPr="00A1701F" w:rsidRDefault="00484B1B" w:rsidP="006F31B9">
      <w:pPr>
        <w:pStyle w:val="a5"/>
        <w:spacing w:after="0"/>
        <w:ind w:left="0"/>
        <w:jc w:val="both"/>
        <w:rPr>
          <w:rFonts w:eastAsia="Times New Roman" w:cstheme="minorHAnsi"/>
          <w:b/>
          <w:sz w:val="22"/>
          <w:szCs w:val="22"/>
          <w:u w:val="single"/>
          <w:lang w:eastAsia="zh-CN"/>
        </w:rPr>
      </w:pPr>
    </w:p>
    <w:p w14:paraId="29AB4688" w14:textId="1CFC4EE7" w:rsidR="006F31B9" w:rsidRPr="00A1701F" w:rsidRDefault="006F31B9" w:rsidP="006F31B9">
      <w:pPr>
        <w:pStyle w:val="a5"/>
        <w:numPr>
          <w:ilvl w:val="0"/>
          <w:numId w:val="22"/>
        </w:numPr>
        <w:spacing w:after="0"/>
        <w:jc w:val="both"/>
        <w:rPr>
          <w:rFonts w:eastAsia="Times New Roman" w:cstheme="minorHAnsi"/>
          <w:b/>
          <w:sz w:val="22"/>
          <w:szCs w:val="22"/>
          <w:lang w:eastAsia="zh-CN"/>
        </w:rPr>
      </w:pPr>
      <w:r w:rsidRPr="00A1701F">
        <w:rPr>
          <w:rFonts w:eastAsia="Times New Roman" w:cstheme="minorHAnsi"/>
          <w:b/>
          <w:sz w:val="22"/>
          <w:szCs w:val="22"/>
          <w:lang w:eastAsia="zh-CN"/>
        </w:rPr>
        <w:t xml:space="preserve">Έξοδα χρήσεως δουλευμένα </w:t>
      </w:r>
    </w:p>
    <w:p w14:paraId="2ABD9491" w14:textId="65506900" w:rsidR="006F31B9" w:rsidRDefault="006F31B9" w:rsidP="006F31B9">
      <w:pPr>
        <w:pStyle w:val="a5"/>
        <w:spacing w:after="0"/>
        <w:ind w:left="360"/>
        <w:jc w:val="both"/>
        <w:rPr>
          <w:rFonts w:eastAsia="Times New Roman" w:cstheme="minorHAnsi"/>
          <w:bCs/>
          <w:sz w:val="22"/>
          <w:szCs w:val="22"/>
          <w:lang w:eastAsia="zh-CN"/>
        </w:rPr>
      </w:pPr>
      <w:r w:rsidRPr="00A1701F">
        <w:rPr>
          <w:rFonts w:eastAsia="Times New Roman" w:cstheme="minorHAnsi"/>
          <w:bCs/>
          <w:sz w:val="22"/>
          <w:szCs w:val="22"/>
          <w:lang w:eastAsia="zh-CN"/>
        </w:rPr>
        <w:t>Ανάλυση:</w:t>
      </w:r>
    </w:p>
    <w:p w14:paraId="58D920DB" w14:textId="77777777" w:rsidR="00484B1B" w:rsidRPr="00A1701F" w:rsidRDefault="00484B1B" w:rsidP="006F31B9">
      <w:pPr>
        <w:pStyle w:val="a5"/>
        <w:spacing w:after="0"/>
        <w:ind w:left="360"/>
        <w:jc w:val="both"/>
        <w:rPr>
          <w:rFonts w:eastAsia="Times New Roman" w:cstheme="minorHAnsi"/>
          <w:bCs/>
          <w:sz w:val="22"/>
          <w:szCs w:val="22"/>
          <w:lang w:eastAsia="zh-CN"/>
        </w:rPr>
      </w:pPr>
    </w:p>
    <w:tbl>
      <w:tblPr>
        <w:tblStyle w:val="af3"/>
        <w:tblW w:w="0" w:type="auto"/>
        <w:tblInd w:w="360" w:type="dxa"/>
        <w:tblLook w:val="04A0" w:firstRow="1" w:lastRow="0" w:firstColumn="1" w:lastColumn="0" w:noHBand="0" w:noVBand="1"/>
      </w:tblPr>
      <w:tblGrid>
        <w:gridCol w:w="5022"/>
        <w:gridCol w:w="1535"/>
        <w:gridCol w:w="1385"/>
      </w:tblGrid>
      <w:tr w:rsidR="00286F58" w:rsidRPr="00A1701F" w14:paraId="3CC149DE" w14:textId="724F1120" w:rsidTr="00EF1910">
        <w:tc>
          <w:tcPr>
            <w:tcW w:w="5022" w:type="dxa"/>
            <w:shd w:val="clear" w:color="auto" w:fill="D9D9D9" w:themeFill="background1" w:themeFillShade="D9"/>
          </w:tcPr>
          <w:p w14:paraId="45F94B41" w14:textId="77777777" w:rsidR="00286F58" w:rsidRPr="00A1701F" w:rsidRDefault="00286F58" w:rsidP="00B6063F">
            <w:pPr>
              <w:pStyle w:val="a5"/>
              <w:ind w:left="0"/>
              <w:jc w:val="both"/>
              <w:rPr>
                <w:rFonts w:eastAsia="Times New Roman" w:cstheme="minorHAnsi"/>
                <w:b/>
                <w:bCs/>
                <w:sz w:val="22"/>
                <w:szCs w:val="22"/>
                <w:lang w:eastAsia="zh-CN"/>
              </w:rPr>
            </w:pPr>
            <w:r w:rsidRPr="00A1701F">
              <w:rPr>
                <w:rFonts w:eastAsia="Times New Roman" w:cstheme="minorHAnsi"/>
                <w:b/>
                <w:bCs/>
                <w:sz w:val="22"/>
                <w:szCs w:val="22"/>
                <w:lang w:eastAsia="zh-CN"/>
              </w:rPr>
              <w:t xml:space="preserve">Περιγραφή </w:t>
            </w:r>
          </w:p>
        </w:tc>
        <w:tc>
          <w:tcPr>
            <w:tcW w:w="1535" w:type="dxa"/>
            <w:shd w:val="clear" w:color="auto" w:fill="D9D9D9" w:themeFill="background1" w:themeFillShade="D9"/>
          </w:tcPr>
          <w:p w14:paraId="07C8C885" w14:textId="7281F028" w:rsidR="00286F58" w:rsidRPr="00A1701F" w:rsidRDefault="00766520" w:rsidP="007B0E23">
            <w:pPr>
              <w:pStyle w:val="a5"/>
              <w:ind w:left="0"/>
              <w:jc w:val="center"/>
              <w:rPr>
                <w:rFonts w:eastAsia="Times New Roman" w:cstheme="minorHAnsi"/>
                <w:b/>
                <w:bCs/>
                <w:sz w:val="22"/>
                <w:szCs w:val="22"/>
                <w:lang w:eastAsia="zh-CN"/>
              </w:rPr>
            </w:pPr>
            <w:r w:rsidRPr="00A1701F">
              <w:rPr>
                <w:rFonts w:eastAsia="Times New Roman" w:cstheme="minorHAnsi"/>
                <w:b/>
                <w:bCs/>
                <w:sz w:val="22"/>
                <w:szCs w:val="22"/>
                <w:lang w:eastAsia="zh-CN"/>
              </w:rPr>
              <w:t>202</w:t>
            </w:r>
            <w:r w:rsidR="00C95DA6" w:rsidRPr="00A1701F">
              <w:rPr>
                <w:rFonts w:eastAsia="Times New Roman" w:cstheme="minorHAnsi"/>
                <w:b/>
                <w:bCs/>
                <w:sz w:val="22"/>
                <w:szCs w:val="22"/>
                <w:lang w:eastAsia="zh-CN"/>
              </w:rPr>
              <w:t>1</w:t>
            </w:r>
          </w:p>
        </w:tc>
        <w:tc>
          <w:tcPr>
            <w:tcW w:w="1385" w:type="dxa"/>
            <w:shd w:val="clear" w:color="auto" w:fill="D9D9D9" w:themeFill="background1" w:themeFillShade="D9"/>
          </w:tcPr>
          <w:p w14:paraId="5E50DDB4" w14:textId="78CA8ED4" w:rsidR="00286F58" w:rsidRPr="00A1701F" w:rsidRDefault="00766520" w:rsidP="007B0E23">
            <w:pPr>
              <w:pStyle w:val="a5"/>
              <w:ind w:left="0"/>
              <w:jc w:val="center"/>
              <w:rPr>
                <w:rFonts w:eastAsia="Times New Roman" w:cstheme="minorHAnsi"/>
                <w:b/>
                <w:bCs/>
                <w:sz w:val="22"/>
                <w:szCs w:val="22"/>
                <w:lang w:eastAsia="zh-CN"/>
              </w:rPr>
            </w:pPr>
            <w:r w:rsidRPr="00A1701F">
              <w:rPr>
                <w:rFonts w:eastAsia="Times New Roman" w:cstheme="minorHAnsi"/>
                <w:b/>
                <w:bCs/>
                <w:sz w:val="22"/>
                <w:szCs w:val="22"/>
                <w:lang w:eastAsia="zh-CN"/>
              </w:rPr>
              <w:t>20</w:t>
            </w:r>
            <w:r w:rsidR="00C95DA6" w:rsidRPr="00A1701F">
              <w:rPr>
                <w:rFonts w:eastAsia="Times New Roman" w:cstheme="minorHAnsi"/>
                <w:b/>
                <w:bCs/>
                <w:sz w:val="22"/>
                <w:szCs w:val="22"/>
                <w:lang w:eastAsia="zh-CN"/>
              </w:rPr>
              <w:t>20</w:t>
            </w:r>
          </w:p>
        </w:tc>
      </w:tr>
      <w:tr w:rsidR="002E4B82" w:rsidRPr="00A1701F" w14:paraId="2047EF61" w14:textId="77777777" w:rsidTr="00EF1910">
        <w:tc>
          <w:tcPr>
            <w:tcW w:w="5022" w:type="dxa"/>
          </w:tcPr>
          <w:p w14:paraId="137B5073" w14:textId="67909B5E" w:rsidR="002E4B82" w:rsidRPr="00457219" w:rsidRDefault="002E4B82" w:rsidP="00B6063F">
            <w:pPr>
              <w:pStyle w:val="a5"/>
              <w:ind w:left="0"/>
              <w:jc w:val="both"/>
              <w:rPr>
                <w:rFonts w:eastAsia="Times New Roman" w:cstheme="minorHAnsi"/>
                <w:sz w:val="22"/>
                <w:szCs w:val="22"/>
                <w:lang w:eastAsia="zh-CN"/>
              </w:rPr>
            </w:pPr>
            <w:r w:rsidRPr="00457219">
              <w:rPr>
                <w:rFonts w:eastAsia="Times New Roman" w:cstheme="minorHAnsi"/>
                <w:sz w:val="22"/>
                <w:szCs w:val="22"/>
                <w:lang w:eastAsia="zh-CN"/>
              </w:rPr>
              <w:t>Αποδοχές προσωπικού</w:t>
            </w:r>
          </w:p>
        </w:tc>
        <w:tc>
          <w:tcPr>
            <w:tcW w:w="1535" w:type="dxa"/>
          </w:tcPr>
          <w:p w14:paraId="7CCA07F1" w14:textId="6B2FC22A" w:rsidR="002E4B82" w:rsidRPr="00BC6993" w:rsidRDefault="002E4B82" w:rsidP="00BC6993">
            <w:pPr>
              <w:pStyle w:val="a5"/>
              <w:ind w:left="0"/>
              <w:jc w:val="right"/>
              <w:rPr>
                <w:rFonts w:eastAsia="Times New Roman" w:cstheme="minorHAnsi"/>
                <w:b/>
                <w:bCs/>
                <w:sz w:val="22"/>
                <w:szCs w:val="22"/>
                <w:lang w:eastAsia="zh-CN"/>
              </w:rPr>
            </w:pPr>
            <w:r w:rsidRPr="00BC6993">
              <w:rPr>
                <w:rFonts w:eastAsia="Times New Roman" w:cstheme="minorHAnsi"/>
                <w:bCs/>
                <w:sz w:val="22"/>
                <w:szCs w:val="22"/>
                <w:lang w:eastAsia="zh-CN"/>
              </w:rPr>
              <w:t>418.715,69</w:t>
            </w:r>
          </w:p>
        </w:tc>
        <w:tc>
          <w:tcPr>
            <w:tcW w:w="1385" w:type="dxa"/>
          </w:tcPr>
          <w:p w14:paraId="6D9FA348" w14:textId="5F3B47C2" w:rsidR="002E4B82" w:rsidRPr="00BC6993" w:rsidRDefault="002E4B82" w:rsidP="00BC6993">
            <w:pPr>
              <w:pStyle w:val="a5"/>
              <w:ind w:left="0"/>
              <w:jc w:val="right"/>
              <w:rPr>
                <w:rFonts w:eastAsia="Times New Roman" w:cstheme="minorHAnsi"/>
                <w:b/>
                <w:bCs/>
                <w:sz w:val="22"/>
                <w:szCs w:val="22"/>
                <w:lang w:eastAsia="zh-CN"/>
              </w:rPr>
            </w:pPr>
            <w:r w:rsidRPr="00BC6993">
              <w:rPr>
                <w:rFonts w:eastAsia="Times New Roman" w:cstheme="minorHAnsi"/>
                <w:b/>
                <w:bCs/>
                <w:sz w:val="22"/>
                <w:szCs w:val="22"/>
                <w:lang w:eastAsia="zh-CN"/>
              </w:rPr>
              <w:t>-</w:t>
            </w:r>
          </w:p>
        </w:tc>
      </w:tr>
      <w:tr w:rsidR="00286F58" w:rsidRPr="00A1701F" w14:paraId="613794C4" w14:textId="5F563481" w:rsidTr="00EF1910">
        <w:tc>
          <w:tcPr>
            <w:tcW w:w="5022" w:type="dxa"/>
          </w:tcPr>
          <w:p w14:paraId="5E3BA249" w14:textId="0435B760" w:rsidR="00286F58" w:rsidRPr="00BC6993" w:rsidRDefault="00286F58" w:rsidP="00B6063F">
            <w:pPr>
              <w:pStyle w:val="a5"/>
              <w:ind w:left="0"/>
              <w:jc w:val="both"/>
              <w:rPr>
                <w:rFonts w:eastAsia="Times New Roman" w:cstheme="minorHAnsi"/>
                <w:bCs/>
                <w:sz w:val="22"/>
                <w:szCs w:val="22"/>
                <w:lang w:eastAsia="zh-CN"/>
              </w:rPr>
            </w:pPr>
            <w:r w:rsidRPr="00BC6993">
              <w:rPr>
                <w:rFonts w:eastAsia="Times New Roman" w:cstheme="minorHAnsi"/>
                <w:bCs/>
                <w:sz w:val="22"/>
                <w:szCs w:val="22"/>
                <w:lang w:eastAsia="zh-CN"/>
              </w:rPr>
              <w:t>Δικαιώματα ΔΕΗ από την είσπραξη τελών</w:t>
            </w:r>
          </w:p>
        </w:tc>
        <w:tc>
          <w:tcPr>
            <w:tcW w:w="1535" w:type="dxa"/>
          </w:tcPr>
          <w:p w14:paraId="30CDC627" w14:textId="3D1FA34E" w:rsidR="00286F58" w:rsidRPr="00537E6B" w:rsidRDefault="00537E6B" w:rsidP="00BC6993">
            <w:pPr>
              <w:pStyle w:val="a5"/>
              <w:ind w:left="0"/>
              <w:jc w:val="right"/>
              <w:rPr>
                <w:rFonts w:eastAsia="Times New Roman" w:cstheme="minorHAnsi"/>
                <w:bCs/>
                <w:sz w:val="22"/>
                <w:szCs w:val="22"/>
                <w:lang w:eastAsia="zh-CN"/>
              </w:rPr>
            </w:pPr>
            <w:r>
              <w:rPr>
                <w:rFonts w:eastAsia="Times New Roman" w:cstheme="minorHAnsi"/>
                <w:bCs/>
                <w:sz w:val="22"/>
                <w:szCs w:val="22"/>
                <w:lang w:eastAsia="zh-CN"/>
              </w:rPr>
              <w:t>126.391,41</w:t>
            </w:r>
          </w:p>
        </w:tc>
        <w:tc>
          <w:tcPr>
            <w:tcW w:w="1385" w:type="dxa"/>
          </w:tcPr>
          <w:p w14:paraId="09292B35" w14:textId="0E42CDDB" w:rsidR="00286F58" w:rsidRPr="00BC6993" w:rsidRDefault="00C95DA6" w:rsidP="00BC6993">
            <w:pPr>
              <w:pStyle w:val="a5"/>
              <w:ind w:left="0"/>
              <w:jc w:val="right"/>
              <w:rPr>
                <w:rFonts w:eastAsia="Times New Roman" w:cstheme="minorHAnsi"/>
                <w:bCs/>
                <w:sz w:val="22"/>
                <w:szCs w:val="22"/>
                <w:lang w:eastAsia="zh-CN"/>
              </w:rPr>
            </w:pPr>
            <w:r w:rsidRPr="00BC6993">
              <w:rPr>
                <w:rFonts w:eastAsia="Times New Roman" w:cstheme="minorHAnsi"/>
                <w:bCs/>
                <w:sz w:val="22"/>
                <w:szCs w:val="22"/>
                <w:lang w:eastAsia="zh-CN"/>
              </w:rPr>
              <w:t>87.432,70</w:t>
            </w:r>
          </w:p>
        </w:tc>
      </w:tr>
      <w:tr w:rsidR="00BC6993" w:rsidRPr="00A1701F" w14:paraId="78F15825" w14:textId="77777777" w:rsidTr="00EF1910">
        <w:tc>
          <w:tcPr>
            <w:tcW w:w="5022" w:type="dxa"/>
          </w:tcPr>
          <w:p w14:paraId="2E51B867" w14:textId="6620204D" w:rsidR="00BC6993" w:rsidRPr="00EF1910" w:rsidRDefault="00BC6993" w:rsidP="00B6063F">
            <w:pPr>
              <w:pStyle w:val="a5"/>
              <w:ind w:left="0"/>
              <w:jc w:val="both"/>
              <w:rPr>
                <w:rFonts w:eastAsia="Times New Roman" w:cstheme="minorHAnsi"/>
                <w:bCs/>
                <w:sz w:val="22"/>
                <w:szCs w:val="22"/>
                <w:lang w:eastAsia="zh-CN"/>
              </w:rPr>
            </w:pPr>
            <w:r w:rsidRPr="00EF1910">
              <w:rPr>
                <w:rFonts w:eastAsia="Times New Roman" w:cstheme="minorHAnsi"/>
                <w:bCs/>
                <w:sz w:val="22"/>
                <w:szCs w:val="22"/>
                <w:lang w:eastAsia="zh-CN"/>
              </w:rPr>
              <w:lastRenderedPageBreak/>
              <w:t>Λοιπές αμοιβές</w:t>
            </w:r>
          </w:p>
        </w:tc>
        <w:tc>
          <w:tcPr>
            <w:tcW w:w="1535" w:type="dxa"/>
          </w:tcPr>
          <w:p w14:paraId="101C0589" w14:textId="0353FE49" w:rsidR="00BC6993" w:rsidRPr="00EF1910" w:rsidRDefault="00BC6993" w:rsidP="00BC6993">
            <w:pPr>
              <w:pStyle w:val="a5"/>
              <w:ind w:left="0"/>
              <w:jc w:val="right"/>
              <w:rPr>
                <w:rFonts w:eastAsia="Times New Roman" w:cstheme="minorHAnsi"/>
                <w:bCs/>
                <w:sz w:val="22"/>
                <w:szCs w:val="22"/>
                <w:lang w:eastAsia="zh-CN"/>
              </w:rPr>
            </w:pPr>
            <w:r w:rsidRPr="00EF1910">
              <w:rPr>
                <w:rFonts w:eastAsia="Times New Roman" w:cstheme="minorHAnsi"/>
                <w:bCs/>
                <w:sz w:val="22"/>
                <w:szCs w:val="22"/>
                <w:lang w:eastAsia="zh-CN"/>
              </w:rPr>
              <w:t>8.765,44</w:t>
            </w:r>
          </w:p>
        </w:tc>
        <w:tc>
          <w:tcPr>
            <w:tcW w:w="1385" w:type="dxa"/>
          </w:tcPr>
          <w:p w14:paraId="1E0D2280" w14:textId="484EDC5C" w:rsidR="00BC6993" w:rsidRPr="00EF1910" w:rsidRDefault="00BC6993" w:rsidP="00BC6993">
            <w:pPr>
              <w:pStyle w:val="a5"/>
              <w:ind w:left="0"/>
              <w:jc w:val="right"/>
              <w:rPr>
                <w:rFonts w:eastAsia="Times New Roman" w:cstheme="minorHAnsi"/>
                <w:bCs/>
                <w:sz w:val="22"/>
                <w:szCs w:val="22"/>
                <w:lang w:eastAsia="zh-CN"/>
              </w:rPr>
            </w:pPr>
            <w:r w:rsidRPr="00EF1910">
              <w:rPr>
                <w:rFonts w:eastAsia="Times New Roman" w:cstheme="minorHAnsi"/>
                <w:bCs/>
                <w:sz w:val="22"/>
                <w:szCs w:val="22"/>
                <w:lang w:eastAsia="zh-CN"/>
              </w:rPr>
              <w:t>-</w:t>
            </w:r>
          </w:p>
        </w:tc>
      </w:tr>
      <w:tr w:rsidR="00537E6B" w:rsidRPr="00A1701F" w14:paraId="310971D0" w14:textId="77777777" w:rsidTr="00EF1910">
        <w:tc>
          <w:tcPr>
            <w:tcW w:w="5022" w:type="dxa"/>
          </w:tcPr>
          <w:p w14:paraId="00364FE1" w14:textId="5B92894C" w:rsidR="00537E6B" w:rsidRPr="00EF1910" w:rsidRDefault="00537E6B" w:rsidP="00B6063F">
            <w:pPr>
              <w:pStyle w:val="a5"/>
              <w:ind w:left="0"/>
              <w:jc w:val="both"/>
              <w:rPr>
                <w:rFonts w:eastAsia="Times New Roman" w:cstheme="minorHAnsi"/>
                <w:bCs/>
                <w:sz w:val="22"/>
                <w:szCs w:val="22"/>
                <w:lang w:eastAsia="zh-CN"/>
              </w:rPr>
            </w:pPr>
            <w:r w:rsidRPr="00EF1910">
              <w:rPr>
                <w:rFonts w:eastAsia="Times New Roman" w:cstheme="minorHAnsi"/>
                <w:bCs/>
                <w:sz w:val="22"/>
                <w:szCs w:val="22"/>
                <w:lang w:eastAsia="zh-CN"/>
              </w:rPr>
              <w:t>Ηλεκτρικό ρεύμα χώρων κοινής χρήσης</w:t>
            </w:r>
          </w:p>
        </w:tc>
        <w:tc>
          <w:tcPr>
            <w:tcW w:w="1535" w:type="dxa"/>
          </w:tcPr>
          <w:p w14:paraId="3EA311A0" w14:textId="2E33B5AA" w:rsidR="00537E6B" w:rsidRPr="00EF1910" w:rsidRDefault="00537E6B" w:rsidP="00BC6993">
            <w:pPr>
              <w:pStyle w:val="a5"/>
              <w:ind w:left="0"/>
              <w:jc w:val="right"/>
              <w:rPr>
                <w:rFonts w:eastAsia="Times New Roman" w:cstheme="minorHAnsi"/>
                <w:bCs/>
                <w:sz w:val="22"/>
                <w:szCs w:val="22"/>
                <w:lang w:eastAsia="zh-CN"/>
              </w:rPr>
            </w:pPr>
            <w:r w:rsidRPr="00EF1910">
              <w:rPr>
                <w:rFonts w:eastAsia="Times New Roman" w:cstheme="minorHAnsi"/>
                <w:bCs/>
                <w:sz w:val="22"/>
                <w:szCs w:val="22"/>
                <w:lang w:eastAsia="zh-CN"/>
              </w:rPr>
              <w:t>478.849,36</w:t>
            </w:r>
          </w:p>
        </w:tc>
        <w:tc>
          <w:tcPr>
            <w:tcW w:w="1385" w:type="dxa"/>
          </w:tcPr>
          <w:p w14:paraId="10E80B62" w14:textId="77777777" w:rsidR="00537E6B" w:rsidRPr="00EF1910" w:rsidRDefault="00537E6B" w:rsidP="00BC6993">
            <w:pPr>
              <w:pStyle w:val="a5"/>
              <w:ind w:left="0"/>
              <w:jc w:val="right"/>
              <w:rPr>
                <w:rFonts w:eastAsia="Times New Roman" w:cstheme="minorHAnsi"/>
                <w:bCs/>
                <w:sz w:val="22"/>
                <w:szCs w:val="22"/>
                <w:lang w:eastAsia="zh-CN"/>
              </w:rPr>
            </w:pPr>
          </w:p>
        </w:tc>
      </w:tr>
      <w:tr w:rsidR="00286F58" w:rsidRPr="00A1701F" w14:paraId="5253FD78" w14:textId="0B6B4AC7" w:rsidTr="00EF1910">
        <w:tc>
          <w:tcPr>
            <w:tcW w:w="5022" w:type="dxa"/>
          </w:tcPr>
          <w:p w14:paraId="3ADBD79E" w14:textId="2011BEF8" w:rsidR="00286F58" w:rsidRPr="00EF1910" w:rsidRDefault="00EF1910" w:rsidP="00B6063F">
            <w:pPr>
              <w:pStyle w:val="a5"/>
              <w:ind w:left="0"/>
              <w:jc w:val="both"/>
              <w:rPr>
                <w:rFonts w:eastAsia="Times New Roman" w:cstheme="minorHAnsi"/>
                <w:bCs/>
                <w:sz w:val="22"/>
                <w:szCs w:val="22"/>
                <w:lang w:eastAsia="zh-CN"/>
              </w:rPr>
            </w:pPr>
            <w:r w:rsidRPr="00EF1910">
              <w:rPr>
                <w:rFonts w:eastAsia="Times New Roman" w:cstheme="minorHAnsi"/>
                <w:bCs/>
                <w:sz w:val="22"/>
                <w:szCs w:val="22"/>
                <w:lang w:eastAsia="zh-CN"/>
              </w:rPr>
              <w:t>Παροχές τρίτων (</w:t>
            </w:r>
            <w:proofErr w:type="spellStart"/>
            <w:r w:rsidRPr="00EF1910">
              <w:rPr>
                <w:rFonts w:eastAsia="Times New Roman" w:cstheme="minorHAnsi"/>
                <w:bCs/>
                <w:sz w:val="22"/>
                <w:szCs w:val="22"/>
                <w:lang w:eastAsia="zh-CN"/>
              </w:rPr>
              <w:t>ύδρευση,τηλεφωνία,επισκευές</w:t>
            </w:r>
            <w:proofErr w:type="spellEnd"/>
            <w:r w:rsidRPr="00EF1910">
              <w:rPr>
                <w:rFonts w:eastAsia="Times New Roman" w:cstheme="minorHAnsi"/>
                <w:bCs/>
                <w:sz w:val="22"/>
                <w:szCs w:val="22"/>
                <w:lang w:eastAsia="zh-CN"/>
              </w:rPr>
              <w:t xml:space="preserve"> </w:t>
            </w:r>
            <w:proofErr w:type="spellStart"/>
            <w:r w:rsidRPr="00EF1910">
              <w:rPr>
                <w:rFonts w:eastAsia="Times New Roman" w:cstheme="minorHAnsi"/>
                <w:bCs/>
                <w:sz w:val="22"/>
                <w:szCs w:val="22"/>
                <w:lang w:eastAsia="zh-CN"/>
              </w:rPr>
              <w:t>κτλ</w:t>
            </w:r>
            <w:proofErr w:type="spellEnd"/>
            <w:r w:rsidRPr="00EF1910">
              <w:rPr>
                <w:rFonts w:eastAsia="Times New Roman" w:cstheme="minorHAnsi"/>
                <w:bCs/>
                <w:sz w:val="22"/>
                <w:szCs w:val="22"/>
                <w:lang w:eastAsia="zh-CN"/>
              </w:rPr>
              <w:t>)</w:t>
            </w:r>
          </w:p>
        </w:tc>
        <w:tc>
          <w:tcPr>
            <w:tcW w:w="1535" w:type="dxa"/>
          </w:tcPr>
          <w:p w14:paraId="1EEBACE1" w14:textId="3D37BC28" w:rsidR="00286F58" w:rsidRPr="00EF1910" w:rsidRDefault="00EF1910" w:rsidP="00BC6993">
            <w:pPr>
              <w:pStyle w:val="a5"/>
              <w:ind w:left="0"/>
              <w:jc w:val="right"/>
              <w:rPr>
                <w:rFonts w:eastAsia="Times New Roman" w:cstheme="minorHAnsi"/>
                <w:bCs/>
                <w:sz w:val="22"/>
                <w:szCs w:val="22"/>
                <w:lang w:eastAsia="zh-CN"/>
              </w:rPr>
            </w:pPr>
            <w:r w:rsidRPr="00EF1910">
              <w:rPr>
                <w:rFonts w:eastAsia="Times New Roman" w:cstheme="minorHAnsi"/>
                <w:bCs/>
                <w:sz w:val="22"/>
                <w:szCs w:val="22"/>
                <w:lang w:eastAsia="zh-CN"/>
              </w:rPr>
              <w:t>29.289,61</w:t>
            </w:r>
          </w:p>
        </w:tc>
        <w:tc>
          <w:tcPr>
            <w:tcW w:w="1385" w:type="dxa"/>
          </w:tcPr>
          <w:p w14:paraId="2E206273" w14:textId="1A3C090F" w:rsidR="00286F58" w:rsidRPr="00EF1910" w:rsidRDefault="00C95DA6" w:rsidP="00BC6993">
            <w:pPr>
              <w:pStyle w:val="a5"/>
              <w:ind w:left="0"/>
              <w:jc w:val="right"/>
              <w:rPr>
                <w:rFonts w:eastAsia="Times New Roman" w:cstheme="minorHAnsi"/>
                <w:bCs/>
                <w:sz w:val="22"/>
                <w:szCs w:val="22"/>
                <w:lang w:eastAsia="zh-CN"/>
              </w:rPr>
            </w:pPr>
            <w:r w:rsidRPr="00EF1910">
              <w:rPr>
                <w:rFonts w:eastAsia="Times New Roman" w:cstheme="minorHAnsi"/>
                <w:bCs/>
                <w:sz w:val="22"/>
                <w:szCs w:val="22"/>
                <w:lang w:eastAsia="zh-CN"/>
              </w:rPr>
              <w:t>32.728,27</w:t>
            </w:r>
          </w:p>
        </w:tc>
      </w:tr>
      <w:tr w:rsidR="00EF1910" w:rsidRPr="00A1701F" w14:paraId="241C5DE0" w14:textId="77777777" w:rsidTr="00EF1910">
        <w:tc>
          <w:tcPr>
            <w:tcW w:w="5022" w:type="dxa"/>
          </w:tcPr>
          <w:p w14:paraId="4253A701" w14:textId="5001F983" w:rsidR="00EF1910" w:rsidRPr="00EF1910" w:rsidRDefault="00EF1910" w:rsidP="00B6063F">
            <w:pPr>
              <w:pStyle w:val="a5"/>
              <w:ind w:left="0"/>
              <w:jc w:val="both"/>
              <w:rPr>
                <w:rFonts w:eastAsia="Times New Roman" w:cstheme="minorHAnsi"/>
                <w:bCs/>
                <w:sz w:val="22"/>
                <w:szCs w:val="22"/>
                <w:lang w:eastAsia="zh-CN"/>
              </w:rPr>
            </w:pPr>
            <w:r w:rsidRPr="00EF1910">
              <w:rPr>
                <w:rFonts w:eastAsia="Times New Roman" w:cstheme="minorHAnsi"/>
                <w:bCs/>
                <w:sz w:val="22"/>
                <w:szCs w:val="22"/>
                <w:lang w:eastAsia="zh-CN"/>
              </w:rPr>
              <w:t>Διάφορα έξοδα (εισφορές υπέρ συνδέσμων, δικαιώματα από ΤΑΠ ) 64</w:t>
            </w:r>
          </w:p>
        </w:tc>
        <w:tc>
          <w:tcPr>
            <w:tcW w:w="1535" w:type="dxa"/>
          </w:tcPr>
          <w:p w14:paraId="1E3AA908" w14:textId="76CE010F" w:rsidR="00EF1910" w:rsidRPr="00EF1910" w:rsidRDefault="00EF1910" w:rsidP="00BC6993">
            <w:pPr>
              <w:pStyle w:val="a5"/>
              <w:ind w:left="0"/>
              <w:jc w:val="right"/>
              <w:rPr>
                <w:rFonts w:eastAsia="Times New Roman" w:cstheme="minorHAnsi"/>
                <w:bCs/>
                <w:sz w:val="22"/>
                <w:szCs w:val="22"/>
                <w:lang w:eastAsia="zh-CN"/>
              </w:rPr>
            </w:pPr>
            <w:r w:rsidRPr="00EF1910">
              <w:rPr>
                <w:rFonts w:eastAsia="Times New Roman" w:cstheme="minorHAnsi"/>
                <w:bCs/>
                <w:sz w:val="22"/>
                <w:szCs w:val="22"/>
                <w:lang w:eastAsia="zh-CN"/>
              </w:rPr>
              <w:t>712.845,78</w:t>
            </w:r>
          </w:p>
        </w:tc>
        <w:tc>
          <w:tcPr>
            <w:tcW w:w="1385" w:type="dxa"/>
          </w:tcPr>
          <w:p w14:paraId="4B735F50" w14:textId="580BA0EC" w:rsidR="00EF1910" w:rsidRPr="00EF1910" w:rsidRDefault="00EF1910" w:rsidP="00BC6993">
            <w:pPr>
              <w:pStyle w:val="a5"/>
              <w:ind w:left="0"/>
              <w:jc w:val="right"/>
              <w:rPr>
                <w:rFonts w:eastAsia="Times New Roman" w:cstheme="minorHAnsi"/>
                <w:bCs/>
                <w:sz w:val="22"/>
                <w:szCs w:val="22"/>
                <w:lang w:eastAsia="zh-CN"/>
              </w:rPr>
            </w:pPr>
            <w:r w:rsidRPr="00EF1910">
              <w:rPr>
                <w:rFonts w:eastAsia="Times New Roman" w:cstheme="minorHAnsi"/>
                <w:bCs/>
                <w:sz w:val="22"/>
                <w:szCs w:val="22"/>
                <w:lang w:eastAsia="zh-CN"/>
              </w:rPr>
              <w:t>690.938,46</w:t>
            </w:r>
          </w:p>
        </w:tc>
      </w:tr>
      <w:tr w:rsidR="00EF1910" w:rsidRPr="00A1701F" w14:paraId="6AEC812D" w14:textId="2B6DAB6C" w:rsidTr="00EF1910">
        <w:tc>
          <w:tcPr>
            <w:tcW w:w="5022" w:type="dxa"/>
          </w:tcPr>
          <w:p w14:paraId="43926CC1" w14:textId="3AE06AC3" w:rsidR="00EF1910" w:rsidRPr="00EF1910" w:rsidRDefault="00EF1910" w:rsidP="00B6063F">
            <w:pPr>
              <w:pStyle w:val="a5"/>
              <w:ind w:left="0"/>
              <w:jc w:val="both"/>
              <w:rPr>
                <w:rFonts w:eastAsia="Times New Roman" w:cstheme="minorHAnsi"/>
                <w:bCs/>
                <w:sz w:val="22"/>
                <w:szCs w:val="22"/>
                <w:lang w:eastAsia="zh-CN"/>
              </w:rPr>
            </w:pPr>
            <w:r w:rsidRPr="00EF1910">
              <w:rPr>
                <w:rFonts w:eastAsia="Times New Roman" w:cstheme="minorHAnsi"/>
                <w:bCs/>
                <w:sz w:val="22"/>
                <w:szCs w:val="22"/>
                <w:lang w:eastAsia="zh-CN"/>
              </w:rPr>
              <w:t>Απόδοση σε σχολικές επιτροπές</w:t>
            </w:r>
          </w:p>
        </w:tc>
        <w:tc>
          <w:tcPr>
            <w:tcW w:w="1535" w:type="dxa"/>
          </w:tcPr>
          <w:p w14:paraId="63631369" w14:textId="38065812" w:rsidR="00EF1910" w:rsidRPr="00EF1910" w:rsidRDefault="00EF1910" w:rsidP="00BC6993">
            <w:pPr>
              <w:pStyle w:val="a5"/>
              <w:ind w:left="0"/>
              <w:jc w:val="right"/>
              <w:rPr>
                <w:rFonts w:eastAsia="Times New Roman" w:cstheme="minorHAnsi"/>
                <w:bCs/>
                <w:sz w:val="22"/>
                <w:szCs w:val="22"/>
                <w:lang w:eastAsia="zh-CN"/>
              </w:rPr>
            </w:pPr>
            <w:r w:rsidRPr="00EF1910">
              <w:rPr>
                <w:rFonts w:eastAsia="Times New Roman" w:cstheme="minorHAnsi"/>
                <w:bCs/>
                <w:sz w:val="22"/>
                <w:szCs w:val="22"/>
                <w:lang w:eastAsia="zh-CN"/>
              </w:rPr>
              <w:t>42.349,94</w:t>
            </w:r>
          </w:p>
        </w:tc>
        <w:tc>
          <w:tcPr>
            <w:tcW w:w="1385" w:type="dxa"/>
          </w:tcPr>
          <w:p w14:paraId="29561950" w14:textId="3BD6E4F2" w:rsidR="00EF1910" w:rsidRPr="00EF1910" w:rsidRDefault="00EF1910" w:rsidP="00BC6993">
            <w:pPr>
              <w:pStyle w:val="a5"/>
              <w:ind w:left="0"/>
              <w:jc w:val="right"/>
              <w:rPr>
                <w:rFonts w:eastAsia="Times New Roman" w:cstheme="minorHAnsi"/>
                <w:bCs/>
                <w:sz w:val="22"/>
                <w:szCs w:val="22"/>
                <w:lang w:eastAsia="zh-CN"/>
              </w:rPr>
            </w:pPr>
            <w:r>
              <w:rPr>
                <w:rFonts w:eastAsia="Times New Roman" w:cstheme="minorHAnsi"/>
                <w:bCs/>
                <w:sz w:val="22"/>
                <w:szCs w:val="22"/>
                <w:lang w:eastAsia="zh-CN"/>
              </w:rPr>
              <w:t>-</w:t>
            </w:r>
          </w:p>
        </w:tc>
      </w:tr>
      <w:tr w:rsidR="00EF1910" w:rsidRPr="00905A8A" w14:paraId="7724B145" w14:textId="6715EC0D" w:rsidTr="00EF1910">
        <w:tc>
          <w:tcPr>
            <w:tcW w:w="5022" w:type="dxa"/>
          </w:tcPr>
          <w:p w14:paraId="2F208CFC" w14:textId="29671C3F" w:rsidR="00EF1910" w:rsidRPr="003E12BD" w:rsidRDefault="00EF1910" w:rsidP="00EF1910">
            <w:pPr>
              <w:pStyle w:val="a5"/>
              <w:ind w:left="0"/>
              <w:jc w:val="both"/>
              <w:rPr>
                <w:rFonts w:eastAsia="Times New Roman" w:cstheme="minorHAnsi"/>
                <w:b/>
                <w:sz w:val="22"/>
                <w:szCs w:val="22"/>
                <w:highlight w:val="yellow"/>
                <w:lang w:eastAsia="zh-CN"/>
              </w:rPr>
            </w:pPr>
            <w:r w:rsidRPr="00EF1910">
              <w:rPr>
                <w:rFonts w:eastAsia="Times New Roman" w:cstheme="minorHAnsi"/>
                <w:b/>
                <w:sz w:val="22"/>
                <w:szCs w:val="22"/>
                <w:lang w:eastAsia="zh-CN"/>
              </w:rPr>
              <w:t>Σύνολο</w:t>
            </w:r>
          </w:p>
        </w:tc>
        <w:tc>
          <w:tcPr>
            <w:tcW w:w="1535" w:type="dxa"/>
          </w:tcPr>
          <w:p w14:paraId="0ECD5AE5" w14:textId="73B36544" w:rsidR="00EF1910" w:rsidRPr="003E12BD" w:rsidRDefault="00EF1910" w:rsidP="00EF1910">
            <w:pPr>
              <w:pStyle w:val="a5"/>
              <w:ind w:left="0"/>
              <w:jc w:val="right"/>
              <w:rPr>
                <w:rFonts w:eastAsia="Times New Roman" w:cstheme="minorHAnsi"/>
                <w:b/>
                <w:sz w:val="22"/>
                <w:szCs w:val="22"/>
                <w:highlight w:val="yellow"/>
                <w:lang w:eastAsia="zh-CN"/>
              </w:rPr>
            </w:pPr>
            <w:r w:rsidRPr="00EF1910">
              <w:rPr>
                <w:rFonts w:eastAsia="Times New Roman" w:cstheme="minorHAnsi"/>
                <w:b/>
                <w:sz w:val="22"/>
                <w:szCs w:val="22"/>
                <w:lang w:eastAsia="zh-CN"/>
              </w:rPr>
              <w:t>1.817.207,23</w:t>
            </w:r>
          </w:p>
        </w:tc>
        <w:tc>
          <w:tcPr>
            <w:tcW w:w="1385" w:type="dxa"/>
          </w:tcPr>
          <w:p w14:paraId="4F0D8E55" w14:textId="4440CD60" w:rsidR="00EF1910" w:rsidRPr="003E12BD" w:rsidRDefault="00EF1910" w:rsidP="00EF1910">
            <w:pPr>
              <w:pStyle w:val="a5"/>
              <w:ind w:left="0"/>
              <w:jc w:val="right"/>
              <w:rPr>
                <w:rFonts w:eastAsia="Times New Roman" w:cstheme="minorHAnsi"/>
                <w:b/>
                <w:sz w:val="22"/>
                <w:szCs w:val="22"/>
                <w:highlight w:val="yellow"/>
                <w:lang w:eastAsia="zh-CN"/>
              </w:rPr>
            </w:pPr>
            <w:r w:rsidRPr="00EF1910">
              <w:rPr>
                <w:rFonts w:eastAsia="Times New Roman" w:cstheme="minorHAnsi"/>
                <w:b/>
                <w:sz w:val="22"/>
                <w:szCs w:val="22"/>
                <w:lang w:eastAsia="zh-CN"/>
              </w:rPr>
              <w:t>811.099,43</w:t>
            </w:r>
          </w:p>
        </w:tc>
      </w:tr>
    </w:tbl>
    <w:p w14:paraId="52FE8E17" w14:textId="77777777" w:rsidR="00A1701F" w:rsidRPr="00641A89" w:rsidRDefault="00A1701F" w:rsidP="00641A89">
      <w:pPr>
        <w:spacing w:after="0"/>
        <w:rPr>
          <w:rFonts w:ascii="Calibri" w:hAnsi="Calibri" w:cs="Calibri"/>
          <w:b/>
          <w:sz w:val="22"/>
          <w:szCs w:val="22"/>
          <w:u w:val="single"/>
        </w:rPr>
      </w:pPr>
    </w:p>
    <w:p w14:paraId="3D5C3C86" w14:textId="77777777" w:rsidR="00A1701F" w:rsidRDefault="00A1701F" w:rsidP="00C13A6C">
      <w:pPr>
        <w:pStyle w:val="a5"/>
        <w:spacing w:after="0"/>
        <w:ind w:left="360"/>
        <w:rPr>
          <w:rFonts w:ascii="Calibri" w:hAnsi="Calibri" w:cs="Calibri"/>
          <w:b/>
          <w:sz w:val="22"/>
          <w:szCs w:val="22"/>
          <w:u w:val="single"/>
        </w:rPr>
      </w:pPr>
    </w:p>
    <w:p w14:paraId="0C53B61E" w14:textId="561C6494" w:rsidR="004A6AF2" w:rsidRPr="00B53808" w:rsidRDefault="004A6AF2" w:rsidP="00B53808">
      <w:pPr>
        <w:pStyle w:val="a5"/>
        <w:numPr>
          <w:ilvl w:val="0"/>
          <w:numId w:val="20"/>
        </w:numPr>
        <w:spacing w:after="0" w:line="240" w:lineRule="auto"/>
        <w:jc w:val="center"/>
        <w:rPr>
          <w:rFonts w:eastAsia="Times New Roman" w:cstheme="minorHAnsi"/>
          <w:b/>
          <w:bCs/>
          <w:sz w:val="24"/>
          <w:szCs w:val="24"/>
          <w:u w:val="single"/>
          <w:lang w:eastAsia="el-GR"/>
        </w:rPr>
      </w:pPr>
      <w:r w:rsidRPr="00B53808">
        <w:rPr>
          <w:rFonts w:eastAsia="Times New Roman" w:cstheme="minorHAnsi"/>
          <w:b/>
          <w:bCs/>
          <w:sz w:val="24"/>
          <w:szCs w:val="24"/>
          <w:u w:val="single"/>
          <w:lang w:eastAsia="el-GR"/>
        </w:rPr>
        <w:t>ΛΟΓΑΡΙΑΣΜΟΙ</w:t>
      </w:r>
      <w:r w:rsidR="008E3264" w:rsidRPr="00B53808">
        <w:rPr>
          <w:rFonts w:eastAsia="Times New Roman" w:cstheme="minorHAnsi"/>
          <w:b/>
          <w:bCs/>
          <w:sz w:val="24"/>
          <w:szCs w:val="24"/>
          <w:u w:val="single"/>
          <w:lang w:eastAsia="el-GR"/>
        </w:rPr>
        <w:t xml:space="preserve"> </w:t>
      </w:r>
      <w:r w:rsidRPr="00B53808">
        <w:rPr>
          <w:rFonts w:eastAsia="Times New Roman" w:cstheme="minorHAnsi"/>
          <w:b/>
          <w:bCs/>
          <w:sz w:val="24"/>
          <w:szCs w:val="24"/>
          <w:u w:val="single"/>
          <w:lang w:eastAsia="el-GR"/>
        </w:rPr>
        <w:t>ΤΑΞΕΩΣ</w:t>
      </w:r>
    </w:p>
    <w:p w14:paraId="60950CF4" w14:textId="77777777" w:rsidR="00B01807" w:rsidRPr="004A6AF2" w:rsidRDefault="00B01807" w:rsidP="00B01807">
      <w:pPr>
        <w:pStyle w:val="a5"/>
        <w:spacing w:after="0"/>
        <w:ind w:left="360"/>
        <w:rPr>
          <w:rFonts w:ascii="Calibri" w:hAnsi="Calibri" w:cs="Calibri"/>
          <w:b/>
          <w:sz w:val="22"/>
          <w:szCs w:val="22"/>
          <w:u w:val="single"/>
        </w:rPr>
      </w:pPr>
    </w:p>
    <w:p w14:paraId="027E4E35" w14:textId="7B73DF67" w:rsidR="004A6AF2" w:rsidRPr="004B5AF5" w:rsidRDefault="004A6AF2" w:rsidP="00B01807">
      <w:pPr>
        <w:spacing w:after="0"/>
        <w:jc w:val="both"/>
        <w:rPr>
          <w:rFonts w:cstheme="minorHAnsi"/>
          <w:b/>
          <w:sz w:val="22"/>
          <w:szCs w:val="22"/>
        </w:rPr>
      </w:pPr>
      <w:r w:rsidRPr="00A47C75">
        <w:rPr>
          <w:rFonts w:cstheme="minorHAnsi"/>
          <w:b/>
          <w:sz w:val="22"/>
          <w:szCs w:val="22"/>
        </w:rPr>
        <w:t xml:space="preserve">(α) </w:t>
      </w:r>
      <w:r w:rsidR="007C4CED" w:rsidRPr="00A47C75">
        <w:rPr>
          <w:rFonts w:cstheme="minorHAnsi"/>
          <w:b/>
          <w:sz w:val="22"/>
          <w:szCs w:val="22"/>
          <w:u w:val="single"/>
        </w:rPr>
        <w:t>Π</w:t>
      </w:r>
      <w:r w:rsidRPr="00A47C75">
        <w:rPr>
          <w:rFonts w:cstheme="minorHAnsi"/>
          <w:b/>
          <w:sz w:val="22"/>
          <w:szCs w:val="22"/>
          <w:u w:val="single"/>
        </w:rPr>
        <w:t>αρ. 4.1.501 περίπτ.18</w:t>
      </w:r>
      <w:r w:rsidRPr="00A47C75">
        <w:rPr>
          <w:rFonts w:cstheme="minorHAnsi"/>
          <w:b/>
          <w:sz w:val="22"/>
          <w:szCs w:val="22"/>
        </w:rPr>
        <w:t>: Τα συνολικά ποσά των κάθε είδους οικονομικών δεσμεύσεων από αμφοτεροβαρείς συμβάσεις, εγγυήσεις και άλλες συμβάσεις ή από την ισχύουσα νομοθεσία επιβαλλόμενες πιθανές υποχρεώσεις, οι οποίες δεν εμφανίζονται στους λογαριασμούς τάξεως του ισολογισμού, εφόσον η πληροφορία αυτή είναι χρήσιμη για την εκτίμηση της χρηματοοικονομικής θέσεως του Δήμου. Τυχόν υποχρεώσεις για καταβολές ειδικών μηναίων παροχών, όπως π.χ. μηνιαίων βοηθημάτων, καθώς και οι οικονομικές δεσμεύσεις σε συνδεμένες επιχειρήσεις, αναφέρονται χωριστά.</w:t>
      </w:r>
      <w:r w:rsidRPr="004B5AF5">
        <w:rPr>
          <w:rFonts w:cstheme="minorHAnsi"/>
          <w:b/>
          <w:sz w:val="22"/>
          <w:szCs w:val="22"/>
        </w:rPr>
        <w:t xml:space="preserve"> </w:t>
      </w:r>
    </w:p>
    <w:p w14:paraId="30B71D26" w14:textId="669486A2" w:rsidR="00322CB2" w:rsidRDefault="004B5AF5" w:rsidP="00B01807">
      <w:pPr>
        <w:spacing w:after="0"/>
        <w:jc w:val="both"/>
        <w:rPr>
          <w:rFonts w:cstheme="minorHAnsi"/>
          <w:bCs/>
          <w:sz w:val="22"/>
          <w:szCs w:val="22"/>
        </w:rPr>
      </w:pPr>
      <w:r w:rsidRPr="004B5AF5">
        <w:rPr>
          <w:rFonts w:cstheme="minorHAnsi"/>
          <w:bCs/>
          <w:sz w:val="22"/>
          <w:szCs w:val="22"/>
        </w:rPr>
        <w:t>Ο Δήμος δεν τηρεί λογαριασμούς τάξεως.</w:t>
      </w:r>
    </w:p>
    <w:p w14:paraId="6AFDE11F" w14:textId="77777777" w:rsidR="009F44D9" w:rsidRPr="004B5AF5" w:rsidRDefault="009F44D9" w:rsidP="00B01807">
      <w:pPr>
        <w:spacing w:after="0"/>
        <w:jc w:val="both"/>
        <w:rPr>
          <w:rFonts w:cstheme="minorHAnsi"/>
          <w:bCs/>
          <w:sz w:val="22"/>
          <w:szCs w:val="22"/>
        </w:rPr>
      </w:pPr>
    </w:p>
    <w:p w14:paraId="64CFAD31" w14:textId="77777777" w:rsidR="004A6AF2" w:rsidRPr="004A6AF2" w:rsidRDefault="004A6AF2" w:rsidP="004A6AF2">
      <w:pPr>
        <w:spacing w:after="0"/>
        <w:jc w:val="both"/>
        <w:rPr>
          <w:rFonts w:ascii="Calibri" w:hAnsi="Calibri" w:cs="Calibri"/>
          <w:sz w:val="20"/>
          <w:szCs w:val="20"/>
        </w:rPr>
      </w:pPr>
    </w:p>
    <w:p w14:paraId="65FE896C" w14:textId="3EB6A596" w:rsidR="004A6AF2" w:rsidRPr="00B53808" w:rsidRDefault="004A6AF2" w:rsidP="00B53808">
      <w:pPr>
        <w:pStyle w:val="a5"/>
        <w:numPr>
          <w:ilvl w:val="0"/>
          <w:numId w:val="20"/>
        </w:numPr>
        <w:spacing w:after="0" w:line="240" w:lineRule="auto"/>
        <w:jc w:val="center"/>
        <w:rPr>
          <w:rFonts w:eastAsia="Times New Roman" w:cstheme="minorHAnsi"/>
          <w:b/>
          <w:bCs/>
          <w:sz w:val="24"/>
          <w:szCs w:val="24"/>
          <w:u w:val="single"/>
          <w:lang w:eastAsia="el-GR"/>
        </w:rPr>
      </w:pPr>
      <w:r w:rsidRPr="00B53808">
        <w:rPr>
          <w:rFonts w:eastAsia="Times New Roman" w:cstheme="minorHAnsi"/>
          <w:b/>
          <w:bCs/>
          <w:sz w:val="24"/>
          <w:szCs w:val="24"/>
          <w:u w:val="single"/>
          <w:lang w:eastAsia="el-GR"/>
        </w:rPr>
        <w:t>ΧΟΡΗΓΗΘΕΙΣΕΣ ΕΓΓΥΗΣΕΙΣ ΚΑΙ ΕΜΠΡΑΓΜΑΤΕΣ ΑΣΦΑΛΕΙΕΣ</w:t>
      </w:r>
    </w:p>
    <w:p w14:paraId="460B3D05" w14:textId="77777777" w:rsidR="00B01807" w:rsidRDefault="00B01807" w:rsidP="00B01807">
      <w:pPr>
        <w:spacing w:after="0"/>
        <w:jc w:val="both"/>
        <w:rPr>
          <w:rFonts w:ascii="Calibri" w:hAnsi="Calibri" w:cs="Calibri"/>
          <w:b/>
          <w:sz w:val="20"/>
          <w:szCs w:val="20"/>
        </w:rPr>
      </w:pPr>
    </w:p>
    <w:p w14:paraId="70EACE98" w14:textId="3D32198E" w:rsidR="004A6AF2" w:rsidRPr="004B5AF5" w:rsidRDefault="004A6AF2" w:rsidP="00B01807">
      <w:pPr>
        <w:spacing w:after="0"/>
        <w:jc w:val="both"/>
        <w:rPr>
          <w:rFonts w:cstheme="minorHAnsi"/>
          <w:bCs/>
          <w:sz w:val="22"/>
          <w:szCs w:val="22"/>
        </w:rPr>
      </w:pPr>
      <w:r w:rsidRPr="004B5AF5">
        <w:rPr>
          <w:rFonts w:cstheme="minorHAnsi"/>
          <w:b/>
          <w:sz w:val="22"/>
          <w:szCs w:val="22"/>
        </w:rPr>
        <w:t xml:space="preserve">(α) </w:t>
      </w:r>
      <w:r w:rsidR="007C4CED" w:rsidRPr="004B5AF5">
        <w:rPr>
          <w:rFonts w:cstheme="minorHAnsi"/>
          <w:b/>
          <w:sz w:val="22"/>
          <w:szCs w:val="22"/>
          <w:u w:val="single"/>
        </w:rPr>
        <w:t>Π</w:t>
      </w:r>
      <w:r w:rsidRPr="004B5AF5">
        <w:rPr>
          <w:rFonts w:cstheme="minorHAnsi"/>
          <w:b/>
          <w:sz w:val="22"/>
          <w:szCs w:val="22"/>
          <w:u w:val="single"/>
        </w:rPr>
        <w:t>αρ. 4.1.501 περίπτ.15</w:t>
      </w:r>
      <w:r w:rsidRPr="004B5AF5">
        <w:rPr>
          <w:rFonts w:cstheme="minorHAnsi"/>
          <w:b/>
          <w:sz w:val="22"/>
          <w:szCs w:val="22"/>
        </w:rPr>
        <w:t>: Οι κάθε μορφής εγγυήσεις του Δήμου, οι οποίες δεν εμφανίζονται στο παθητικό του ισολογισμού, κατά κατηγορίες. Σε περίπτωση που οι εγγυήσεις</w:t>
      </w:r>
      <w:r w:rsidR="007C4CED" w:rsidRPr="004B5AF5">
        <w:rPr>
          <w:rFonts w:cstheme="minorHAnsi"/>
          <w:b/>
          <w:sz w:val="22"/>
          <w:szCs w:val="22"/>
        </w:rPr>
        <w:t xml:space="preserve"> </w:t>
      </w:r>
      <w:r w:rsidRPr="004B5AF5">
        <w:rPr>
          <w:rFonts w:cstheme="minorHAnsi"/>
          <w:b/>
          <w:sz w:val="22"/>
          <w:szCs w:val="22"/>
        </w:rPr>
        <w:t>εμφανίζονται στους λογαριασμούς τάξεως, γίνεται ανάλυση των λογαριασμών αυτών. Οι εμπράγματες ασφάλειες (υποθήκες-προσημειώσεις) αναφέρονται χωριστά. Χωριστά, επίσης, αναφέρονται οι τυχόν εγγυήσεις που δίνονται προς όφελος τρίτων</w:t>
      </w:r>
      <w:r w:rsidRPr="004B5AF5">
        <w:rPr>
          <w:rFonts w:cstheme="minorHAnsi"/>
          <w:bCs/>
          <w:sz w:val="22"/>
          <w:szCs w:val="22"/>
        </w:rPr>
        <w:t xml:space="preserve">. </w:t>
      </w:r>
    </w:p>
    <w:p w14:paraId="6BE1370E" w14:textId="5738A68D" w:rsidR="001320DA" w:rsidRPr="00B53808" w:rsidRDefault="004B5AF5" w:rsidP="001320DA">
      <w:pPr>
        <w:spacing w:after="0"/>
        <w:jc w:val="both"/>
        <w:rPr>
          <w:rFonts w:cstheme="minorHAnsi"/>
          <w:bCs/>
          <w:sz w:val="22"/>
          <w:szCs w:val="22"/>
        </w:rPr>
      </w:pPr>
      <w:r w:rsidRPr="00B53808">
        <w:rPr>
          <w:rFonts w:cstheme="minorHAnsi"/>
          <w:bCs/>
          <w:sz w:val="22"/>
          <w:szCs w:val="22"/>
        </w:rPr>
        <w:t>Για την ασφάλεια των δανείων του, ο Δήμος εκχώρησε έσοδα του, λόγω ενεχύρου, στο Ταμείο Παρακαταθηκών &amp; Δανείων προς εξασφάλιση των χορηγημένων Δανείων.</w:t>
      </w:r>
    </w:p>
    <w:p w14:paraId="2A55951D" w14:textId="77777777" w:rsidR="004B5AF5" w:rsidRPr="001320DA" w:rsidRDefault="004B5AF5" w:rsidP="001320DA">
      <w:pPr>
        <w:spacing w:after="0"/>
        <w:jc w:val="both"/>
        <w:rPr>
          <w:rFonts w:cstheme="minorHAnsi"/>
          <w:bCs/>
          <w:sz w:val="20"/>
          <w:szCs w:val="20"/>
        </w:rPr>
      </w:pPr>
    </w:p>
    <w:p w14:paraId="60475CE0" w14:textId="795CF878" w:rsidR="00A36B8E" w:rsidRPr="00B53808" w:rsidRDefault="00A36B8E" w:rsidP="00B53808">
      <w:pPr>
        <w:pStyle w:val="a5"/>
        <w:numPr>
          <w:ilvl w:val="0"/>
          <w:numId w:val="20"/>
        </w:numPr>
        <w:spacing w:after="0"/>
        <w:jc w:val="center"/>
        <w:rPr>
          <w:rFonts w:ascii="Calibri" w:hAnsi="Calibri" w:cs="Calibri"/>
          <w:sz w:val="24"/>
          <w:szCs w:val="24"/>
        </w:rPr>
      </w:pPr>
      <w:r w:rsidRPr="00B53808">
        <w:rPr>
          <w:rFonts w:eastAsia="Times New Roman" w:cstheme="minorHAnsi"/>
          <w:b/>
          <w:bCs/>
          <w:sz w:val="24"/>
          <w:szCs w:val="24"/>
          <w:u w:val="single"/>
          <w:lang w:eastAsia="el-GR"/>
        </w:rPr>
        <w:t>ΑΜΟΙΒΕΣ-ΠΡΟΚΑΤΑΒΟΛΕΣ ΚΑΙ ΠΙΣΤΩΣΕΙΣ ΣΕ ΟΡΓΑΝΑ</w:t>
      </w:r>
      <w:r w:rsidRPr="00B53808">
        <w:rPr>
          <w:rFonts w:ascii="Calibri" w:hAnsi="Calibri" w:cs="Calibri"/>
          <w:b/>
          <w:sz w:val="24"/>
          <w:szCs w:val="24"/>
          <w:u w:val="single"/>
        </w:rPr>
        <w:t xml:space="preserve"> ΔΙΟΙΚΗΣΕΩΣ</w:t>
      </w:r>
    </w:p>
    <w:p w14:paraId="78431751" w14:textId="77777777" w:rsidR="00B01807" w:rsidRPr="009A152C" w:rsidRDefault="00B01807" w:rsidP="00B01807">
      <w:pPr>
        <w:pStyle w:val="a5"/>
        <w:spacing w:after="0"/>
        <w:ind w:left="360"/>
        <w:rPr>
          <w:rFonts w:ascii="Calibri" w:hAnsi="Calibri" w:cs="Calibri"/>
          <w:sz w:val="22"/>
          <w:szCs w:val="22"/>
        </w:rPr>
      </w:pPr>
    </w:p>
    <w:p w14:paraId="2CC2E7C6" w14:textId="42657840" w:rsidR="00A36B8E" w:rsidRPr="00A47C75" w:rsidRDefault="00A36B8E" w:rsidP="00B01807">
      <w:pPr>
        <w:spacing w:after="0"/>
        <w:jc w:val="both"/>
        <w:rPr>
          <w:rFonts w:cstheme="minorHAnsi"/>
          <w:b/>
          <w:sz w:val="22"/>
          <w:szCs w:val="22"/>
        </w:rPr>
      </w:pPr>
      <w:r w:rsidRPr="00A47C75">
        <w:rPr>
          <w:rFonts w:cstheme="minorHAnsi"/>
          <w:b/>
          <w:sz w:val="22"/>
          <w:szCs w:val="22"/>
        </w:rPr>
        <w:t xml:space="preserve">α) </w:t>
      </w:r>
      <w:r w:rsidRPr="00A47C75">
        <w:rPr>
          <w:rFonts w:cstheme="minorHAnsi"/>
          <w:b/>
          <w:sz w:val="22"/>
          <w:szCs w:val="22"/>
          <w:u w:val="single"/>
        </w:rPr>
        <w:t>Παρ. 4.1.501 περίπτ.13</w:t>
      </w:r>
      <w:r w:rsidRPr="00A47C75">
        <w:rPr>
          <w:rFonts w:cstheme="minorHAnsi"/>
          <w:b/>
          <w:sz w:val="22"/>
          <w:szCs w:val="22"/>
        </w:rPr>
        <w:t xml:space="preserve">: Τα ποσά των αμοιβών που καταλογίστηκαν στη χρήση για τα μέλη των οργάνων διοικήσεως και διευθύνσεως για τις υπηρεσίες τους, καθώς και οι δημιουργημένες υποχρεώσεις για συντάξεις προς πρώην μέλη των παραπάνω οργάνων. Τα ποσά αυτά καταχωρούνται συνολικά για κάθε κατηγορία. </w:t>
      </w:r>
    </w:p>
    <w:p w14:paraId="7923D9BF" w14:textId="77777777" w:rsidR="003173BC" w:rsidRDefault="002C7E91" w:rsidP="003173BC">
      <w:pPr>
        <w:tabs>
          <w:tab w:val="right" w:pos="8312"/>
        </w:tabs>
        <w:spacing w:after="0"/>
        <w:jc w:val="both"/>
        <w:rPr>
          <w:rFonts w:cstheme="minorHAnsi"/>
          <w:bCs/>
          <w:sz w:val="22"/>
          <w:szCs w:val="22"/>
        </w:rPr>
      </w:pPr>
      <w:r w:rsidRPr="00A47C75">
        <w:rPr>
          <w:rFonts w:cstheme="minorHAnsi"/>
          <w:bCs/>
          <w:sz w:val="22"/>
          <w:szCs w:val="22"/>
        </w:rPr>
        <w:t xml:space="preserve">Αναλύονται </w:t>
      </w:r>
      <w:r w:rsidR="003173BC" w:rsidRPr="00A47C75">
        <w:rPr>
          <w:rFonts w:cstheme="minorHAnsi"/>
          <w:bCs/>
          <w:sz w:val="22"/>
          <w:szCs w:val="22"/>
        </w:rPr>
        <w:t>Σε:</w:t>
      </w:r>
      <w:r w:rsidR="003173BC">
        <w:rPr>
          <w:rFonts w:cstheme="minorHAnsi"/>
          <w:bCs/>
          <w:sz w:val="22"/>
          <w:szCs w:val="22"/>
        </w:rPr>
        <w:t xml:space="preserve"> </w:t>
      </w:r>
    </w:p>
    <w:p w14:paraId="49C30CAF" w14:textId="5B1C93B8" w:rsidR="002C7E91" w:rsidRPr="004B5AF5" w:rsidRDefault="002C7E91" w:rsidP="003173BC">
      <w:pPr>
        <w:tabs>
          <w:tab w:val="right" w:pos="8312"/>
        </w:tabs>
        <w:spacing w:after="0"/>
        <w:jc w:val="both"/>
        <w:rPr>
          <w:rFonts w:cstheme="minorHAnsi"/>
          <w:b/>
          <w:sz w:val="22"/>
          <w:szCs w:val="22"/>
        </w:rPr>
      </w:pPr>
    </w:p>
    <w:tbl>
      <w:tblPr>
        <w:tblW w:w="9922" w:type="dxa"/>
        <w:tblInd w:w="-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8"/>
        <w:gridCol w:w="1417"/>
        <w:gridCol w:w="1417"/>
      </w:tblGrid>
      <w:tr w:rsidR="003173BC" w:rsidRPr="004B5AF5" w14:paraId="76E4BC06" w14:textId="77777777" w:rsidTr="003173BC">
        <w:tc>
          <w:tcPr>
            <w:tcW w:w="7088" w:type="dxa"/>
            <w:shd w:val="clear" w:color="auto" w:fill="BFBFBF" w:themeFill="background1" w:themeFillShade="BF"/>
          </w:tcPr>
          <w:p w14:paraId="469D4E2C" w14:textId="7FF36FF1" w:rsidR="003173BC" w:rsidRPr="003173BC" w:rsidRDefault="003173BC" w:rsidP="003173BC">
            <w:pPr>
              <w:pStyle w:val="a5"/>
              <w:spacing w:after="0" w:line="240" w:lineRule="auto"/>
              <w:ind w:left="0"/>
              <w:jc w:val="both"/>
              <w:rPr>
                <w:rFonts w:eastAsia="Times New Roman" w:cstheme="minorHAnsi"/>
                <w:bCs/>
                <w:sz w:val="22"/>
                <w:szCs w:val="22"/>
                <w:lang w:eastAsia="zh-CN"/>
              </w:rPr>
            </w:pPr>
            <w:r w:rsidRPr="003173BC">
              <w:rPr>
                <w:rFonts w:eastAsia="Times New Roman" w:cstheme="minorHAnsi"/>
                <w:bCs/>
                <w:sz w:val="22"/>
                <w:szCs w:val="22"/>
                <w:lang w:eastAsia="zh-CN"/>
              </w:rPr>
              <w:t>Περιγραφή</w:t>
            </w:r>
          </w:p>
        </w:tc>
        <w:tc>
          <w:tcPr>
            <w:tcW w:w="1417" w:type="dxa"/>
            <w:shd w:val="clear" w:color="auto" w:fill="BFBFBF" w:themeFill="background1" w:themeFillShade="BF"/>
          </w:tcPr>
          <w:p w14:paraId="1BCCC98D" w14:textId="337FA561" w:rsidR="003173BC" w:rsidRPr="003173BC" w:rsidRDefault="003173BC" w:rsidP="007B0E23">
            <w:pPr>
              <w:pStyle w:val="a5"/>
              <w:spacing w:after="0" w:line="240" w:lineRule="auto"/>
              <w:ind w:left="0"/>
              <w:jc w:val="center"/>
              <w:rPr>
                <w:rFonts w:eastAsia="Times New Roman" w:cstheme="minorHAnsi"/>
                <w:bCs/>
                <w:sz w:val="22"/>
                <w:szCs w:val="22"/>
                <w:lang w:eastAsia="zh-CN"/>
              </w:rPr>
            </w:pPr>
            <w:r w:rsidRPr="003173BC">
              <w:rPr>
                <w:rFonts w:eastAsia="Times New Roman" w:cstheme="minorHAnsi"/>
                <w:bCs/>
                <w:sz w:val="22"/>
                <w:szCs w:val="22"/>
                <w:lang w:eastAsia="zh-CN"/>
              </w:rPr>
              <w:t>202</w:t>
            </w:r>
            <w:r w:rsidR="00FD0AA8">
              <w:rPr>
                <w:rFonts w:eastAsia="Times New Roman" w:cstheme="minorHAnsi"/>
                <w:bCs/>
                <w:sz w:val="22"/>
                <w:szCs w:val="22"/>
                <w:lang w:eastAsia="zh-CN"/>
              </w:rPr>
              <w:t>1</w:t>
            </w:r>
          </w:p>
        </w:tc>
        <w:tc>
          <w:tcPr>
            <w:tcW w:w="1417" w:type="dxa"/>
            <w:shd w:val="clear" w:color="auto" w:fill="BFBFBF" w:themeFill="background1" w:themeFillShade="BF"/>
          </w:tcPr>
          <w:p w14:paraId="1A5CD85A" w14:textId="1F0FD9F0" w:rsidR="003173BC" w:rsidRPr="003173BC" w:rsidRDefault="003173BC" w:rsidP="007B0E23">
            <w:pPr>
              <w:pStyle w:val="a5"/>
              <w:spacing w:after="0" w:line="240" w:lineRule="auto"/>
              <w:ind w:left="0"/>
              <w:jc w:val="center"/>
              <w:rPr>
                <w:rFonts w:eastAsia="Times New Roman" w:cstheme="minorHAnsi"/>
                <w:bCs/>
                <w:sz w:val="22"/>
                <w:szCs w:val="22"/>
                <w:lang w:eastAsia="zh-CN"/>
              </w:rPr>
            </w:pPr>
            <w:r w:rsidRPr="003173BC">
              <w:rPr>
                <w:rFonts w:eastAsia="Times New Roman" w:cstheme="minorHAnsi"/>
                <w:bCs/>
                <w:sz w:val="22"/>
                <w:szCs w:val="22"/>
                <w:lang w:eastAsia="zh-CN"/>
              </w:rPr>
              <w:t>20</w:t>
            </w:r>
            <w:r w:rsidR="00FD0AA8">
              <w:rPr>
                <w:rFonts w:eastAsia="Times New Roman" w:cstheme="minorHAnsi"/>
                <w:bCs/>
                <w:sz w:val="22"/>
                <w:szCs w:val="22"/>
                <w:lang w:eastAsia="zh-CN"/>
              </w:rPr>
              <w:t>20</w:t>
            </w:r>
          </w:p>
        </w:tc>
      </w:tr>
      <w:tr w:rsidR="003173BC" w:rsidRPr="004B5AF5" w14:paraId="7C6659AA" w14:textId="01EA9719" w:rsidTr="003173BC">
        <w:tc>
          <w:tcPr>
            <w:tcW w:w="7088" w:type="dxa"/>
          </w:tcPr>
          <w:p w14:paraId="71C5D6E2" w14:textId="7CCE17EF" w:rsidR="003173BC" w:rsidRPr="006C4C04" w:rsidRDefault="003173BC" w:rsidP="00A36B8E">
            <w:pPr>
              <w:spacing w:after="0"/>
              <w:rPr>
                <w:rFonts w:cstheme="minorHAnsi"/>
                <w:sz w:val="22"/>
                <w:szCs w:val="22"/>
              </w:rPr>
            </w:pPr>
            <w:r w:rsidRPr="006C4C04">
              <w:rPr>
                <w:rFonts w:cstheme="minorHAnsi"/>
                <w:sz w:val="22"/>
                <w:szCs w:val="22"/>
              </w:rPr>
              <w:t xml:space="preserve">Έξοδα παραστάσεως Δημάρχου ή Προέδρου Κοινότητας, Αντιδημάρχου και Προέδρου Δημοτικού Συμβουλίου </w:t>
            </w:r>
          </w:p>
        </w:tc>
        <w:tc>
          <w:tcPr>
            <w:tcW w:w="1417" w:type="dxa"/>
          </w:tcPr>
          <w:p w14:paraId="4DD195A2" w14:textId="4D7DD7E2" w:rsidR="003173BC" w:rsidRPr="006C4C04" w:rsidRDefault="006C4C04" w:rsidP="004B5AF5">
            <w:pPr>
              <w:spacing w:after="0"/>
              <w:jc w:val="right"/>
              <w:rPr>
                <w:rFonts w:cstheme="minorHAnsi"/>
                <w:sz w:val="22"/>
                <w:szCs w:val="22"/>
              </w:rPr>
            </w:pPr>
            <w:r w:rsidRPr="006C4C04">
              <w:rPr>
                <w:rFonts w:cstheme="minorHAnsi"/>
                <w:sz w:val="22"/>
                <w:szCs w:val="22"/>
              </w:rPr>
              <w:t>278.331,00</w:t>
            </w:r>
          </w:p>
        </w:tc>
        <w:tc>
          <w:tcPr>
            <w:tcW w:w="1417" w:type="dxa"/>
          </w:tcPr>
          <w:p w14:paraId="1FB34F5C" w14:textId="026E102E" w:rsidR="003173BC" w:rsidRPr="006C4C04" w:rsidRDefault="00FD0AA8" w:rsidP="004B5AF5">
            <w:pPr>
              <w:spacing w:after="0"/>
              <w:jc w:val="right"/>
              <w:rPr>
                <w:rFonts w:cstheme="minorHAnsi"/>
                <w:sz w:val="22"/>
                <w:szCs w:val="22"/>
              </w:rPr>
            </w:pPr>
            <w:r w:rsidRPr="006C4C04">
              <w:rPr>
                <w:rFonts w:cstheme="minorHAnsi"/>
                <w:sz w:val="22"/>
                <w:szCs w:val="22"/>
              </w:rPr>
              <w:t>268.713,68</w:t>
            </w:r>
          </w:p>
        </w:tc>
      </w:tr>
      <w:tr w:rsidR="003173BC" w:rsidRPr="004B5AF5" w14:paraId="26217B52" w14:textId="3CF83585" w:rsidTr="003173BC">
        <w:tc>
          <w:tcPr>
            <w:tcW w:w="7088" w:type="dxa"/>
          </w:tcPr>
          <w:p w14:paraId="6A97E31B" w14:textId="0979261C" w:rsidR="003173BC" w:rsidRPr="006C4C04" w:rsidRDefault="003173BC" w:rsidP="00A36B8E">
            <w:pPr>
              <w:spacing w:after="0"/>
              <w:rPr>
                <w:rFonts w:cstheme="minorHAnsi"/>
                <w:sz w:val="22"/>
                <w:szCs w:val="22"/>
              </w:rPr>
            </w:pPr>
            <w:r w:rsidRPr="006C4C04">
              <w:rPr>
                <w:rFonts w:cstheme="minorHAnsi"/>
                <w:sz w:val="22"/>
                <w:szCs w:val="22"/>
              </w:rPr>
              <w:t xml:space="preserve">Έξοδα κινήσεως Προέδρων  Δημοτικών Συμβουλίων </w:t>
            </w:r>
          </w:p>
        </w:tc>
        <w:tc>
          <w:tcPr>
            <w:tcW w:w="1417" w:type="dxa"/>
          </w:tcPr>
          <w:p w14:paraId="5FF070BA" w14:textId="6FCFC60D" w:rsidR="003173BC" w:rsidRPr="006C4C04" w:rsidRDefault="006C4C04" w:rsidP="004B5AF5">
            <w:pPr>
              <w:spacing w:after="0"/>
              <w:jc w:val="right"/>
              <w:rPr>
                <w:rFonts w:cstheme="minorHAnsi"/>
                <w:sz w:val="22"/>
                <w:szCs w:val="22"/>
              </w:rPr>
            </w:pPr>
            <w:r w:rsidRPr="006C4C04">
              <w:rPr>
                <w:rFonts w:cstheme="minorHAnsi"/>
                <w:sz w:val="22"/>
                <w:szCs w:val="22"/>
              </w:rPr>
              <w:t>10.800,00</w:t>
            </w:r>
          </w:p>
        </w:tc>
        <w:tc>
          <w:tcPr>
            <w:tcW w:w="1417" w:type="dxa"/>
          </w:tcPr>
          <w:p w14:paraId="192A0988" w14:textId="0D887718" w:rsidR="003173BC" w:rsidRPr="006C4C04" w:rsidRDefault="00FD0AA8" w:rsidP="004B5AF5">
            <w:pPr>
              <w:spacing w:after="0"/>
              <w:jc w:val="right"/>
              <w:rPr>
                <w:rFonts w:cstheme="minorHAnsi"/>
                <w:sz w:val="22"/>
                <w:szCs w:val="22"/>
              </w:rPr>
            </w:pPr>
            <w:r w:rsidRPr="006C4C04">
              <w:rPr>
                <w:rFonts w:cstheme="minorHAnsi"/>
                <w:sz w:val="22"/>
                <w:szCs w:val="22"/>
              </w:rPr>
              <w:t>10.800,00</w:t>
            </w:r>
          </w:p>
        </w:tc>
      </w:tr>
      <w:tr w:rsidR="00420674" w:rsidRPr="004B5AF5" w14:paraId="56385BD6" w14:textId="77777777" w:rsidTr="003173BC">
        <w:tc>
          <w:tcPr>
            <w:tcW w:w="7088" w:type="dxa"/>
          </w:tcPr>
          <w:p w14:paraId="79D36263" w14:textId="263A5930" w:rsidR="00420674" w:rsidRPr="006C4C04" w:rsidRDefault="00420674" w:rsidP="00A36B8E">
            <w:pPr>
              <w:spacing w:after="0"/>
              <w:rPr>
                <w:rFonts w:cstheme="minorHAnsi"/>
                <w:sz w:val="22"/>
                <w:szCs w:val="22"/>
              </w:rPr>
            </w:pPr>
            <w:r w:rsidRPr="006C4C04">
              <w:rPr>
                <w:rFonts w:cstheme="minorHAnsi"/>
                <w:sz w:val="22"/>
                <w:szCs w:val="22"/>
              </w:rPr>
              <w:t>Εργοδοτικές εισφορές επί των εξόδων παράστασης και των λοιπών παροχών σε  Αιρετούς</w:t>
            </w:r>
          </w:p>
        </w:tc>
        <w:tc>
          <w:tcPr>
            <w:tcW w:w="1417" w:type="dxa"/>
          </w:tcPr>
          <w:p w14:paraId="3D7258A4" w14:textId="688C40B7" w:rsidR="00420674" w:rsidRPr="006C4C04" w:rsidRDefault="00420674" w:rsidP="004B5AF5">
            <w:pPr>
              <w:spacing w:after="0"/>
              <w:jc w:val="right"/>
              <w:rPr>
                <w:rFonts w:cstheme="minorHAnsi"/>
                <w:sz w:val="22"/>
                <w:szCs w:val="22"/>
              </w:rPr>
            </w:pPr>
            <w:r w:rsidRPr="006C4C04">
              <w:rPr>
                <w:rFonts w:cstheme="minorHAnsi"/>
                <w:sz w:val="22"/>
                <w:szCs w:val="22"/>
              </w:rPr>
              <w:t>53.512,96</w:t>
            </w:r>
          </w:p>
        </w:tc>
        <w:tc>
          <w:tcPr>
            <w:tcW w:w="1417" w:type="dxa"/>
          </w:tcPr>
          <w:p w14:paraId="66BF5BF9" w14:textId="56685358" w:rsidR="00420674" w:rsidRPr="006C4C04" w:rsidRDefault="00420674" w:rsidP="004B5AF5">
            <w:pPr>
              <w:spacing w:after="0"/>
              <w:jc w:val="right"/>
              <w:rPr>
                <w:rFonts w:cstheme="minorHAnsi"/>
                <w:sz w:val="22"/>
                <w:szCs w:val="22"/>
              </w:rPr>
            </w:pPr>
            <w:r w:rsidRPr="006C4C04">
              <w:rPr>
                <w:rFonts w:cstheme="minorHAnsi"/>
                <w:sz w:val="22"/>
                <w:szCs w:val="22"/>
              </w:rPr>
              <w:t>50.806,18</w:t>
            </w:r>
          </w:p>
        </w:tc>
      </w:tr>
      <w:tr w:rsidR="00420674" w:rsidRPr="004B5AF5" w14:paraId="06DD3DC5" w14:textId="7CBC748E" w:rsidTr="003173BC">
        <w:tc>
          <w:tcPr>
            <w:tcW w:w="7088" w:type="dxa"/>
          </w:tcPr>
          <w:p w14:paraId="299BB2BE" w14:textId="1EB67DE1" w:rsidR="00420674" w:rsidRPr="006C4C04" w:rsidRDefault="00420674" w:rsidP="00A36B8E">
            <w:pPr>
              <w:spacing w:after="0"/>
              <w:rPr>
                <w:rFonts w:cstheme="minorHAnsi"/>
                <w:sz w:val="22"/>
                <w:szCs w:val="22"/>
              </w:rPr>
            </w:pPr>
            <w:r w:rsidRPr="006C4C04">
              <w:rPr>
                <w:rFonts w:ascii="Calibri" w:hAnsi="Calibri" w:cs="Calibri"/>
                <w:b/>
                <w:bCs/>
                <w:sz w:val="22"/>
                <w:szCs w:val="22"/>
              </w:rPr>
              <w:t>Σύνολο</w:t>
            </w:r>
          </w:p>
        </w:tc>
        <w:tc>
          <w:tcPr>
            <w:tcW w:w="1417" w:type="dxa"/>
          </w:tcPr>
          <w:p w14:paraId="5524FBD0" w14:textId="790917CA" w:rsidR="00420674" w:rsidRPr="006C4C04" w:rsidRDefault="00420674" w:rsidP="004B5AF5">
            <w:pPr>
              <w:spacing w:after="0"/>
              <w:jc w:val="right"/>
              <w:rPr>
                <w:rFonts w:cstheme="minorHAnsi"/>
                <w:sz w:val="22"/>
                <w:szCs w:val="22"/>
              </w:rPr>
            </w:pPr>
            <w:r w:rsidRPr="006C4C04">
              <w:rPr>
                <w:rFonts w:ascii="Calibri" w:hAnsi="Calibri" w:cs="Calibri"/>
                <w:b/>
                <w:bCs/>
                <w:sz w:val="22"/>
                <w:szCs w:val="22"/>
              </w:rPr>
              <w:t>342.643,96</w:t>
            </w:r>
          </w:p>
        </w:tc>
        <w:tc>
          <w:tcPr>
            <w:tcW w:w="1417" w:type="dxa"/>
          </w:tcPr>
          <w:p w14:paraId="64D056BB" w14:textId="49EA5243" w:rsidR="00420674" w:rsidRPr="006C4C04" w:rsidRDefault="00420674" w:rsidP="004B5AF5">
            <w:pPr>
              <w:spacing w:after="0"/>
              <w:jc w:val="right"/>
              <w:rPr>
                <w:rFonts w:cstheme="minorHAnsi"/>
                <w:sz w:val="22"/>
                <w:szCs w:val="22"/>
              </w:rPr>
            </w:pPr>
            <w:r w:rsidRPr="006C4C04">
              <w:rPr>
                <w:rFonts w:ascii="Calibri" w:hAnsi="Calibri" w:cs="Calibri"/>
                <w:b/>
                <w:bCs/>
                <w:sz w:val="22"/>
                <w:szCs w:val="22"/>
              </w:rPr>
              <w:t>330.319,86</w:t>
            </w:r>
          </w:p>
        </w:tc>
      </w:tr>
    </w:tbl>
    <w:p w14:paraId="5D9A87AC" w14:textId="2405BA75" w:rsidR="004A6AF2" w:rsidRPr="00A47C75" w:rsidRDefault="00484B1B" w:rsidP="00A36B8E">
      <w:pPr>
        <w:pStyle w:val="a5"/>
        <w:spacing w:after="0"/>
        <w:ind w:left="0"/>
        <w:jc w:val="both"/>
        <w:rPr>
          <w:rFonts w:cstheme="minorHAnsi"/>
          <w:b/>
          <w:sz w:val="22"/>
          <w:szCs w:val="22"/>
        </w:rPr>
      </w:pPr>
      <w:r w:rsidRPr="00A47C75">
        <w:rPr>
          <w:rFonts w:cstheme="minorHAnsi"/>
          <w:b/>
          <w:sz w:val="22"/>
          <w:szCs w:val="22"/>
        </w:rPr>
        <w:lastRenderedPageBreak/>
        <w:t xml:space="preserve"> </w:t>
      </w:r>
      <w:r w:rsidR="002C7E91" w:rsidRPr="00A47C75">
        <w:rPr>
          <w:rFonts w:cstheme="minorHAnsi"/>
          <w:b/>
          <w:sz w:val="22"/>
          <w:szCs w:val="22"/>
        </w:rPr>
        <w:t xml:space="preserve">(β) </w:t>
      </w:r>
      <w:r w:rsidR="002C7E91" w:rsidRPr="00A47C75">
        <w:rPr>
          <w:rFonts w:cstheme="minorHAnsi"/>
          <w:b/>
          <w:sz w:val="22"/>
          <w:szCs w:val="22"/>
          <w:u w:val="single"/>
        </w:rPr>
        <w:t>Παρ. 4.1.501 περίπτ.14</w:t>
      </w:r>
      <w:r w:rsidR="002C7E91" w:rsidRPr="00A47C75">
        <w:rPr>
          <w:rFonts w:cstheme="minorHAnsi"/>
          <w:b/>
          <w:sz w:val="22"/>
          <w:szCs w:val="22"/>
        </w:rPr>
        <w:t>: Τα ποσά των προκαταβολών και των πιστώσεων που τυχόν δόθηκαν σε μέλη των οργάνων διοίκησης και διευθύνσεως και οφείλονται κατά την ημερομηνία κλεισίματος του ισολογισμού, με αναφορά του ετήσιου επιτοκίου των πιστώσεων αυτών και των ουσιωδών όρων τους, καθώς και οι υποχρεώσεις που αναλήφθηκαν για λογαριασμό τους με τη μορφή οποιασδήποτε εγγυήσεως. Τα ποσά αυτά καταχωρούνται συνολικά για κάθε κατηγορία.</w:t>
      </w:r>
    </w:p>
    <w:p w14:paraId="369740CA" w14:textId="77777777" w:rsidR="002C7E91" w:rsidRPr="00A47C75" w:rsidRDefault="002C7E91" w:rsidP="002C7E91">
      <w:pPr>
        <w:spacing w:after="0"/>
        <w:jc w:val="both"/>
        <w:rPr>
          <w:rFonts w:ascii="Calibri" w:hAnsi="Calibri" w:cs="Calibri"/>
          <w:bCs/>
          <w:sz w:val="22"/>
          <w:szCs w:val="22"/>
        </w:rPr>
      </w:pPr>
      <w:r w:rsidRPr="00A47C75">
        <w:rPr>
          <w:rFonts w:cstheme="minorHAnsi"/>
          <w:bCs/>
          <w:sz w:val="22"/>
          <w:szCs w:val="22"/>
        </w:rPr>
        <w:t>Δεν συνέτρεξε τέτοια περίπτωση</w:t>
      </w:r>
      <w:r w:rsidRPr="00A47C75">
        <w:rPr>
          <w:rFonts w:ascii="Calibri" w:hAnsi="Calibri" w:cs="Calibri"/>
          <w:bCs/>
          <w:sz w:val="22"/>
          <w:szCs w:val="22"/>
        </w:rPr>
        <w:t xml:space="preserve">. </w:t>
      </w:r>
    </w:p>
    <w:p w14:paraId="65F7A824" w14:textId="47CF2DB5" w:rsidR="00745298" w:rsidRDefault="00745298" w:rsidP="00A36B8E">
      <w:pPr>
        <w:pStyle w:val="a5"/>
        <w:spacing w:after="0"/>
        <w:ind w:left="0"/>
        <w:jc w:val="both"/>
        <w:rPr>
          <w:rFonts w:ascii="Calibri" w:eastAsia="Times New Roman" w:hAnsi="Calibri" w:cs="Calibri"/>
          <w:bCs/>
          <w:sz w:val="20"/>
          <w:szCs w:val="20"/>
          <w:lang w:eastAsia="zh-CN"/>
        </w:rPr>
      </w:pPr>
    </w:p>
    <w:p w14:paraId="27BDC765" w14:textId="083132DD" w:rsidR="002C7E91" w:rsidRPr="00A47C75" w:rsidRDefault="00745298" w:rsidP="00B53808">
      <w:pPr>
        <w:pStyle w:val="a5"/>
        <w:numPr>
          <w:ilvl w:val="0"/>
          <w:numId w:val="20"/>
        </w:numPr>
        <w:spacing w:after="0"/>
        <w:jc w:val="center"/>
        <w:rPr>
          <w:rFonts w:ascii="Calibri" w:eastAsia="Times New Roman" w:hAnsi="Calibri" w:cs="Calibri"/>
          <w:b/>
          <w:sz w:val="24"/>
          <w:szCs w:val="24"/>
          <w:u w:val="single"/>
          <w:lang w:eastAsia="zh-CN"/>
        </w:rPr>
      </w:pPr>
      <w:r w:rsidRPr="00A47C75">
        <w:rPr>
          <w:rFonts w:ascii="Calibri" w:eastAsia="Times New Roman" w:hAnsi="Calibri" w:cs="Calibri"/>
          <w:b/>
          <w:sz w:val="24"/>
          <w:szCs w:val="24"/>
          <w:u w:val="single"/>
          <w:lang w:eastAsia="zh-CN"/>
        </w:rPr>
        <w:t>ΑΠΟΤΕΛΕΣΜΑΤΑ ΧΡΗΣΕΩΣ</w:t>
      </w:r>
    </w:p>
    <w:p w14:paraId="1422A8AD" w14:textId="7E4FA6E3" w:rsidR="00745298" w:rsidRPr="004B5AF5" w:rsidRDefault="00745298" w:rsidP="00745298">
      <w:pPr>
        <w:pStyle w:val="a5"/>
        <w:spacing w:after="0"/>
        <w:ind w:left="0"/>
        <w:rPr>
          <w:rFonts w:cstheme="minorHAnsi"/>
          <w:b/>
          <w:sz w:val="22"/>
          <w:szCs w:val="22"/>
        </w:rPr>
      </w:pPr>
      <w:r w:rsidRPr="00A47C75">
        <w:rPr>
          <w:rFonts w:cstheme="minorHAnsi"/>
          <w:b/>
          <w:sz w:val="22"/>
          <w:szCs w:val="22"/>
        </w:rPr>
        <w:t xml:space="preserve">α) </w:t>
      </w:r>
      <w:r w:rsidR="005C4FDB" w:rsidRPr="00A47C75">
        <w:rPr>
          <w:rFonts w:cstheme="minorHAnsi"/>
          <w:b/>
          <w:sz w:val="22"/>
          <w:szCs w:val="22"/>
          <w:u w:val="single"/>
        </w:rPr>
        <w:t>Π</w:t>
      </w:r>
      <w:r w:rsidRPr="00A47C75">
        <w:rPr>
          <w:rFonts w:cstheme="minorHAnsi"/>
          <w:b/>
          <w:sz w:val="22"/>
          <w:szCs w:val="22"/>
          <w:u w:val="single"/>
        </w:rPr>
        <w:t>αρ. 4.1.501 περίπτ.11</w:t>
      </w:r>
      <w:r w:rsidRPr="00A47C75">
        <w:rPr>
          <w:rFonts w:cstheme="minorHAnsi"/>
          <w:b/>
          <w:sz w:val="22"/>
          <w:szCs w:val="22"/>
        </w:rPr>
        <w:t>: Ο μέσος αριθμός του προσωπικού που χρησιμοποιήθηκε κατά τη διάρκεια της χρήσεως, αναλυμένος κατά κατηγορίες, και οι αμοιβές-έξοδα προσωπικού με ανάλυση σε μισθούς</w:t>
      </w:r>
      <w:r w:rsidR="005C4FDB" w:rsidRPr="00A47C75">
        <w:rPr>
          <w:rFonts w:cstheme="minorHAnsi"/>
          <w:b/>
          <w:sz w:val="22"/>
          <w:szCs w:val="22"/>
        </w:rPr>
        <w:t>-</w:t>
      </w:r>
      <w:r w:rsidRPr="00A47C75">
        <w:rPr>
          <w:rFonts w:cstheme="minorHAnsi"/>
          <w:b/>
          <w:sz w:val="22"/>
          <w:szCs w:val="22"/>
        </w:rPr>
        <w:t>ημερομίσθια και</w:t>
      </w:r>
      <w:r w:rsidR="005C4FDB" w:rsidRPr="00A47C75">
        <w:rPr>
          <w:rFonts w:cstheme="minorHAnsi"/>
          <w:b/>
          <w:sz w:val="22"/>
          <w:szCs w:val="22"/>
        </w:rPr>
        <w:t xml:space="preserve"> </w:t>
      </w:r>
      <w:r w:rsidRPr="00A47C75">
        <w:rPr>
          <w:rFonts w:cstheme="minorHAnsi"/>
          <w:b/>
          <w:sz w:val="22"/>
          <w:szCs w:val="22"/>
        </w:rPr>
        <w:t>κοινωνικές</w:t>
      </w:r>
      <w:r w:rsidR="005C4FDB" w:rsidRPr="00A47C75">
        <w:rPr>
          <w:rFonts w:cstheme="minorHAnsi"/>
          <w:b/>
          <w:sz w:val="22"/>
          <w:szCs w:val="22"/>
        </w:rPr>
        <w:t xml:space="preserve"> </w:t>
      </w:r>
      <w:r w:rsidRPr="00A47C75">
        <w:rPr>
          <w:rFonts w:cstheme="minorHAnsi"/>
          <w:b/>
          <w:sz w:val="22"/>
          <w:szCs w:val="22"/>
        </w:rPr>
        <w:t>επιβαρύνσεις, με χωριστή αναφορά αυτών που είναι σχετικές με συντάξεις.</w:t>
      </w:r>
    </w:p>
    <w:p w14:paraId="0BAA1751" w14:textId="42E36BCE" w:rsidR="00A5097D" w:rsidRDefault="00A5097D" w:rsidP="00A5097D">
      <w:pPr>
        <w:pStyle w:val="a5"/>
        <w:spacing w:after="0"/>
        <w:ind w:left="0"/>
        <w:jc w:val="both"/>
        <w:rPr>
          <w:rFonts w:cstheme="minorHAnsi"/>
          <w:bCs/>
          <w:sz w:val="22"/>
          <w:szCs w:val="22"/>
        </w:rPr>
      </w:pPr>
      <w:r w:rsidRPr="004B5AF5">
        <w:rPr>
          <w:rFonts w:cstheme="minorHAnsi"/>
          <w:bCs/>
          <w:sz w:val="22"/>
          <w:szCs w:val="22"/>
        </w:rPr>
        <w:t>Αναλύονται ως εξής:</w:t>
      </w:r>
    </w:p>
    <w:p w14:paraId="29AB8625" w14:textId="22892CA7" w:rsidR="00A47C75" w:rsidRDefault="00A47C75" w:rsidP="00A5097D">
      <w:pPr>
        <w:pStyle w:val="a5"/>
        <w:spacing w:after="0"/>
        <w:ind w:left="0"/>
        <w:jc w:val="both"/>
        <w:rPr>
          <w:rFonts w:cstheme="minorHAnsi"/>
          <w:bCs/>
          <w:sz w:val="22"/>
          <w:szCs w:val="22"/>
        </w:rPr>
      </w:pPr>
    </w:p>
    <w:tbl>
      <w:tblPr>
        <w:tblW w:w="850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30"/>
        <w:gridCol w:w="1666"/>
        <w:gridCol w:w="1704"/>
      </w:tblGrid>
      <w:tr w:rsidR="00D25146" w:rsidRPr="004B5AF5" w14:paraId="27D3884E" w14:textId="549ED6E6" w:rsidTr="00926197">
        <w:trPr>
          <w:jc w:val="right"/>
        </w:trPr>
        <w:tc>
          <w:tcPr>
            <w:tcW w:w="5130" w:type="dxa"/>
            <w:shd w:val="clear" w:color="auto" w:fill="D9D9D9" w:themeFill="background1" w:themeFillShade="D9"/>
          </w:tcPr>
          <w:p w14:paraId="2C32F42B" w14:textId="54117408" w:rsidR="00D25146" w:rsidRPr="00672A9D" w:rsidRDefault="00D25146" w:rsidP="00F37E96">
            <w:pPr>
              <w:spacing w:after="0" w:line="240" w:lineRule="auto"/>
              <w:rPr>
                <w:rFonts w:eastAsia="Times New Roman" w:cstheme="minorHAnsi"/>
                <w:b/>
                <w:bCs/>
                <w:color w:val="000000"/>
                <w:sz w:val="22"/>
                <w:szCs w:val="22"/>
                <w:lang w:eastAsia="el-GR"/>
              </w:rPr>
            </w:pPr>
            <w:bookmarkStart w:id="13" w:name="_Hlk147507716"/>
          </w:p>
        </w:tc>
        <w:tc>
          <w:tcPr>
            <w:tcW w:w="1666" w:type="dxa"/>
            <w:shd w:val="clear" w:color="auto" w:fill="D9D9D9" w:themeFill="background1" w:themeFillShade="D9"/>
          </w:tcPr>
          <w:p w14:paraId="39CDD0E4" w14:textId="313E92F6" w:rsidR="00D25146" w:rsidRPr="00822007" w:rsidRDefault="00822007" w:rsidP="00D91682">
            <w:pPr>
              <w:spacing w:after="0" w:line="240" w:lineRule="auto"/>
              <w:jc w:val="center"/>
              <w:rPr>
                <w:rFonts w:eastAsia="Times New Roman" w:cstheme="minorHAnsi"/>
                <w:b/>
                <w:bCs/>
                <w:color w:val="000000"/>
                <w:sz w:val="22"/>
                <w:szCs w:val="22"/>
                <w:lang w:eastAsia="el-GR"/>
              </w:rPr>
            </w:pPr>
            <w:r w:rsidRPr="00822007">
              <w:rPr>
                <w:rFonts w:eastAsia="Times New Roman" w:cstheme="minorHAnsi"/>
                <w:b/>
                <w:bCs/>
                <w:sz w:val="22"/>
                <w:szCs w:val="22"/>
                <w:lang w:eastAsia="zh-CN"/>
              </w:rPr>
              <w:t>2021</w:t>
            </w:r>
          </w:p>
        </w:tc>
        <w:tc>
          <w:tcPr>
            <w:tcW w:w="1704" w:type="dxa"/>
            <w:shd w:val="clear" w:color="auto" w:fill="D9D9D9" w:themeFill="background1" w:themeFillShade="D9"/>
          </w:tcPr>
          <w:p w14:paraId="6CA70D38" w14:textId="35865BA6" w:rsidR="00D25146" w:rsidRPr="00822007" w:rsidRDefault="00822007" w:rsidP="00D91682">
            <w:pPr>
              <w:spacing w:after="0" w:line="240" w:lineRule="auto"/>
              <w:jc w:val="center"/>
              <w:rPr>
                <w:rFonts w:eastAsia="Times New Roman" w:cstheme="minorHAnsi"/>
                <w:b/>
                <w:bCs/>
                <w:color w:val="000000"/>
                <w:sz w:val="22"/>
                <w:szCs w:val="22"/>
                <w:lang w:eastAsia="el-GR"/>
              </w:rPr>
            </w:pPr>
            <w:r w:rsidRPr="00822007">
              <w:rPr>
                <w:rFonts w:eastAsia="Times New Roman" w:cstheme="minorHAnsi"/>
                <w:b/>
                <w:bCs/>
                <w:sz w:val="22"/>
                <w:szCs w:val="22"/>
                <w:lang w:eastAsia="zh-CN"/>
              </w:rPr>
              <w:t>2020</w:t>
            </w:r>
          </w:p>
        </w:tc>
      </w:tr>
      <w:tr w:rsidR="00484B1B" w:rsidRPr="004B5AF5" w14:paraId="6C3816DB" w14:textId="77777777" w:rsidTr="00926197">
        <w:trPr>
          <w:jc w:val="right"/>
        </w:trPr>
        <w:tc>
          <w:tcPr>
            <w:tcW w:w="5130" w:type="dxa"/>
            <w:shd w:val="clear" w:color="auto" w:fill="D9D9D9" w:themeFill="background1" w:themeFillShade="D9"/>
          </w:tcPr>
          <w:p w14:paraId="55864B48" w14:textId="4C20DCF6" w:rsidR="00484B1B" w:rsidRPr="00672A9D" w:rsidRDefault="00484B1B" w:rsidP="00F37E96">
            <w:pPr>
              <w:spacing w:after="0" w:line="240" w:lineRule="auto"/>
              <w:rPr>
                <w:rFonts w:eastAsia="Times New Roman" w:cstheme="minorHAnsi"/>
                <w:b/>
                <w:bCs/>
                <w:color w:val="000000"/>
                <w:sz w:val="22"/>
                <w:szCs w:val="22"/>
                <w:lang w:eastAsia="el-GR"/>
              </w:rPr>
            </w:pPr>
            <w:r w:rsidRPr="00484B1B">
              <w:rPr>
                <w:rFonts w:eastAsia="Times New Roman" w:cstheme="minorHAnsi"/>
                <w:b/>
                <w:bCs/>
                <w:color w:val="000000"/>
                <w:sz w:val="22"/>
                <w:szCs w:val="22"/>
                <w:lang w:eastAsia="el-GR"/>
              </w:rPr>
              <w:t>Α) Μέσος όρος προσωπικού</w:t>
            </w:r>
          </w:p>
        </w:tc>
        <w:tc>
          <w:tcPr>
            <w:tcW w:w="1666" w:type="dxa"/>
            <w:shd w:val="clear" w:color="auto" w:fill="D9D9D9" w:themeFill="background1" w:themeFillShade="D9"/>
          </w:tcPr>
          <w:p w14:paraId="1C02EC10" w14:textId="30D60D5C" w:rsidR="00484B1B" w:rsidRDefault="00822007" w:rsidP="00D91682">
            <w:pPr>
              <w:spacing w:after="0" w:line="240" w:lineRule="auto"/>
              <w:jc w:val="center"/>
              <w:rPr>
                <w:rFonts w:eastAsia="Times New Roman" w:cstheme="minorHAnsi"/>
                <w:b/>
                <w:bCs/>
                <w:color w:val="000000"/>
                <w:sz w:val="22"/>
                <w:szCs w:val="22"/>
                <w:lang w:eastAsia="el-GR"/>
              </w:rPr>
            </w:pPr>
            <w:r>
              <w:rPr>
                <w:rFonts w:eastAsia="Times New Roman" w:cstheme="minorHAnsi"/>
                <w:b/>
                <w:bCs/>
                <w:color w:val="000000"/>
                <w:sz w:val="22"/>
                <w:szCs w:val="22"/>
                <w:lang w:eastAsia="el-GR"/>
              </w:rPr>
              <w:t>868</w:t>
            </w:r>
          </w:p>
        </w:tc>
        <w:tc>
          <w:tcPr>
            <w:tcW w:w="1704" w:type="dxa"/>
            <w:shd w:val="clear" w:color="auto" w:fill="D9D9D9" w:themeFill="background1" w:themeFillShade="D9"/>
          </w:tcPr>
          <w:p w14:paraId="3726F2A9" w14:textId="105098E9" w:rsidR="00484B1B" w:rsidRPr="00672A9D" w:rsidRDefault="00822007" w:rsidP="00D91682">
            <w:pPr>
              <w:spacing w:after="0" w:line="240" w:lineRule="auto"/>
              <w:jc w:val="center"/>
              <w:rPr>
                <w:rFonts w:eastAsia="Times New Roman" w:cstheme="minorHAnsi"/>
                <w:b/>
                <w:bCs/>
                <w:color w:val="000000"/>
                <w:sz w:val="22"/>
                <w:szCs w:val="22"/>
                <w:lang w:eastAsia="el-GR"/>
              </w:rPr>
            </w:pPr>
            <w:r w:rsidRPr="00672A9D">
              <w:rPr>
                <w:rFonts w:eastAsia="Times New Roman" w:cstheme="minorHAnsi"/>
                <w:b/>
                <w:bCs/>
                <w:color w:val="000000"/>
                <w:sz w:val="22"/>
                <w:szCs w:val="22"/>
                <w:lang w:eastAsia="el-GR"/>
              </w:rPr>
              <w:t>862</w:t>
            </w:r>
          </w:p>
        </w:tc>
      </w:tr>
      <w:tr w:rsidR="00D25146" w:rsidRPr="004B5AF5" w14:paraId="5636097C" w14:textId="5FB30B1D" w:rsidTr="00926197">
        <w:trPr>
          <w:jc w:val="right"/>
        </w:trPr>
        <w:tc>
          <w:tcPr>
            <w:tcW w:w="6796" w:type="dxa"/>
            <w:gridSpan w:val="2"/>
            <w:shd w:val="clear" w:color="auto" w:fill="D9D9D9" w:themeFill="background1" w:themeFillShade="D9"/>
          </w:tcPr>
          <w:p w14:paraId="7EE9462C" w14:textId="4938FA1A" w:rsidR="00D25146" w:rsidRPr="00672A9D" w:rsidRDefault="00D25146" w:rsidP="00BB09E5">
            <w:pPr>
              <w:spacing w:after="0" w:line="240" w:lineRule="auto"/>
              <w:rPr>
                <w:rFonts w:eastAsia="Times New Roman" w:cstheme="minorHAnsi"/>
                <w:b/>
                <w:bCs/>
                <w:color w:val="000000"/>
                <w:sz w:val="22"/>
                <w:szCs w:val="22"/>
                <w:lang w:eastAsia="el-GR"/>
              </w:rPr>
            </w:pPr>
            <w:r w:rsidRPr="00672A9D">
              <w:rPr>
                <w:rFonts w:eastAsia="Times New Roman" w:cstheme="minorHAnsi"/>
                <w:b/>
                <w:bCs/>
                <w:color w:val="000000"/>
                <w:sz w:val="22"/>
                <w:szCs w:val="22"/>
                <w:lang w:eastAsia="el-GR"/>
              </w:rPr>
              <w:t>Β) Κατηγορίες προσωπικού</w:t>
            </w:r>
          </w:p>
        </w:tc>
        <w:tc>
          <w:tcPr>
            <w:tcW w:w="1704" w:type="dxa"/>
            <w:shd w:val="clear" w:color="auto" w:fill="D9D9D9" w:themeFill="background1" w:themeFillShade="D9"/>
          </w:tcPr>
          <w:p w14:paraId="72BE356B" w14:textId="77777777" w:rsidR="00D25146" w:rsidRPr="00672A9D" w:rsidRDefault="00D25146" w:rsidP="00BB09E5">
            <w:pPr>
              <w:spacing w:after="0" w:line="240" w:lineRule="auto"/>
              <w:rPr>
                <w:rFonts w:eastAsia="Times New Roman" w:cstheme="minorHAnsi"/>
                <w:b/>
                <w:bCs/>
                <w:color w:val="000000"/>
                <w:sz w:val="22"/>
                <w:szCs w:val="22"/>
                <w:lang w:eastAsia="el-GR"/>
              </w:rPr>
            </w:pPr>
          </w:p>
        </w:tc>
      </w:tr>
      <w:tr w:rsidR="00D25146" w:rsidRPr="004B5AF5" w14:paraId="13050D81" w14:textId="06143A91" w:rsidTr="00926197">
        <w:trPr>
          <w:jc w:val="right"/>
        </w:trPr>
        <w:tc>
          <w:tcPr>
            <w:tcW w:w="5130" w:type="dxa"/>
          </w:tcPr>
          <w:p w14:paraId="7216AB7E" w14:textId="77777777" w:rsidR="00D25146" w:rsidRPr="00672A9D" w:rsidRDefault="00D25146" w:rsidP="005C4FDB">
            <w:pPr>
              <w:tabs>
                <w:tab w:val="num" w:pos="504"/>
              </w:tabs>
              <w:spacing w:after="0" w:line="240" w:lineRule="auto"/>
              <w:jc w:val="both"/>
              <w:rPr>
                <w:rFonts w:eastAsia="Times New Roman" w:cstheme="minorHAnsi"/>
                <w:sz w:val="22"/>
                <w:szCs w:val="22"/>
                <w:lang w:eastAsia="el-GR"/>
              </w:rPr>
            </w:pPr>
            <w:r w:rsidRPr="00672A9D">
              <w:rPr>
                <w:rFonts w:eastAsia="Times New Roman" w:cstheme="minorHAnsi"/>
                <w:sz w:val="22"/>
                <w:szCs w:val="22"/>
                <w:lang w:eastAsia="el-GR"/>
              </w:rPr>
              <w:t>Μόνιμοι</w:t>
            </w:r>
          </w:p>
        </w:tc>
        <w:tc>
          <w:tcPr>
            <w:tcW w:w="1666" w:type="dxa"/>
          </w:tcPr>
          <w:p w14:paraId="6ABDEB9E" w14:textId="051E1312" w:rsidR="00D25146" w:rsidRPr="00672A9D" w:rsidRDefault="00672A9D" w:rsidP="00D91682">
            <w:pPr>
              <w:tabs>
                <w:tab w:val="num" w:pos="504"/>
              </w:tabs>
              <w:spacing w:after="0" w:line="240" w:lineRule="auto"/>
              <w:jc w:val="center"/>
              <w:rPr>
                <w:rFonts w:eastAsia="Times New Roman" w:cstheme="minorHAnsi"/>
                <w:sz w:val="22"/>
                <w:szCs w:val="22"/>
                <w:lang w:eastAsia="el-GR"/>
              </w:rPr>
            </w:pPr>
            <w:r>
              <w:rPr>
                <w:rFonts w:eastAsia="Times New Roman" w:cstheme="minorHAnsi"/>
                <w:sz w:val="22"/>
                <w:szCs w:val="22"/>
                <w:lang w:eastAsia="el-GR"/>
              </w:rPr>
              <w:t>485</w:t>
            </w:r>
          </w:p>
        </w:tc>
        <w:tc>
          <w:tcPr>
            <w:tcW w:w="1704" w:type="dxa"/>
          </w:tcPr>
          <w:p w14:paraId="51178758" w14:textId="1E563FC5" w:rsidR="00D25146" w:rsidRPr="00672A9D" w:rsidRDefault="00EB04AD" w:rsidP="00D91682">
            <w:pPr>
              <w:tabs>
                <w:tab w:val="num" w:pos="504"/>
              </w:tabs>
              <w:spacing w:after="0" w:line="240" w:lineRule="auto"/>
              <w:jc w:val="center"/>
              <w:rPr>
                <w:rFonts w:eastAsia="Times New Roman" w:cstheme="minorHAnsi"/>
                <w:sz w:val="22"/>
                <w:szCs w:val="22"/>
                <w:lang w:eastAsia="el-GR"/>
              </w:rPr>
            </w:pPr>
            <w:r w:rsidRPr="00672A9D">
              <w:rPr>
                <w:rFonts w:eastAsia="Times New Roman" w:cstheme="minorHAnsi"/>
                <w:sz w:val="22"/>
                <w:szCs w:val="22"/>
                <w:lang w:eastAsia="el-GR"/>
              </w:rPr>
              <w:t>510</w:t>
            </w:r>
          </w:p>
        </w:tc>
      </w:tr>
      <w:tr w:rsidR="00D25146" w:rsidRPr="004B5AF5" w14:paraId="69A08D0A" w14:textId="0EB01D6E" w:rsidTr="00926197">
        <w:trPr>
          <w:jc w:val="right"/>
        </w:trPr>
        <w:tc>
          <w:tcPr>
            <w:tcW w:w="5130" w:type="dxa"/>
          </w:tcPr>
          <w:p w14:paraId="43E3C011" w14:textId="287D1D24" w:rsidR="00D25146" w:rsidRPr="00672A9D" w:rsidRDefault="00D25146" w:rsidP="005C4FDB">
            <w:pPr>
              <w:tabs>
                <w:tab w:val="num" w:pos="504"/>
              </w:tabs>
              <w:spacing w:after="0" w:line="240" w:lineRule="auto"/>
              <w:jc w:val="both"/>
              <w:rPr>
                <w:rFonts w:eastAsia="Times New Roman" w:cstheme="minorHAnsi"/>
                <w:sz w:val="22"/>
                <w:szCs w:val="22"/>
                <w:lang w:eastAsia="el-GR"/>
              </w:rPr>
            </w:pPr>
            <w:r w:rsidRPr="00672A9D">
              <w:rPr>
                <w:rFonts w:eastAsia="Times New Roman" w:cstheme="minorHAnsi"/>
                <w:sz w:val="22"/>
                <w:szCs w:val="22"/>
                <w:lang w:eastAsia="el-GR"/>
              </w:rPr>
              <w:t>Αορίστου χρόνου</w:t>
            </w:r>
          </w:p>
        </w:tc>
        <w:tc>
          <w:tcPr>
            <w:tcW w:w="1666" w:type="dxa"/>
          </w:tcPr>
          <w:p w14:paraId="134C1A7B" w14:textId="1C50FC71" w:rsidR="00D25146" w:rsidRPr="00672A9D" w:rsidRDefault="00672A9D" w:rsidP="00D91682">
            <w:pPr>
              <w:tabs>
                <w:tab w:val="num" w:pos="504"/>
              </w:tabs>
              <w:spacing w:after="0" w:line="240" w:lineRule="auto"/>
              <w:jc w:val="center"/>
              <w:rPr>
                <w:rFonts w:eastAsia="Times New Roman" w:cstheme="minorHAnsi"/>
                <w:sz w:val="22"/>
                <w:szCs w:val="22"/>
                <w:lang w:eastAsia="el-GR"/>
              </w:rPr>
            </w:pPr>
            <w:r>
              <w:rPr>
                <w:rFonts w:eastAsia="Times New Roman" w:cstheme="minorHAnsi"/>
                <w:sz w:val="22"/>
                <w:szCs w:val="22"/>
                <w:lang w:eastAsia="el-GR"/>
              </w:rPr>
              <w:t>94</w:t>
            </w:r>
          </w:p>
        </w:tc>
        <w:tc>
          <w:tcPr>
            <w:tcW w:w="1704" w:type="dxa"/>
          </w:tcPr>
          <w:p w14:paraId="1565AC00" w14:textId="3F4ECA10" w:rsidR="00D25146" w:rsidRPr="00672A9D" w:rsidRDefault="00EB04AD" w:rsidP="00D25146">
            <w:pPr>
              <w:tabs>
                <w:tab w:val="num" w:pos="504"/>
              </w:tabs>
              <w:spacing w:after="0" w:line="240" w:lineRule="auto"/>
              <w:jc w:val="center"/>
              <w:rPr>
                <w:rFonts w:eastAsia="Times New Roman" w:cstheme="minorHAnsi"/>
                <w:sz w:val="22"/>
                <w:szCs w:val="22"/>
                <w:lang w:eastAsia="el-GR"/>
              </w:rPr>
            </w:pPr>
            <w:r w:rsidRPr="00672A9D">
              <w:rPr>
                <w:rFonts w:eastAsia="Times New Roman" w:cstheme="minorHAnsi"/>
                <w:sz w:val="22"/>
                <w:szCs w:val="22"/>
                <w:lang w:eastAsia="el-GR"/>
              </w:rPr>
              <w:t>87</w:t>
            </w:r>
          </w:p>
        </w:tc>
      </w:tr>
      <w:tr w:rsidR="00D25146" w:rsidRPr="004B5AF5" w14:paraId="2A896524" w14:textId="788447D3" w:rsidTr="00926197">
        <w:trPr>
          <w:jc w:val="right"/>
        </w:trPr>
        <w:tc>
          <w:tcPr>
            <w:tcW w:w="5130" w:type="dxa"/>
          </w:tcPr>
          <w:p w14:paraId="4F4FA6DA" w14:textId="77777777" w:rsidR="00D25146" w:rsidRPr="00672A9D" w:rsidRDefault="00D25146" w:rsidP="005C4FDB">
            <w:pPr>
              <w:tabs>
                <w:tab w:val="num" w:pos="504"/>
              </w:tabs>
              <w:spacing w:after="0" w:line="240" w:lineRule="auto"/>
              <w:jc w:val="both"/>
              <w:rPr>
                <w:rFonts w:eastAsia="Times New Roman" w:cstheme="minorHAnsi"/>
                <w:sz w:val="22"/>
                <w:szCs w:val="22"/>
                <w:lang w:eastAsia="el-GR"/>
              </w:rPr>
            </w:pPr>
            <w:r w:rsidRPr="00672A9D">
              <w:rPr>
                <w:rFonts w:eastAsia="Times New Roman" w:cstheme="minorHAnsi"/>
                <w:sz w:val="22"/>
                <w:szCs w:val="22"/>
                <w:lang w:eastAsia="el-GR"/>
              </w:rPr>
              <w:t>Ορισμένου χρόνου</w:t>
            </w:r>
          </w:p>
        </w:tc>
        <w:tc>
          <w:tcPr>
            <w:tcW w:w="1666" w:type="dxa"/>
          </w:tcPr>
          <w:p w14:paraId="3DC0DA74" w14:textId="47AC7560" w:rsidR="00D25146" w:rsidRPr="00672A9D" w:rsidRDefault="00672A9D" w:rsidP="00D91682">
            <w:pPr>
              <w:tabs>
                <w:tab w:val="num" w:pos="504"/>
              </w:tabs>
              <w:spacing w:after="0" w:line="240" w:lineRule="auto"/>
              <w:jc w:val="center"/>
              <w:rPr>
                <w:rFonts w:eastAsia="Times New Roman" w:cstheme="minorHAnsi"/>
                <w:sz w:val="22"/>
                <w:szCs w:val="22"/>
                <w:lang w:eastAsia="el-GR"/>
              </w:rPr>
            </w:pPr>
            <w:r>
              <w:rPr>
                <w:rFonts w:eastAsia="Times New Roman" w:cstheme="minorHAnsi"/>
                <w:sz w:val="22"/>
                <w:szCs w:val="22"/>
                <w:lang w:eastAsia="el-GR"/>
              </w:rPr>
              <w:t>250</w:t>
            </w:r>
          </w:p>
        </w:tc>
        <w:tc>
          <w:tcPr>
            <w:tcW w:w="1704" w:type="dxa"/>
          </w:tcPr>
          <w:p w14:paraId="05C462F7" w14:textId="582333BD" w:rsidR="00D25146" w:rsidRPr="00672A9D" w:rsidRDefault="00EB04AD" w:rsidP="00D91682">
            <w:pPr>
              <w:tabs>
                <w:tab w:val="num" w:pos="504"/>
              </w:tabs>
              <w:spacing w:after="0" w:line="240" w:lineRule="auto"/>
              <w:jc w:val="center"/>
              <w:rPr>
                <w:rFonts w:eastAsia="Times New Roman" w:cstheme="minorHAnsi"/>
                <w:sz w:val="22"/>
                <w:szCs w:val="22"/>
                <w:lang w:eastAsia="el-GR"/>
              </w:rPr>
            </w:pPr>
            <w:r w:rsidRPr="00672A9D">
              <w:rPr>
                <w:rFonts w:eastAsia="Times New Roman" w:cstheme="minorHAnsi"/>
                <w:sz w:val="22"/>
                <w:szCs w:val="22"/>
                <w:lang w:eastAsia="el-GR"/>
              </w:rPr>
              <w:t>229</w:t>
            </w:r>
          </w:p>
        </w:tc>
      </w:tr>
      <w:tr w:rsidR="00D25146" w:rsidRPr="004B5AF5" w14:paraId="6D7C81A6" w14:textId="5A155434" w:rsidTr="00926197">
        <w:trPr>
          <w:jc w:val="right"/>
        </w:trPr>
        <w:tc>
          <w:tcPr>
            <w:tcW w:w="5130" w:type="dxa"/>
          </w:tcPr>
          <w:p w14:paraId="73F9D71D" w14:textId="75AC6486" w:rsidR="00D25146" w:rsidRPr="00672A9D" w:rsidRDefault="00D25146" w:rsidP="005C4FDB">
            <w:pPr>
              <w:tabs>
                <w:tab w:val="num" w:pos="504"/>
              </w:tabs>
              <w:spacing w:after="0" w:line="240" w:lineRule="auto"/>
              <w:jc w:val="both"/>
              <w:rPr>
                <w:rFonts w:eastAsia="Times New Roman" w:cstheme="minorHAnsi"/>
                <w:sz w:val="22"/>
                <w:szCs w:val="22"/>
                <w:lang w:eastAsia="el-GR"/>
              </w:rPr>
            </w:pPr>
            <w:r w:rsidRPr="00672A9D">
              <w:rPr>
                <w:rFonts w:eastAsia="Times New Roman" w:cstheme="minorHAnsi"/>
                <w:sz w:val="22"/>
                <w:szCs w:val="22"/>
                <w:lang w:eastAsia="el-GR"/>
              </w:rPr>
              <w:t>Αιρετοί – Μέλη Διοίκησης</w:t>
            </w:r>
          </w:p>
        </w:tc>
        <w:tc>
          <w:tcPr>
            <w:tcW w:w="1666" w:type="dxa"/>
          </w:tcPr>
          <w:p w14:paraId="52BE66D9" w14:textId="60A45F56" w:rsidR="00D25146" w:rsidRPr="00672A9D" w:rsidRDefault="00672A9D" w:rsidP="00D91682">
            <w:pPr>
              <w:tabs>
                <w:tab w:val="num" w:pos="504"/>
              </w:tabs>
              <w:spacing w:after="0" w:line="240" w:lineRule="auto"/>
              <w:jc w:val="center"/>
              <w:rPr>
                <w:rFonts w:eastAsia="Times New Roman" w:cstheme="minorHAnsi"/>
                <w:sz w:val="22"/>
                <w:szCs w:val="22"/>
                <w:lang w:eastAsia="el-GR"/>
              </w:rPr>
            </w:pPr>
            <w:r>
              <w:rPr>
                <w:rFonts w:eastAsia="Times New Roman" w:cstheme="minorHAnsi"/>
                <w:sz w:val="22"/>
                <w:szCs w:val="22"/>
                <w:lang w:eastAsia="el-GR"/>
              </w:rPr>
              <w:t>17</w:t>
            </w:r>
          </w:p>
        </w:tc>
        <w:tc>
          <w:tcPr>
            <w:tcW w:w="1704" w:type="dxa"/>
          </w:tcPr>
          <w:p w14:paraId="7F4C2AC0" w14:textId="549353E7" w:rsidR="00D25146" w:rsidRPr="00672A9D" w:rsidRDefault="00EB04AD" w:rsidP="00D91682">
            <w:pPr>
              <w:tabs>
                <w:tab w:val="num" w:pos="504"/>
              </w:tabs>
              <w:spacing w:after="0" w:line="240" w:lineRule="auto"/>
              <w:jc w:val="center"/>
              <w:rPr>
                <w:rFonts w:eastAsia="Times New Roman" w:cstheme="minorHAnsi"/>
                <w:sz w:val="22"/>
                <w:szCs w:val="22"/>
                <w:lang w:eastAsia="el-GR"/>
              </w:rPr>
            </w:pPr>
            <w:r w:rsidRPr="00672A9D">
              <w:rPr>
                <w:rFonts w:eastAsia="Times New Roman" w:cstheme="minorHAnsi"/>
                <w:sz w:val="22"/>
                <w:szCs w:val="22"/>
                <w:lang w:eastAsia="el-GR"/>
              </w:rPr>
              <w:t>14</w:t>
            </w:r>
          </w:p>
        </w:tc>
      </w:tr>
      <w:tr w:rsidR="00D25146" w:rsidRPr="00EB04AD" w14:paraId="26B14186" w14:textId="2810FC1E" w:rsidTr="00926197">
        <w:trPr>
          <w:jc w:val="right"/>
        </w:trPr>
        <w:tc>
          <w:tcPr>
            <w:tcW w:w="5130" w:type="dxa"/>
          </w:tcPr>
          <w:p w14:paraId="52A8FB11" w14:textId="42172FAF" w:rsidR="00D25146" w:rsidRPr="00672A9D" w:rsidRDefault="00D25146" w:rsidP="005C4FDB">
            <w:pPr>
              <w:tabs>
                <w:tab w:val="num" w:pos="504"/>
              </w:tabs>
              <w:spacing w:after="0" w:line="240" w:lineRule="auto"/>
              <w:jc w:val="both"/>
              <w:rPr>
                <w:rFonts w:eastAsia="Times New Roman" w:cstheme="minorHAnsi"/>
                <w:sz w:val="22"/>
                <w:szCs w:val="22"/>
                <w:lang w:eastAsia="el-GR"/>
              </w:rPr>
            </w:pPr>
            <w:r w:rsidRPr="00672A9D">
              <w:rPr>
                <w:rFonts w:eastAsia="Times New Roman" w:cstheme="minorHAnsi"/>
                <w:sz w:val="22"/>
                <w:szCs w:val="22"/>
                <w:lang w:eastAsia="el-GR"/>
              </w:rPr>
              <w:t>Σύμβαση Έργου</w:t>
            </w:r>
          </w:p>
        </w:tc>
        <w:tc>
          <w:tcPr>
            <w:tcW w:w="1666" w:type="dxa"/>
          </w:tcPr>
          <w:p w14:paraId="37B49B29" w14:textId="62195241" w:rsidR="00D25146" w:rsidRPr="00672A9D" w:rsidRDefault="00672A9D" w:rsidP="00D91682">
            <w:pPr>
              <w:tabs>
                <w:tab w:val="num" w:pos="504"/>
              </w:tabs>
              <w:spacing w:after="0" w:line="240" w:lineRule="auto"/>
              <w:jc w:val="center"/>
              <w:rPr>
                <w:rFonts w:eastAsia="Times New Roman" w:cstheme="minorHAnsi"/>
                <w:sz w:val="22"/>
                <w:szCs w:val="22"/>
                <w:lang w:eastAsia="el-GR"/>
              </w:rPr>
            </w:pPr>
            <w:r>
              <w:rPr>
                <w:rFonts w:eastAsia="Times New Roman" w:cstheme="minorHAnsi"/>
                <w:sz w:val="22"/>
                <w:szCs w:val="22"/>
                <w:lang w:eastAsia="el-GR"/>
              </w:rPr>
              <w:t>11</w:t>
            </w:r>
          </w:p>
        </w:tc>
        <w:tc>
          <w:tcPr>
            <w:tcW w:w="1704" w:type="dxa"/>
          </w:tcPr>
          <w:p w14:paraId="2EA4C1D2" w14:textId="1FEB6B51" w:rsidR="00D25146" w:rsidRPr="00672A9D" w:rsidRDefault="00EB04AD" w:rsidP="00D91682">
            <w:pPr>
              <w:tabs>
                <w:tab w:val="num" w:pos="504"/>
              </w:tabs>
              <w:spacing w:after="0" w:line="240" w:lineRule="auto"/>
              <w:jc w:val="center"/>
              <w:rPr>
                <w:rFonts w:eastAsia="Times New Roman" w:cstheme="minorHAnsi"/>
                <w:sz w:val="22"/>
                <w:szCs w:val="22"/>
                <w:lang w:eastAsia="el-GR"/>
              </w:rPr>
            </w:pPr>
            <w:r w:rsidRPr="00672A9D">
              <w:rPr>
                <w:rFonts w:eastAsia="Times New Roman" w:cstheme="minorHAnsi"/>
                <w:sz w:val="22"/>
                <w:szCs w:val="22"/>
                <w:lang w:eastAsia="el-GR"/>
              </w:rPr>
              <w:t>10</w:t>
            </w:r>
          </w:p>
        </w:tc>
      </w:tr>
      <w:tr w:rsidR="00D25146" w:rsidRPr="004B5AF5" w14:paraId="6D6D3DBC" w14:textId="01AC749A" w:rsidTr="00926197">
        <w:trPr>
          <w:jc w:val="right"/>
        </w:trPr>
        <w:tc>
          <w:tcPr>
            <w:tcW w:w="5130" w:type="dxa"/>
          </w:tcPr>
          <w:p w14:paraId="6F46D090" w14:textId="64FF9D5F" w:rsidR="00D25146" w:rsidRPr="00672A9D" w:rsidRDefault="00D25146" w:rsidP="005C4FDB">
            <w:pPr>
              <w:tabs>
                <w:tab w:val="num" w:pos="504"/>
              </w:tabs>
              <w:spacing w:after="0" w:line="240" w:lineRule="auto"/>
              <w:jc w:val="both"/>
              <w:rPr>
                <w:rFonts w:eastAsia="Times New Roman" w:cstheme="minorHAnsi"/>
                <w:sz w:val="22"/>
                <w:szCs w:val="22"/>
                <w:lang w:eastAsia="el-GR"/>
              </w:rPr>
            </w:pPr>
            <w:r w:rsidRPr="00672A9D">
              <w:rPr>
                <w:rFonts w:eastAsia="Times New Roman" w:cstheme="minorHAnsi"/>
                <w:sz w:val="22"/>
                <w:szCs w:val="22"/>
                <w:lang w:eastAsia="el-GR"/>
              </w:rPr>
              <w:t>Σύμβαση Έργου (Τίτλος κτήσης)</w:t>
            </w:r>
          </w:p>
        </w:tc>
        <w:tc>
          <w:tcPr>
            <w:tcW w:w="1666" w:type="dxa"/>
          </w:tcPr>
          <w:p w14:paraId="0ABC1B3A" w14:textId="0075801A" w:rsidR="00D25146" w:rsidRPr="00672A9D" w:rsidRDefault="00672A9D" w:rsidP="00D91682">
            <w:pPr>
              <w:tabs>
                <w:tab w:val="num" w:pos="504"/>
              </w:tabs>
              <w:spacing w:after="0" w:line="240" w:lineRule="auto"/>
              <w:jc w:val="center"/>
              <w:rPr>
                <w:rFonts w:eastAsia="Times New Roman" w:cstheme="minorHAnsi"/>
                <w:sz w:val="22"/>
                <w:szCs w:val="22"/>
                <w:lang w:eastAsia="el-GR"/>
              </w:rPr>
            </w:pPr>
            <w:r>
              <w:rPr>
                <w:rFonts w:eastAsia="Times New Roman" w:cstheme="minorHAnsi"/>
                <w:sz w:val="22"/>
                <w:szCs w:val="22"/>
                <w:lang w:eastAsia="el-GR"/>
              </w:rPr>
              <w:t>0</w:t>
            </w:r>
          </w:p>
        </w:tc>
        <w:tc>
          <w:tcPr>
            <w:tcW w:w="1704" w:type="dxa"/>
          </w:tcPr>
          <w:p w14:paraId="5001ED38" w14:textId="2580B42E" w:rsidR="00D25146" w:rsidRPr="00672A9D" w:rsidRDefault="00EB04AD" w:rsidP="00D91682">
            <w:pPr>
              <w:tabs>
                <w:tab w:val="num" w:pos="504"/>
              </w:tabs>
              <w:spacing w:after="0" w:line="240" w:lineRule="auto"/>
              <w:jc w:val="center"/>
              <w:rPr>
                <w:rFonts w:eastAsia="Times New Roman" w:cstheme="minorHAnsi"/>
                <w:sz w:val="22"/>
                <w:szCs w:val="22"/>
                <w:lang w:eastAsia="el-GR"/>
              </w:rPr>
            </w:pPr>
            <w:r w:rsidRPr="00672A9D">
              <w:rPr>
                <w:rFonts w:eastAsia="Times New Roman" w:cstheme="minorHAnsi"/>
                <w:sz w:val="22"/>
                <w:szCs w:val="22"/>
                <w:lang w:eastAsia="el-GR"/>
              </w:rPr>
              <w:t>2</w:t>
            </w:r>
          </w:p>
        </w:tc>
      </w:tr>
      <w:tr w:rsidR="00D25146" w:rsidRPr="004B5AF5" w14:paraId="6BC33379" w14:textId="74F65CCD" w:rsidTr="00926197">
        <w:trPr>
          <w:jc w:val="right"/>
        </w:trPr>
        <w:tc>
          <w:tcPr>
            <w:tcW w:w="5130" w:type="dxa"/>
          </w:tcPr>
          <w:p w14:paraId="5C86AFF2" w14:textId="77777777" w:rsidR="00D25146" w:rsidRPr="00672A9D" w:rsidRDefault="00D25146" w:rsidP="005C4FDB">
            <w:pPr>
              <w:tabs>
                <w:tab w:val="num" w:pos="504"/>
              </w:tabs>
              <w:spacing w:after="0" w:line="240" w:lineRule="auto"/>
              <w:jc w:val="both"/>
              <w:rPr>
                <w:rFonts w:eastAsia="Times New Roman" w:cstheme="minorHAnsi"/>
                <w:sz w:val="22"/>
                <w:szCs w:val="22"/>
                <w:lang w:eastAsia="el-GR"/>
              </w:rPr>
            </w:pPr>
            <w:r w:rsidRPr="00672A9D">
              <w:rPr>
                <w:rFonts w:eastAsia="Times New Roman" w:cstheme="minorHAnsi"/>
                <w:sz w:val="22"/>
                <w:szCs w:val="22"/>
                <w:lang w:eastAsia="el-GR"/>
              </w:rPr>
              <w:t>Ειδικοί Συνεργάτες-Ειδικοί Σύμβουλοι</w:t>
            </w:r>
          </w:p>
        </w:tc>
        <w:tc>
          <w:tcPr>
            <w:tcW w:w="1666" w:type="dxa"/>
          </w:tcPr>
          <w:p w14:paraId="3618AD75" w14:textId="36C01BEB" w:rsidR="00D25146" w:rsidRPr="00672A9D" w:rsidRDefault="00672A9D" w:rsidP="00D91682">
            <w:pPr>
              <w:tabs>
                <w:tab w:val="num" w:pos="504"/>
              </w:tabs>
              <w:spacing w:after="0" w:line="240" w:lineRule="auto"/>
              <w:jc w:val="center"/>
              <w:rPr>
                <w:rFonts w:eastAsia="Times New Roman" w:cstheme="minorHAnsi"/>
                <w:sz w:val="22"/>
                <w:szCs w:val="22"/>
                <w:lang w:eastAsia="el-GR"/>
              </w:rPr>
            </w:pPr>
            <w:r>
              <w:rPr>
                <w:rFonts w:eastAsia="Times New Roman" w:cstheme="minorHAnsi"/>
                <w:sz w:val="22"/>
                <w:szCs w:val="22"/>
                <w:lang w:eastAsia="el-GR"/>
              </w:rPr>
              <w:t>8</w:t>
            </w:r>
          </w:p>
        </w:tc>
        <w:tc>
          <w:tcPr>
            <w:tcW w:w="1704" w:type="dxa"/>
          </w:tcPr>
          <w:p w14:paraId="2A53250D" w14:textId="558D1390" w:rsidR="00D25146" w:rsidRPr="00672A9D" w:rsidRDefault="00EB04AD" w:rsidP="00D91682">
            <w:pPr>
              <w:tabs>
                <w:tab w:val="num" w:pos="504"/>
              </w:tabs>
              <w:spacing w:after="0" w:line="240" w:lineRule="auto"/>
              <w:jc w:val="center"/>
              <w:rPr>
                <w:rFonts w:eastAsia="Times New Roman" w:cstheme="minorHAnsi"/>
                <w:sz w:val="22"/>
                <w:szCs w:val="22"/>
                <w:lang w:eastAsia="el-GR"/>
              </w:rPr>
            </w:pPr>
            <w:r w:rsidRPr="00672A9D">
              <w:rPr>
                <w:rFonts w:eastAsia="Times New Roman" w:cstheme="minorHAnsi"/>
                <w:sz w:val="22"/>
                <w:szCs w:val="22"/>
                <w:lang w:eastAsia="el-GR"/>
              </w:rPr>
              <w:t>7</w:t>
            </w:r>
          </w:p>
        </w:tc>
      </w:tr>
      <w:tr w:rsidR="00D25146" w:rsidRPr="004B5AF5" w14:paraId="4CBBB2F0" w14:textId="52C131DF" w:rsidTr="00926197">
        <w:trPr>
          <w:jc w:val="right"/>
        </w:trPr>
        <w:tc>
          <w:tcPr>
            <w:tcW w:w="5130" w:type="dxa"/>
          </w:tcPr>
          <w:p w14:paraId="3C77C468" w14:textId="47A5F2D6" w:rsidR="00D25146" w:rsidRPr="00672A9D" w:rsidRDefault="00D25146" w:rsidP="005C4FDB">
            <w:pPr>
              <w:tabs>
                <w:tab w:val="num" w:pos="504"/>
              </w:tabs>
              <w:spacing w:after="0" w:line="240" w:lineRule="auto"/>
              <w:jc w:val="both"/>
              <w:rPr>
                <w:rFonts w:eastAsia="Times New Roman" w:cstheme="minorHAnsi"/>
                <w:sz w:val="22"/>
                <w:szCs w:val="22"/>
                <w:lang w:eastAsia="el-GR"/>
              </w:rPr>
            </w:pPr>
            <w:r w:rsidRPr="00672A9D">
              <w:rPr>
                <w:rFonts w:eastAsia="Times New Roman" w:cstheme="minorHAnsi"/>
                <w:sz w:val="22"/>
                <w:szCs w:val="22"/>
                <w:lang w:eastAsia="el-GR"/>
              </w:rPr>
              <w:t>Δικηγόροι με πάγια αντιμισθία</w:t>
            </w:r>
          </w:p>
        </w:tc>
        <w:tc>
          <w:tcPr>
            <w:tcW w:w="1666" w:type="dxa"/>
          </w:tcPr>
          <w:p w14:paraId="59B69695" w14:textId="02FBE23D" w:rsidR="00D25146" w:rsidRPr="00672A9D" w:rsidRDefault="00672A9D" w:rsidP="00D91682">
            <w:pPr>
              <w:tabs>
                <w:tab w:val="num" w:pos="504"/>
              </w:tabs>
              <w:spacing w:after="0" w:line="240" w:lineRule="auto"/>
              <w:jc w:val="center"/>
              <w:rPr>
                <w:rFonts w:eastAsia="Times New Roman" w:cstheme="minorHAnsi"/>
                <w:sz w:val="22"/>
                <w:szCs w:val="22"/>
                <w:lang w:eastAsia="el-GR"/>
              </w:rPr>
            </w:pPr>
            <w:r>
              <w:rPr>
                <w:rFonts w:eastAsia="Times New Roman" w:cstheme="minorHAnsi"/>
                <w:sz w:val="22"/>
                <w:szCs w:val="22"/>
                <w:lang w:eastAsia="el-GR"/>
              </w:rPr>
              <w:t>2</w:t>
            </w:r>
          </w:p>
        </w:tc>
        <w:tc>
          <w:tcPr>
            <w:tcW w:w="1704" w:type="dxa"/>
          </w:tcPr>
          <w:p w14:paraId="58A32328" w14:textId="203466C3" w:rsidR="00D25146" w:rsidRPr="00672A9D" w:rsidRDefault="00EB04AD" w:rsidP="00D91682">
            <w:pPr>
              <w:tabs>
                <w:tab w:val="num" w:pos="504"/>
              </w:tabs>
              <w:spacing w:after="0" w:line="240" w:lineRule="auto"/>
              <w:jc w:val="center"/>
              <w:rPr>
                <w:rFonts w:eastAsia="Times New Roman" w:cstheme="minorHAnsi"/>
                <w:sz w:val="22"/>
                <w:szCs w:val="22"/>
                <w:lang w:eastAsia="el-GR"/>
              </w:rPr>
            </w:pPr>
            <w:r w:rsidRPr="00672A9D">
              <w:rPr>
                <w:rFonts w:eastAsia="Times New Roman" w:cstheme="minorHAnsi"/>
                <w:sz w:val="22"/>
                <w:szCs w:val="22"/>
                <w:lang w:eastAsia="el-GR"/>
              </w:rPr>
              <w:t>2</w:t>
            </w:r>
          </w:p>
        </w:tc>
      </w:tr>
      <w:tr w:rsidR="00D25146" w:rsidRPr="004B5AF5" w14:paraId="26981EE7" w14:textId="0588ABFF" w:rsidTr="00926197">
        <w:trPr>
          <w:jc w:val="right"/>
        </w:trPr>
        <w:tc>
          <w:tcPr>
            <w:tcW w:w="5130" w:type="dxa"/>
            <w:tcBorders>
              <w:bottom w:val="single" w:sz="4" w:space="0" w:color="auto"/>
            </w:tcBorders>
          </w:tcPr>
          <w:p w14:paraId="3A9A9E38" w14:textId="7A6985C8" w:rsidR="00D25146" w:rsidRPr="00672A9D" w:rsidRDefault="00D25146" w:rsidP="005C4FDB">
            <w:pPr>
              <w:tabs>
                <w:tab w:val="num" w:pos="504"/>
              </w:tabs>
              <w:spacing w:after="0" w:line="240" w:lineRule="auto"/>
              <w:jc w:val="both"/>
              <w:rPr>
                <w:rFonts w:eastAsia="Times New Roman" w:cstheme="minorHAnsi"/>
                <w:sz w:val="22"/>
                <w:szCs w:val="22"/>
                <w:lang w:eastAsia="el-GR"/>
              </w:rPr>
            </w:pPr>
            <w:r w:rsidRPr="00672A9D">
              <w:rPr>
                <w:rFonts w:eastAsia="Times New Roman" w:cstheme="minorHAnsi"/>
                <w:sz w:val="22"/>
                <w:szCs w:val="22"/>
                <w:lang w:eastAsia="el-GR"/>
              </w:rPr>
              <w:t>Γενικό</w:t>
            </w:r>
            <w:r w:rsidR="003372A2">
              <w:rPr>
                <w:rFonts w:eastAsia="Times New Roman" w:cstheme="minorHAnsi"/>
                <w:sz w:val="22"/>
                <w:szCs w:val="22"/>
                <w:lang w:eastAsia="el-GR"/>
              </w:rPr>
              <w:t>ς</w:t>
            </w:r>
            <w:r w:rsidRPr="00672A9D">
              <w:rPr>
                <w:rFonts w:eastAsia="Times New Roman" w:cstheme="minorHAnsi"/>
                <w:sz w:val="22"/>
                <w:szCs w:val="22"/>
                <w:lang w:eastAsia="el-GR"/>
              </w:rPr>
              <w:t xml:space="preserve"> Γραμματέας</w:t>
            </w:r>
          </w:p>
        </w:tc>
        <w:tc>
          <w:tcPr>
            <w:tcW w:w="1666" w:type="dxa"/>
            <w:tcBorders>
              <w:bottom w:val="single" w:sz="4" w:space="0" w:color="auto"/>
            </w:tcBorders>
          </w:tcPr>
          <w:p w14:paraId="58B4AE86" w14:textId="1422F144" w:rsidR="00D25146" w:rsidRPr="00672A9D" w:rsidRDefault="00672A9D" w:rsidP="00D91682">
            <w:pPr>
              <w:tabs>
                <w:tab w:val="num" w:pos="504"/>
              </w:tabs>
              <w:spacing w:after="0" w:line="240" w:lineRule="auto"/>
              <w:jc w:val="center"/>
              <w:rPr>
                <w:rFonts w:eastAsia="Times New Roman" w:cstheme="minorHAnsi"/>
                <w:sz w:val="22"/>
                <w:szCs w:val="22"/>
                <w:lang w:eastAsia="el-GR"/>
              </w:rPr>
            </w:pPr>
            <w:r>
              <w:rPr>
                <w:rFonts w:eastAsia="Times New Roman" w:cstheme="minorHAnsi"/>
                <w:sz w:val="22"/>
                <w:szCs w:val="22"/>
                <w:lang w:eastAsia="el-GR"/>
              </w:rPr>
              <w:t>1</w:t>
            </w:r>
          </w:p>
        </w:tc>
        <w:tc>
          <w:tcPr>
            <w:tcW w:w="1704" w:type="dxa"/>
            <w:tcBorders>
              <w:bottom w:val="single" w:sz="4" w:space="0" w:color="auto"/>
            </w:tcBorders>
          </w:tcPr>
          <w:p w14:paraId="673B0FC7" w14:textId="15570C73" w:rsidR="00D25146" w:rsidRPr="00672A9D" w:rsidRDefault="00EB04AD" w:rsidP="00D91682">
            <w:pPr>
              <w:tabs>
                <w:tab w:val="num" w:pos="504"/>
              </w:tabs>
              <w:spacing w:after="0" w:line="240" w:lineRule="auto"/>
              <w:jc w:val="center"/>
              <w:rPr>
                <w:rFonts w:eastAsia="Times New Roman" w:cstheme="minorHAnsi"/>
                <w:sz w:val="22"/>
                <w:szCs w:val="22"/>
                <w:lang w:eastAsia="el-GR"/>
              </w:rPr>
            </w:pPr>
            <w:r w:rsidRPr="00672A9D">
              <w:rPr>
                <w:rFonts w:eastAsia="Times New Roman" w:cstheme="minorHAnsi"/>
                <w:sz w:val="22"/>
                <w:szCs w:val="22"/>
                <w:lang w:eastAsia="el-GR"/>
              </w:rPr>
              <w:t>1</w:t>
            </w:r>
          </w:p>
        </w:tc>
      </w:tr>
      <w:tr w:rsidR="00D25146" w:rsidRPr="004B5AF5" w14:paraId="51F15AFD" w14:textId="5FD943B2" w:rsidTr="00926197">
        <w:trPr>
          <w:jc w:val="right"/>
        </w:trPr>
        <w:tc>
          <w:tcPr>
            <w:tcW w:w="5130" w:type="dxa"/>
            <w:shd w:val="clear" w:color="auto" w:fill="D9D9D9" w:themeFill="background1" w:themeFillShade="D9"/>
          </w:tcPr>
          <w:p w14:paraId="34E63DB0" w14:textId="77777777" w:rsidR="00D25146" w:rsidRPr="00850D56" w:rsidRDefault="00D25146" w:rsidP="00BB09E5">
            <w:pPr>
              <w:spacing w:after="0" w:line="240" w:lineRule="auto"/>
              <w:rPr>
                <w:rFonts w:eastAsia="Times New Roman" w:cstheme="minorHAnsi"/>
                <w:b/>
                <w:bCs/>
                <w:color w:val="000000"/>
                <w:sz w:val="22"/>
                <w:szCs w:val="22"/>
                <w:lang w:eastAsia="el-GR"/>
              </w:rPr>
            </w:pPr>
            <w:r w:rsidRPr="00850D56">
              <w:rPr>
                <w:rFonts w:eastAsia="Times New Roman" w:cstheme="minorHAnsi"/>
                <w:b/>
                <w:bCs/>
                <w:color w:val="000000"/>
                <w:sz w:val="22"/>
                <w:szCs w:val="22"/>
                <w:lang w:eastAsia="el-GR"/>
              </w:rPr>
              <w:t>Γ) Αμοιβές - έξοδα προσωπικού</w:t>
            </w:r>
          </w:p>
        </w:tc>
        <w:tc>
          <w:tcPr>
            <w:tcW w:w="1666" w:type="dxa"/>
            <w:shd w:val="clear" w:color="auto" w:fill="D9D9D9" w:themeFill="background1" w:themeFillShade="D9"/>
          </w:tcPr>
          <w:p w14:paraId="7FD9647F" w14:textId="130273DB" w:rsidR="00D25146" w:rsidRPr="00850D56" w:rsidRDefault="00411E2D" w:rsidP="00BB09E5">
            <w:pPr>
              <w:spacing w:after="0" w:line="240" w:lineRule="auto"/>
              <w:jc w:val="right"/>
              <w:rPr>
                <w:rFonts w:eastAsia="Times New Roman" w:cstheme="minorHAnsi"/>
                <w:b/>
                <w:bCs/>
                <w:color w:val="000000"/>
                <w:sz w:val="22"/>
                <w:szCs w:val="22"/>
                <w:lang w:eastAsia="el-GR"/>
              </w:rPr>
            </w:pPr>
            <w:r w:rsidRPr="00850D56">
              <w:rPr>
                <w:rFonts w:eastAsia="Times New Roman" w:cstheme="minorHAnsi"/>
                <w:b/>
                <w:bCs/>
                <w:color w:val="000000"/>
                <w:sz w:val="22"/>
                <w:szCs w:val="22"/>
                <w:lang w:eastAsia="el-GR"/>
              </w:rPr>
              <w:t>15.652.689,87</w:t>
            </w:r>
          </w:p>
        </w:tc>
        <w:tc>
          <w:tcPr>
            <w:tcW w:w="1704" w:type="dxa"/>
            <w:shd w:val="clear" w:color="auto" w:fill="D9D9D9" w:themeFill="background1" w:themeFillShade="D9"/>
          </w:tcPr>
          <w:p w14:paraId="2D06EDEA" w14:textId="60234477" w:rsidR="00D25146" w:rsidRPr="00850D56" w:rsidRDefault="00EB04AD" w:rsidP="00BB09E5">
            <w:pPr>
              <w:spacing w:after="0" w:line="240" w:lineRule="auto"/>
              <w:jc w:val="right"/>
              <w:rPr>
                <w:rFonts w:eastAsia="Times New Roman" w:cstheme="minorHAnsi"/>
                <w:b/>
                <w:bCs/>
                <w:color w:val="000000"/>
                <w:sz w:val="22"/>
                <w:szCs w:val="22"/>
                <w:lang w:eastAsia="el-GR"/>
              </w:rPr>
            </w:pPr>
            <w:r w:rsidRPr="00850D56">
              <w:rPr>
                <w:rFonts w:eastAsia="Times New Roman" w:cstheme="minorHAnsi"/>
                <w:b/>
                <w:bCs/>
                <w:color w:val="000000"/>
                <w:sz w:val="22"/>
                <w:szCs w:val="22"/>
                <w:lang w:eastAsia="el-GR"/>
              </w:rPr>
              <w:t>14.637.668,24</w:t>
            </w:r>
          </w:p>
        </w:tc>
      </w:tr>
      <w:tr w:rsidR="00D25146" w:rsidRPr="004B5AF5" w14:paraId="62A5C78A" w14:textId="7DE1F336" w:rsidTr="00926197">
        <w:trPr>
          <w:jc w:val="right"/>
        </w:trPr>
        <w:tc>
          <w:tcPr>
            <w:tcW w:w="5130" w:type="dxa"/>
          </w:tcPr>
          <w:p w14:paraId="333C89AE" w14:textId="72F10DED" w:rsidR="00D25146" w:rsidRPr="00850D56" w:rsidRDefault="00D25146" w:rsidP="00BB09E5">
            <w:pPr>
              <w:tabs>
                <w:tab w:val="num" w:pos="504"/>
              </w:tabs>
              <w:spacing w:after="0" w:line="240" w:lineRule="auto"/>
              <w:rPr>
                <w:rFonts w:eastAsia="Times New Roman" w:cstheme="minorHAnsi"/>
                <w:sz w:val="22"/>
                <w:szCs w:val="22"/>
                <w:lang w:eastAsia="el-GR"/>
              </w:rPr>
            </w:pPr>
            <w:r w:rsidRPr="00850D56">
              <w:rPr>
                <w:rFonts w:eastAsia="Times New Roman" w:cstheme="minorHAnsi"/>
                <w:sz w:val="22"/>
                <w:szCs w:val="22"/>
                <w:lang w:eastAsia="el-GR"/>
              </w:rPr>
              <w:t>Αποδοχές μόνιμου προσωπικού</w:t>
            </w:r>
          </w:p>
        </w:tc>
        <w:tc>
          <w:tcPr>
            <w:tcW w:w="1666" w:type="dxa"/>
          </w:tcPr>
          <w:p w14:paraId="347AB606" w14:textId="23A4706C" w:rsidR="00D25146" w:rsidRPr="00850D56" w:rsidRDefault="00850D56" w:rsidP="00BB09E5">
            <w:pPr>
              <w:spacing w:after="0" w:line="240" w:lineRule="auto"/>
              <w:jc w:val="right"/>
              <w:rPr>
                <w:rFonts w:eastAsia="Times New Roman" w:cstheme="minorHAnsi"/>
                <w:sz w:val="22"/>
                <w:szCs w:val="22"/>
                <w:lang w:eastAsia="el-GR"/>
              </w:rPr>
            </w:pPr>
            <w:r w:rsidRPr="00850D56">
              <w:rPr>
                <w:rFonts w:eastAsia="Times New Roman" w:cstheme="minorHAnsi"/>
                <w:sz w:val="22"/>
                <w:szCs w:val="22"/>
                <w:lang w:eastAsia="el-GR"/>
              </w:rPr>
              <w:t>8.917.175,63</w:t>
            </w:r>
          </w:p>
        </w:tc>
        <w:tc>
          <w:tcPr>
            <w:tcW w:w="1704" w:type="dxa"/>
          </w:tcPr>
          <w:p w14:paraId="603C4A36" w14:textId="469D1DFC" w:rsidR="00D25146" w:rsidRPr="00850D56" w:rsidRDefault="00EB04AD" w:rsidP="00BB09E5">
            <w:pPr>
              <w:spacing w:after="0" w:line="240" w:lineRule="auto"/>
              <w:jc w:val="right"/>
              <w:rPr>
                <w:rFonts w:eastAsia="Times New Roman" w:cstheme="minorHAnsi"/>
                <w:sz w:val="22"/>
                <w:szCs w:val="22"/>
                <w:lang w:eastAsia="el-GR"/>
              </w:rPr>
            </w:pPr>
            <w:r w:rsidRPr="00850D56">
              <w:rPr>
                <w:rFonts w:eastAsia="Times New Roman" w:cstheme="minorHAnsi"/>
                <w:sz w:val="22"/>
                <w:szCs w:val="22"/>
                <w:lang w:eastAsia="el-GR"/>
              </w:rPr>
              <w:t>9.115.776,30</w:t>
            </w:r>
          </w:p>
        </w:tc>
      </w:tr>
      <w:tr w:rsidR="00D25146" w:rsidRPr="004B5AF5" w14:paraId="358F7CDE" w14:textId="03F7F388" w:rsidTr="00926197">
        <w:trPr>
          <w:jc w:val="right"/>
        </w:trPr>
        <w:tc>
          <w:tcPr>
            <w:tcW w:w="5130" w:type="dxa"/>
          </w:tcPr>
          <w:p w14:paraId="0CE4DE4A" w14:textId="355A3CCB" w:rsidR="00D25146" w:rsidRPr="00850D56" w:rsidRDefault="00D25146" w:rsidP="005C4FDB">
            <w:pPr>
              <w:tabs>
                <w:tab w:val="num" w:pos="504"/>
              </w:tabs>
              <w:spacing w:after="0" w:line="240" w:lineRule="auto"/>
              <w:rPr>
                <w:rFonts w:eastAsia="Times New Roman" w:cstheme="minorHAnsi"/>
                <w:sz w:val="22"/>
                <w:szCs w:val="22"/>
                <w:lang w:eastAsia="el-GR"/>
              </w:rPr>
            </w:pPr>
            <w:r w:rsidRPr="00850D56">
              <w:rPr>
                <w:rFonts w:eastAsia="Times New Roman" w:cstheme="minorHAnsi"/>
                <w:sz w:val="22"/>
                <w:szCs w:val="22"/>
                <w:lang w:eastAsia="el-GR"/>
              </w:rPr>
              <w:t>Αποδοχές προσωπικού με σύμβαση αορίστου χρόνου</w:t>
            </w:r>
          </w:p>
        </w:tc>
        <w:tc>
          <w:tcPr>
            <w:tcW w:w="1666" w:type="dxa"/>
          </w:tcPr>
          <w:p w14:paraId="4330789A" w14:textId="296E0868" w:rsidR="00D25146" w:rsidRPr="00850D56" w:rsidRDefault="00850D56" w:rsidP="00BB09E5">
            <w:pPr>
              <w:spacing w:after="0" w:line="240" w:lineRule="auto"/>
              <w:jc w:val="right"/>
              <w:rPr>
                <w:rFonts w:eastAsia="Times New Roman" w:cstheme="minorHAnsi"/>
                <w:sz w:val="22"/>
                <w:szCs w:val="22"/>
                <w:lang w:eastAsia="el-GR"/>
              </w:rPr>
            </w:pPr>
            <w:r w:rsidRPr="00850D56">
              <w:rPr>
                <w:rFonts w:eastAsia="Times New Roman" w:cstheme="minorHAnsi"/>
                <w:sz w:val="22"/>
                <w:szCs w:val="22"/>
                <w:lang w:eastAsia="el-GR"/>
              </w:rPr>
              <w:t>1.590.491,46</w:t>
            </w:r>
          </w:p>
        </w:tc>
        <w:tc>
          <w:tcPr>
            <w:tcW w:w="1704" w:type="dxa"/>
          </w:tcPr>
          <w:p w14:paraId="5A4649D3" w14:textId="10E808C8" w:rsidR="00D25146" w:rsidRPr="00850D56" w:rsidRDefault="00EB04AD" w:rsidP="00BB09E5">
            <w:pPr>
              <w:spacing w:after="0" w:line="240" w:lineRule="auto"/>
              <w:jc w:val="right"/>
              <w:rPr>
                <w:rFonts w:eastAsia="Times New Roman" w:cstheme="minorHAnsi"/>
                <w:sz w:val="22"/>
                <w:szCs w:val="22"/>
                <w:lang w:eastAsia="el-GR"/>
              </w:rPr>
            </w:pPr>
            <w:r w:rsidRPr="00850D56">
              <w:rPr>
                <w:rFonts w:eastAsia="Times New Roman" w:cstheme="minorHAnsi"/>
                <w:sz w:val="22"/>
                <w:szCs w:val="22"/>
                <w:lang w:eastAsia="el-GR"/>
              </w:rPr>
              <w:t>1.438.338,08</w:t>
            </w:r>
          </w:p>
        </w:tc>
      </w:tr>
      <w:tr w:rsidR="00D25146" w:rsidRPr="004B5AF5" w14:paraId="2AB19866" w14:textId="558AFDF1" w:rsidTr="00926197">
        <w:trPr>
          <w:jc w:val="right"/>
        </w:trPr>
        <w:tc>
          <w:tcPr>
            <w:tcW w:w="5130" w:type="dxa"/>
          </w:tcPr>
          <w:p w14:paraId="5CB63114" w14:textId="1B7E9D7F" w:rsidR="00D25146" w:rsidRPr="00850D56" w:rsidRDefault="00D25146" w:rsidP="005C4FDB">
            <w:pPr>
              <w:tabs>
                <w:tab w:val="num" w:pos="504"/>
              </w:tabs>
              <w:spacing w:after="0" w:line="240" w:lineRule="auto"/>
              <w:rPr>
                <w:rFonts w:eastAsia="Times New Roman" w:cstheme="minorHAnsi"/>
                <w:sz w:val="22"/>
                <w:szCs w:val="22"/>
                <w:lang w:eastAsia="el-GR"/>
              </w:rPr>
            </w:pPr>
            <w:r w:rsidRPr="00850D56">
              <w:rPr>
                <w:rFonts w:eastAsia="Times New Roman" w:cstheme="minorHAnsi"/>
                <w:sz w:val="22"/>
                <w:szCs w:val="22"/>
                <w:lang w:eastAsia="el-GR"/>
              </w:rPr>
              <w:t>Αμοιβές υπαλλήλων ειδικών θέσεων</w:t>
            </w:r>
          </w:p>
        </w:tc>
        <w:tc>
          <w:tcPr>
            <w:tcW w:w="1666" w:type="dxa"/>
          </w:tcPr>
          <w:p w14:paraId="5485C3B3" w14:textId="37229AE9" w:rsidR="00D25146" w:rsidRPr="00850D56" w:rsidRDefault="00850D56" w:rsidP="00BB09E5">
            <w:pPr>
              <w:spacing w:after="0" w:line="240" w:lineRule="auto"/>
              <w:jc w:val="right"/>
              <w:rPr>
                <w:rFonts w:eastAsia="Times New Roman" w:cstheme="minorHAnsi"/>
                <w:sz w:val="22"/>
                <w:szCs w:val="22"/>
                <w:lang w:eastAsia="el-GR"/>
              </w:rPr>
            </w:pPr>
            <w:r w:rsidRPr="00850D56">
              <w:rPr>
                <w:rFonts w:eastAsia="Times New Roman" w:cstheme="minorHAnsi"/>
                <w:sz w:val="22"/>
                <w:szCs w:val="22"/>
                <w:lang w:eastAsia="el-GR"/>
              </w:rPr>
              <w:t>244.093,57</w:t>
            </w:r>
          </w:p>
        </w:tc>
        <w:tc>
          <w:tcPr>
            <w:tcW w:w="1704" w:type="dxa"/>
          </w:tcPr>
          <w:p w14:paraId="503CDBAB" w14:textId="5A89F586" w:rsidR="00D25146" w:rsidRPr="00850D56" w:rsidRDefault="00EB04AD" w:rsidP="00BB09E5">
            <w:pPr>
              <w:spacing w:after="0" w:line="240" w:lineRule="auto"/>
              <w:jc w:val="right"/>
              <w:rPr>
                <w:rFonts w:eastAsia="Times New Roman" w:cstheme="minorHAnsi"/>
                <w:sz w:val="22"/>
                <w:szCs w:val="22"/>
                <w:lang w:eastAsia="el-GR"/>
              </w:rPr>
            </w:pPr>
            <w:r w:rsidRPr="00850D56">
              <w:rPr>
                <w:rFonts w:eastAsia="Times New Roman" w:cstheme="minorHAnsi"/>
                <w:sz w:val="22"/>
                <w:szCs w:val="22"/>
                <w:lang w:eastAsia="el-GR"/>
              </w:rPr>
              <w:t>197.716,00</w:t>
            </w:r>
          </w:p>
        </w:tc>
      </w:tr>
      <w:tr w:rsidR="00D25146" w:rsidRPr="004B5AF5" w14:paraId="7A521691" w14:textId="49C41626" w:rsidTr="00926197">
        <w:trPr>
          <w:jc w:val="right"/>
        </w:trPr>
        <w:tc>
          <w:tcPr>
            <w:tcW w:w="5130" w:type="dxa"/>
          </w:tcPr>
          <w:p w14:paraId="7A3049E2" w14:textId="5D8F2816" w:rsidR="00D25146" w:rsidRPr="00850D56" w:rsidRDefault="00D25146" w:rsidP="005C4FDB">
            <w:pPr>
              <w:tabs>
                <w:tab w:val="num" w:pos="504"/>
              </w:tabs>
              <w:spacing w:after="0" w:line="240" w:lineRule="auto"/>
              <w:rPr>
                <w:rFonts w:eastAsia="Times New Roman" w:cstheme="minorHAnsi"/>
                <w:sz w:val="22"/>
                <w:szCs w:val="22"/>
                <w:lang w:eastAsia="el-GR"/>
              </w:rPr>
            </w:pPr>
            <w:r w:rsidRPr="00850D56">
              <w:rPr>
                <w:rFonts w:eastAsia="Times New Roman" w:cstheme="minorHAnsi"/>
                <w:sz w:val="22"/>
                <w:szCs w:val="22"/>
                <w:lang w:eastAsia="el-GR"/>
              </w:rPr>
              <w:t>Αποδοχές έκτακτου προσωπικού</w:t>
            </w:r>
          </w:p>
        </w:tc>
        <w:tc>
          <w:tcPr>
            <w:tcW w:w="1666" w:type="dxa"/>
          </w:tcPr>
          <w:p w14:paraId="298F5239" w14:textId="11224705" w:rsidR="00D25146" w:rsidRPr="00850D56" w:rsidRDefault="00850D56" w:rsidP="00BB09E5">
            <w:pPr>
              <w:spacing w:after="0" w:line="240" w:lineRule="auto"/>
              <w:jc w:val="right"/>
              <w:rPr>
                <w:rFonts w:eastAsia="Times New Roman" w:cstheme="minorHAnsi"/>
                <w:sz w:val="22"/>
                <w:szCs w:val="22"/>
                <w:lang w:eastAsia="el-GR"/>
              </w:rPr>
            </w:pPr>
            <w:r w:rsidRPr="00850D56">
              <w:rPr>
                <w:rFonts w:eastAsia="Times New Roman" w:cstheme="minorHAnsi"/>
                <w:sz w:val="22"/>
                <w:szCs w:val="22"/>
                <w:lang w:eastAsia="el-GR"/>
              </w:rPr>
              <w:t>1.849.818,32</w:t>
            </w:r>
          </w:p>
        </w:tc>
        <w:tc>
          <w:tcPr>
            <w:tcW w:w="1704" w:type="dxa"/>
          </w:tcPr>
          <w:p w14:paraId="02928048" w14:textId="15DF8482" w:rsidR="00D25146" w:rsidRPr="00850D56" w:rsidRDefault="00EB04AD" w:rsidP="00BB09E5">
            <w:pPr>
              <w:spacing w:after="0" w:line="240" w:lineRule="auto"/>
              <w:jc w:val="right"/>
              <w:rPr>
                <w:rFonts w:eastAsia="Times New Roman" w:cstheme="minorHAnsi"/>
                <w:sz w:val="22"/>
                <w:szCs w:val="22"/>
                <w:lang w:eastAsia="el-GR"/>
              </w:rPr>
            </w:pPr>
            <w:r w:rsidRPr="00850D56">
              <w:rPr>
                <w:rFonts w:eastAsia="Times New Roman" w:cstheme="minorHAnsi"/>
                <w:sz w:val="22"/>
                <w:szCs w:val="22"/>
                <w:lang w:eastAsia="el-GR"/>
              </w:rPr>
              <w:t>1.086.135,09</w:t>
            </w:r>
          </w:p>
        </w:tc>
      </w:tr>
      <w:tr w:rsidR="00D25146" w:rsidRPr="004B5AF5" w14:paraId="3C2B0331" w14:textId="495000C7" w:rsidTr="00926197">
        <w:trPr>
          <w:jc w:val="right"/>
        </w:trPr>
        <w:tc>
          <w:tcPr>
            <w:tcW w:w="5130" w:type="dxa"/>
          </w:tcPr>
          <w:p w14:paraId="3A38ABEB" w14:textId="0F14E255" w:rsidR="00D25146" w:rsidRPr="00850D56" w:rsidRDefault="00D25146" w:rsidP="005C4FDB">
            <w:pPr>
              <w:tabs>
                <w:tab w:val="num" w:pos="504"/>
              </w:tabs>
              <w:spacing w:after="0" w:line="240" w:lineRule="auto"/>
              <w:rPr>
                <w:rFonts w:eastAsia="Times New Roman" w:cstheme="minorHAnsi"/>
                <w:sz w:val="22"/>
                <w:szCs w:val="22"/>
                <w:lang w:eastAsia="el-GR"/>
              </w:rPr>
            </w:pPr>
            <w:r w:rsidRPr="00850D56">
              <w:rPr>
                <w:rFonts w:eastAsia="Times New Roman" w:cstheme="minorHAnsi"/>
                <w:sz w:val="22"/>
                <w:szCs w:val="22"/>
                <w:lang w:eastAsia="el-GR"/>
              </w:rPr>
              <w:t>Εργοδοτικές εισφορές</w:t>
            </w:r>
          </w:p>
        </w:tc>
        <w:tc>
          <w:tcPr>
            <w:tcW w:w="1666" w:type="dxa"/>
          </w:tcPr>
          <w:p w14:paraId="2B2817EF" w14:textId="08D53FEB" w:rsidR="00D25146" w:rsidRPr="00850D56" w:rsidRDefault="00850D56" w:rsidP="00BB09E5">
            <w:pPr>
              <w:spacing w:after="0" w:line="240" w:lineRule="auto"/>
              <w:jc w:val="right"/>
              <w:rPr>
                <w:rFonts w:eastAsia="Times New Roman" w:cstheme="minorHAnsi"/>
                <w:sz w:val="22"/>
                <w:szCs w:val="22"/>
                <w:lang w:eastAsia="el-GR"/>
              </w:rPr>
            </w:pPr>
            <w:r w:rsidRPr="00850D56">
              <w:rPr>
                <w:rFonts w:eastAsia="Times New Roman" w:cstheme="minorHAnsi"/>
                <w:sz w:val="22"/>
                <w:szCs w:val="22"/>
                <w:lang w:eastAsia="el-GR"/>
              </w:rPr>
              <w:t>2.707.305,71</w:t>
            </w:r>
          </w:p>
        </w:tc>
        <w:tc>
          <w:tcPr>
            <w:tcW w:w="1704" w:type="dxa"/>
          </w:tcPr>
          <w:p w14:paraId="1D3ABC19" w14:textId="6965A7A6" w:rsidR="00D25146" w:rsidRPr="00850D56" w:rsidRDefault="00EB04AD" w:rsidP="00BB09E5">
            <w:pPr>
              <w:spacing w:after="0" w:line="240" w:lineRule="auto"/>
              <w:jc w:val="right"/>
              <w:rPr>
                <w:rFonts w:eastAsia="Times New Roman" w:cstheme="minorHAnsi"/>
                <w:sz w:val="22"/>
                <w:szCs w:val="22"/>
                <w:lang w:eastAsia="el-GR"/>
              </w:rPr>
            </w:pPr>
            <w:r w:rsidRPr="00850D56">
              <w:rPr>
                <w:rFonts w:eastAsia="Times New Roman" w:cstheme="minorHAnsi"/>
                <w:sz w:val="22"/>
                <w:szCs w:val="22"/>
                <w:lang w:eastAsia="el-GR"/>
              </w:rPr>
              <w:t>2.683.783,40</w:t>
            </w:r>
          </w:p>
        </w:tc>
      </w:tr>
      <w:tr w:rsidR="00D25146" w:rsidRPr="004B5AF5" w14:paraId="55B8D13A" w14:textId="714EC17A" w:rsidTr="00926197">
        <w:trPr>
          <w:jc w:val="right"/>
        </w:trPr>
        <w:tc>
          <w:tcPr>
            <w:tcW w:w="5130" w:type="dxa"/>
          </w:tcPr>
          <w:p w14:paraId="592640B2" w14:textId="553ED3AF" w:rsidR="00D25146" w:rsidRPr="00850D56" w:rsidRDefault="00D25146" w:rsidP="005C4FDB">
            <w:pPr>
              <w:tabs>
                <w:tab w:val="num" w:pos="504"/>
              </w:tabs>
              <w:spacing w:after="0" w:line="240" w:lineRule="auto"/>
              <w:rPr>
                <w:rFonts w:eastAsia="Times New Roman" w:cstheme="minorHAnsi"/>
                <w:sz w:val="22"/>
                <w:szCs w:val="22"/>
                <w:lang w:eastAsia="el-GR"/>
              </w:rPr>
            </w:pPr>
            <w:r w:rsidRPr="00850D56">
              <w:rPr>
                <w:rFonts w:eastAsia="Times New Roman" w:cstheme="minorHAnsi"/>
                <w:sz w:val="22"/>
                <w:szCs w:val="22"/>
                <w:lang w:eastAsia="el-GR"/>
              </w:rPr>
              <w:t>Παρεπόμενες παροχές και έξοδα προσωπικού</w:t>
            </w:r>
          </w:p>
        </w:tc>
        <w:tc>
          <w:tcPr>
            <w:tcW w:w="1666" w:type="dxa"/>
          </w:tcPr>
          <w:p w14:paraId="2B8CDAF6" w14:textId="2E3B1341" w:rsidR="00D25146" w:rsidRPr="00850D56" w:rsidRDefault="00850D56" w:rsidP="00BB09E5">
            <w:pPr>
              <w:spacing w:after="0" w:line="240" w:lineRule="auto"/>
              <w:jc w:val="right"/>
              <w:rPr>
                <w:rFonts w:eastAsia="Times New Roman" w:cstheme="minorHAnsi"/>
                <w:sz w:val="22"/>
                <w:szCs w:val="22"/>
                <w:lang w:eastAsia="el-GR"/>
              </w:rPr>
            </w:pPr>
            <w:r w:rsidRPr="00850D56">
              <w:rPr>
                <w:rFonts w:eastAsia="Times New Roman" w:cstheme="minorHAnsi"/>
                <w:sz w:val="22"/>
                <w:szCs w:val="22"/>
                <w:lang w:eastAsia="el-GR"/>
              </w:rPr>
              <w:t>338.145,18</w:t>
            </w:r>
          </w:p>
        </w:tc>
        <w:tc>
          <w:tcPr>
            <w:tcW w:w="1704" w:type="dxa"/>
          </w:tcPr>
          <w:p w14:paraId="75616093" w14:textId="7847450F" w:rsidR="00D25146" w:rsidRPr="00850D56" w:rsidRDefault="00EB04AD" w:rsidP="00BB09E5">
            <w:pPr>
              <w:spacing w:after="0" w:line="240" w:lineRule="auto"/>
              <w:jc w:val="right"/>
              <w:rPr>
                <w:rFonts w:eastAsia="Times New Roman" w:cstheme="minorHAnsi"/>
                <w:sz w:val="22"/>
                <w:szCs w:val="22"/>
                <w:lang w:eastAsia="el-GR"/>
              </w:rPr>
            </w:pPr>
            <w:r w:rsidRPr="00850D56">
              <w:rPr>
                <w:rFonts w:eastAsia="Times New Roman" w:cstheme="minorHAnsi"/>
                <w:sz w:val="22"/>
                <w:szCs w:val="22"/>
                <w:lang w:eastAsia="el-GR"/>
              </w:rPr>
              <w:t>114.649,37</w:t>
            </w:r>
          </w:p>
        </w:tc>
      </w:tr>
      <w:tr w:rsidR="00D25146" w:rsidRPr="00A47C75" w14:paraId="0C45F0C1" w14:textId="33C2DFF7" w:rsidTr="00926197">
        <w:trPr>
          <w:jc w:val="right"/>
        </w:trPr>
        <w:tc>
          <w:tcPr>
            <w:tcW w:w="5130" w:type="dxa"/>
          </w:tcPr>
          <w:p w14:paraId="2E3F9150" w14:textId="22E4FD21" w:rsidR="00D25146" w:rsidRPr="00850D56" w:rsidRDefault="00D25146" w:rsidP="005C4FDB">
            <w:pPr>
              <w:tabs>
                <w:tab w:val="num" w:pos="504"/>
              </w:tabs>
              <w:spacing w:after="0" w:line="240" w:lineRule="auto"/>
              <w:rPr>
                <w:rFonts w:eastAsia="Times New Roman" w:cstheme="minorHAnsi"/>
                <w:sz w:val="22"/>
                <w:szCs w:val="22"/>
                <w:lang w:eastAsia="el-GR"/>
              </w:rPr>
            </w:pPr>
            <w:r w:rsidRPr="00850D56">
              <w:rPr>
                <w:rFonts w:eastAsia="Times New Roman" w:cstheme="minorHAnsi"/>
                <w:sz w:val="22"/>
                <w:szCs w:val="22"/>
                <w:lang w:eastAsia="el-GR"/>
              </w:rPr>
              <w:t>Δαπάνες πρόσληψης εκπαίδευσης και επιμόρφωσης προσωπικού</w:t>
            </w:r>
          </w:p>
        </w:tc>
        <w:tc>
          <w:tcPr>
            <w:tcW w:w="1666" w:type="dxa"/>
          </w:tcPr>
          <w:p w14:paraId="57B66B79" w14:textId="7D9668D3" w:rsidR="00D25146" w:rsidRPr="00850D56" w:rsidRDefault="00850D56" w:rsidP="00BB09E5">
            <w:pPr>
              <w:spacing w:after="0" w:line="240" w:lineRule="auto"/>
              <w:jc w:val="right"/>
              <w:rPr>
                <w:rFonts w:eastAsia="Times New Roman" w:cstheme="minorHAnsi"/>
                <w:sz w:val="22"/>
                <w:szCs w:val="22"/>
                <w:lang w:eastAsia="el-GR"/>
              </w:rPr>
            </w:pPr>
            <w:r w:rsidRPr="00850D56">
              <w:rPr>
                <w:rFonts w:eastAsia="Times New Roman" w:cstheme="minorHAnsi"/>
                <w:sz w:val="22"/>
                <w:szCs w:val="22"/>
                <w:lang w:eastAsia="el-GR"/>
              </w:rPr>
              <w:t>5.660,00</w:t>
            </w:r>
          </w:p>
        </w:tc>
        <w:tc>
          <w:tcPr>
            <w:tcW w:w="1704" w:type="dxa"/>
          </w:tcPr>
          <w:p w14:paraId="5616C43F" w14:textId="38E20B98" w:rsidR="00D25146" w:rsidRPr="00850D56" w:rsidRDefault="00EB04AD" w:rsidP="00BB09E5">
            <w:pPr>
              <w:spacing w:after="0" w:line="240" w:lineRule="auto"/>
              <w:jc w:val="right"/>
              <w:rPr>
                <w:rFonts w:eastAsia="Times New Roman" w:cstheme="minorHAnsi"/>
                <w:sz w:val="22"/>
                <w:szCs w:val="22"/>
                <w:lang w:eastAsia="el-GR"/>
              </w:rPr>
            </w:pPr>
            <w:r w:rsidRPr="00850D56">
              <w:rPr>
                <w:rFonts w:eastAsia="Times New Roman" w:cstheme="minorHAnsi"/>
                <w:sz w:val="22"/>
                <w:szCs w:val="22"/>
                <w:lang w:eastAsia="el-GR"/>
              </w:rPr>
              <w:t>1.270,00</w:t>
            </w:r>
          </w:p>
        </w:tc>
      </w:tr>
      <w:bookmarkEnd w:id="13"/>
    </w:tbl>
    <w:p w14:paraId="6E004777" w14:textId="77777777" w:rsidR="00A47C75" w:rsidRDefault="00A47C75" w:rsidP="009A152C">
      <w:pPr>
        <w:spacing w:after="0"/>
        <w:ind w:right="-7"/>
        <w:jc w:val="both"/>
        <w:rPr>
          <w:rFonts w:cstheme="minorHAnsi"/>
          <w:b/>
          <w:sz w:val="22"/>
          <w:szCs w:val="22"/>
        </w:rPr>
      </w:pPr>
    </w:p>
    <w:p w14:paraId="33D838E5" w14:textId="6EF9535F" w:rsidR="00F37E96" w:rsidRPr="00A47C75" w:rsidRDefault="00F37E96" w:rsidP="009A152C">
      <w:pPr>
        <w:spacing w:after="0"/>
        <w:ind w:right="-7"/>
        <w:jc w:val="both"/>
        <w:rPr>
          <w:rFonts w:cstheme="minorHAnsi"/>
          <w:b/>
          <w:sz w:val="22"/>
          <w:szCs w:val="22"/>
        </w:rPr>
      </w:pPr>
      <w:r w:rsidRPr="00A47C75">
        <w:rPr>
          <w:rFonts w:cstheme="minorHAnsi"/>
          <w:b/>
          <w:sz w:val="22"/>
          <w:szCs w:val="22"/>
        </w:rPr>
        <w:t xml:space="preserve">(β) </w:t>
      </w:r>
      <w:r w:rsidRPr="00A47C75">
        <w:rPr>
          <w:rFonts w:cstheme="minorHAnsi"/>
          <w:b/>
          <w:sz w:val="22"/>
          <w:szCs w:val="22"/>
          <w:u w:val="single"/>
        </w:rPr>
        <w:t>Παρ. 4.1.501 περίπτ.12</w:t>
      </w:r>
      <w:r w:rsidRPr="00A47C75">
        <w:rPr>
          <w:rFonts w:cstheme="minorHAnsi"/>
          <w:b/>
          <w:sz w:val="22"/>
          <w:szCs w:val="22"/>
        </w:rPr>
        <w:t>: Η έκταση στην οποία ο υπολογισμός των αποτελεσμάτων χρήσεως επηρεάστηκε από αποτίμηση που έγινε κατά παρέκκλιση από τις νομοθετημένες αρχές αποτιμήσεως, είτε στη χρήση του ισολογισμού, είτε σε προηγούμενη χρήση.</w:t>
      </w:r>
    </w:p>
    <w:p w14:paraId="090B6643" w14:textId="77777777" w:rsidR="00F37E96" w:rsidRPr="00A47C75" w:rsidRDefault="00F37E96" w:rsidP="009A152C">
      <w:pPr>
        <w:spacing w:after="0"/>
        <w:jc w:val="both"/>
        <w:rPr>
          <w:rFonts w:cstheme="minorHAnsi"/>
          <w:sz w:val="22"/>
          <w:szCs w:val="22"/>
        </w:rPr>
      </w:pPr>
      <w:r w:rsidRPr="00A47C75">
        <w:rPr>
          <w:rFonts w:cstheme="minorHAnsi"/>
          <w:sz w:val="22"/>
          <w:szCs w:val="22"/>
        </w:rPr>
        <w:t>Δεν συνέτρεξε τέτοια περίπτωση.</w:t>
      </w:r>
    </w:p>
    <w:p w14:paraId="5956ABAF" w14:textId="1DD3E2B6" w:rsidR="005C4FDB" w:rsidRPr="004B5AF5" w:rsidRDefault="009A152C" w:rsidP="009A152C">
      <w:pPr>
        <w:pStyle w:val="a5"/>
        <w:spacing w:after="0"/>
        <w:ind w:left="0"/>
        <w:jc w:val="both"/>
        <w:rPr>
          <w:rFonts w:cstheme="minorHAnsi"/>
          <w:b/>
          <w:sz w:val="22"/>
          <w:szCs w:val="22"/>
        </w:rPr>
      </w:pPr>
      <w:r w:rsidRPr="00A47C75">
        <w:rPr>
          <w:rFonts w:cstheme="minorHAnsi"/>
          <w:b/>
          <w:sz w:val="22"/>
          <w:szCs w:val="22"/>
        </w:rPr>
        <w:t xml:space="preserve">(γ) </w:t>
      </w:r>
      <w:r w:rsidRPr="00A47C75">
        <w:rPr>
          <w:rFonts w:cstheme="minorHAnsi"/>
          <w:b/>
          <w:sz w:val="22"/>
          <w:szCs w:val="22"/>
          <w:u w:val="single"/>
        </w:rPr>
        <w:t>Παρ. 4.1.501 περίπτ.17α</w:t>
      </w:r>
      <w:r w:rsidRPr="00A47C75">
        <w:rPr>
          <w:rFonts w:cstheme="minorHAnsi"/>
          <w:b/>
          <w:sz w:val="22"/>
          <w:szCs w:val="22"/>
        </w:rPr>
        <w:t>: Επεξηγηματικές πληροφορίες για τα «έκτακτα και ανόργανα έσοδα» και «έκτακτα και ανόργανα έξοδα», καθώς και για τα «έσοδα και έξοδα προηγούμενων χρήσεων», τα οποία εμφανίζονται στη χρήση του ισολογισμού, όταν επηρεάζουν σημαντικά τα αποτελέσματα του Δήμου.</w:t>
      </w:r>
    </w:p>
    <w:p w14:paraId="64AD310A" w14:textId="59184E7B" w:rsidR="00F30804" w:rsidRDefault="00F30804" w:rsidP="009A152C">
      <w:pPr>
        <w:pStyle w:val="a5"/>
        <w:spacing w:after="0"/>
        <w:ind w:left="0"/>
        <w:jc w:val="both"/>
        <w:rPr>
          <w:rFonts w:cstheme="minorHAnsi"/>
          <w:bCs/>
          <w:sz w:val="22"/>
          <w:szCs w:val="22"/>
        </w:rPr>
      </w:pPr>
      <w:r w:rsidRPr="004B5AF5">
        <w:rPr>
          <w:rFonts w:cstheme="minorHAnsi"/>
          <w:bCs/>
          <w:sz w:val="22"/>
          <w:szCs w:val="22"/>
        </w:rPr>
        <w:t>Αναλύονται ως εξής:</w:t>
      </w:r>
    </w:p>
    <w:p w14:paraId="1487B00F" w14:textId="77777777" w:rsidR="00A47C75" w:rsidRDefault="00A47C75" w:rsidP="009A152C">
      <w:pPr>
        <w:pStyle w:val="a5"/>
        <w:spacing w:after="0"/>
        <w:ind w:left="0"/>
        <w:jc w:val="both"/>
        <w:rPr>
          <w:rFonts w:cstheme="minorHAnsi"/>
          <w:bCs/>
          <w:sz w:val="22"/>
          <w:szCs w:val="22"/>
          <w:lang w:val="en-US"/>
        </w:rPr>
      </w:pPr>
    </w:p>
    <w:p w14:paraId="4478CD6E" w14:textId="77777777" w:rsidR="0077683E" w:rsidRDefault="0077683E" w:rsidP="009A152C">
      <w:pPr>
        <w:pStyle w:val="a5"/>
        <w:spacing w:after="0"/>
        <w:ind w:left="0"/>
        <w:jc w:val="both"/>
        <w:rPr>
          <w:rFonts w:cstheme="minorHAnsi"/>
          <w:bCs/>
          <w:sz w:val="22"/>
          <w:szCs w:val="22"/>
          <w:lang w:val="en-US"/>
        </w:rPr>
      </w:pPr>
    </w:p>
    <w:p w14:paraId="33A94B66" w14:textId="77777777" w:rsidR="0077683E" w:rsidRDefault="0077683E" w:rsidP="009A152C">
      <w:pPr>
        <w:pStyle w:val="a5"/>
        <w:spacing w:after="0"/>
        <w:ind w:left="0"/>
        <w:jc w:val="both"/>
        <w:rPr>
          <w:rFonts w:cstheme="minorHAnsi"/>
          <w:bCs/>
          <w:sz w:val="22"/>
          <w:szCs w:val="22"/>
          <w:lang w:val="en-US"/>
        </w:rPr>
      </w:pPr>
    </w:p>
    <w:p w14:paraId="1EEA2BF7" w14:textId="77777777" w:rsidR="0077683E" w:rsidRPr="0077683E" w:rsidRDefault="0077683E" w:rsidP="009A152C">
      <w:pPr>
        <w:pStyle w:val="a5"/>
        <w:spacing w:after="0"/>
        <w:ind w:left="0"/>
        <w:jc w:val="both"/>
        <w:rPr>
          <w:rFonts w:cstheme="minorHAnsi"/>
          <w:bCs/>
          <w:sz w:val="22"/>
          <w:szCs w:val="22"/>
          <w:lang w:val="en-US"/>
        </w:rPr>
      </w:pPr>
    </w:p>
    <w:tbl>
      <w:tblPr>
        <w:tblW w:w="9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49"/>
        <w:gridCol w:w="1701"/>
        <w:gridCol w:w="1712"/>
      </w:tblGrid>
      <w:tr w:rsidR="00C41334" w:rsidRPr="004B5AF5" w14:paraId="1D761106" w14:textId="77777777" w:rsidTr="00AA4860">
        <w:trPr>
          <w:trHeight w:val="300"/>
          <w:jc w:val="center"/>
        </w:trPr>
        <w:tc>
          <w:tcPr>
            <w:tcW w:w="5949" w:type="dxa"/>
            <w:shd w:val="clear" w:color="000000" w:fill="E6E6E6"/>
          </w:tcPr>
          <w:p w14:paraId="10600D45" w14:textId="77777777" w:rsidR="00C41334" w:rsidRPr="004B5AF5" w:rsidRDefault="00C41334" w:rsidP="00F30804">
            <w:pPr>
              <w:spacing w:after="0" w:line="240" w:lineRule="auto"/>
              <w:rPr>
                <w:rFonts w:eastAsia="Times New Roman" w:cstheme="minorHAnsi"/>
                <w:b/>
                <w:bCs/>
                <w:color w:val="000000"/>
                <w:sz w:val="22"/>
                <w:szCs w:val="22"/>
                <w:lang w:eastAsia="el-GR"/>
              </w:rPr>
            </w:pPr>
          </w:p>
        </w:tc>
        <w:tc>
          <w:tcPr>
            <w:tcW w:w="1701" w:type="dxa"/>
            <w:shd w:val="clear" w:color="000000" w:fill="E6E6E6"/>
          </w:tcPr>
          <w:p w14:paraId="4FE9DB85" w14:textId="0B2A310E" w:rsidR="00C41334" w:rsidRPr="00EB04AD" w:rsidRDefault="00C41334" w:rsidP="007B0E23">
            <w:pPr>
              <w:spacing w:after="0" w:line="240" w:lineRule="auto"/>
              <w:jc w:val="center"/>
              <w:rPr>
                <w:rFonts w:eastAsia="Times New Roman" w:cstheme="minorHAnsi"/>
                <w:b/>
                <w:bCs/>
                <w:color w:val="000000"/>
                <w:sz w:val="22"/>
                <w:szCs w:val="22"/>
                <w:lang w:val="en-US" w:eastAsia="el-GR"/>
              </w:rPr>
            </w:pPr>
            <w:r>
              <w:rPr>
                <w:rFonts w:eastAsia="Times New Roman" w:cstheme="minorHAnsi"/>
                <w:b/>
                <w:bCs/>
                <w:color w:val="000000"/>
                <w:sz w:val="22"/>
                <w:szCs w:val="22"/>
                <w:lang w:eastAsia="el-GR"/>
              </w:rPr>
              <w:t>202</w:t>
            </w:r>
            <w:r w:rsidR="00EB04AD">
              <w:rPr>
                <w:rFonts w:eastAsia="Times New Roman" w:cstheme="minorHAnsi"/>
                <w:b/>
                <w:bCs/>
                <w:color w:val="000000"/>
                <w:sz w:val="22"/>
                <w:szCs w:val="22"/>
                <w:lang w:val="en-US" w:eastAsia="el-GR"/>
              </w:rPr>
              <w:t>1</w:t>
            </w:r>
          </w:p>
        </w:tc>
        <w:tc>
          <w:tcPr>
            <w:tcW w:w="1712" w:type="dxa"/>
            <w:shd w:val="clear" w:color="000000" w:fill="E6E6E6"/>
          </w:tcPr>
          <w:p w14:paraId="599753C8" w14:textId="4D0183C3" w:rsidR="00C41334" w:rsidRPr="00EB04AD" w:rsidRDefault="00C41334" w:rsidP="007B0E23">
            <w:pPr>
              <w:spacing w:after="0" w:line="240" w:lineRule="auto"/>
              <w:jc w:val="center"/>
              <w:rPr>
                <w:rFonts w:eastAsia="Times New Roman" w:cstheme="minorHAnsi"/>
                <w:b/>
                <w:bCs/>
                <w:color w:val="000000"/>
                <w:sz w:val="22"/>
                <w:szCs w:val="22"/>
                <w:lang w:val="en-US" w:eastAsia="el-GR"/>
              </w:rPr>
            </w:pPr>
            <w:r>
              <w:rPr>
                <w:rFonts w:eastAsia="Times New Roman" w:cstheme="minorHAnsi"/>
                <w:b/>
                <w:bCs/>
                <w:color w:val="000000"/>
                <w:sz w:val="22"/>
                <w:szCs w:val="22"/>
                <w:lang w:eastAsia="el-GR"/>
              </w:rPr>
              <w:t>20</w:t>
            </w:r>
            <w:r w:rsidR="00EB04AD">
              <w:rPr>
                <w:rFonts w:eastAsia="Times New Roman" w:cstheme="minorHAnsi"/>
                <w:b/>
                <w:bCs/>
                <w:color w:val="000000"/>
                <w:sz w:val="22"/>
                <w:szCs w:val="22"/>
                <w:lang w:val="en-US" w:eastAsia="el-GR"/>
              </w:rPr>
              <w:t>20</w:t>
            </w:r>
          </w:p>
        </w:tc>
      </w:tr>
      <w:tr w:rsidR="00C41334" w:rsidRPr="0077683E" w14:paraId="4D0A8193" w14:textId="72AAFEBD" w:rsidTr="00AA4860">
        <w:trPr>
          <w:trHeight w:val="300"/>
          <w:jc w:val="center"/>
        </w:trPr>
        <w:tc>
          <w:tcPr>
            <w:tcW w:w="5949" w:type="dxa"/>
            <w:shd w:val="clear" w:color="000000" w:fill="E6E6E6"/>
            <w:hideMark/>
          </w:tcPr>
          <w:p w14:paraId="7FE0400A" w14:textId="6E0BA2F3" w:rsidR="00C41334" w:rsidRPr="0077683E" w:rsidRDefault="00C41334" w:rsidP="00F30804">
            <w:pPr>
              <w:spacing w:after="0" w:line="240" w:lineRule="auto"/>
              <w:rPr>
                <w:rFonts w:eastAsia="Times New Roman" w:cstheme="minorHAnsi"/>
                <w:b/>
                <w:bCs/>
                <w:color w:val="000000"/>
                <w:sz w:val="22"/>
                <w:szCs w:val="22"/>
                <w:lang w:eastAsia="el-GR"/>
              </w:rPr>
            </w:pPr>
            <w:r w:rsidRPr="0077683E">
              <w:rPr>
                <w:rFonts w:eastAsia="Times New Roman" w:cstheme="minorHAnsi"/>
                <w:b/>
                <w:bCs/>
                <w:color w:val="000000"/>
                <w:sz w:val="22"/>
                <w:szCs w:val="22"/>
                <w:lang w:eastAsia="el-GR"/>
              </w:rPr>
              <w:t>Έκτακτα και ανόργανα έσοδα</w:t>
            </w:r>
          </w:p>
        </w:tc>
        <w:tc>
          <w:tcPr>
            <w:tcW w:w="1701" w:type="dxa"/>
            <w:shd w:val="clear" w:color="000000" w:fill="E6E6E6"/>
            <w:hideMark/>
          </w:tcPr>
          <w:p w14:paraId="5905C2AE" w14:textId="16087477" w:rsidR="00C41334" w:rsidRPr="00E27048" w:rsidRDefault="00E27048" w:rsidP="00467F15">
            <w:pPr>
              <w:spacing w:after="0" w:line="240" w:lineRule="auto"/>
              <w:jc w:val="right"/>
              <w:rPr>
                <w:rFonts w:eastAsia="Times New Roman" w:cstheme="minorHAnsi"/>
                <w:b/>
                <w:bCs/>
                <w:color w:val="000000"/>
                <w:sz w:val="22"/>
                <w:szCs w:val="22"/>
                <w:lang w:val="en-US" w:eastAsia="el-GR"/>
              </w:rPr>
            </w:pPr>
            <w:r>
              <w:rPr>
                <w:rFonts w:eastAsia="Times New Roman" w:cstheme="minorHAnsi"/>
                <w:b/>
                <w:bCs/>
                <w:color w:val="000000"/>
                <w:sz w:val="22"/>
                <w:szCs w:val="22"/>
                <w:lang w:val="en-US" w:eastAsia="el-GR"/>
              </w:rPr>
              <w:t>1.326.878,52</w:t>
            </w:r>
          </w:p>
        </w:tc>
        <w:tc>
          <w:tcPr>
            <w:tcW w:w="1712" w:type="dxa"/>
            <w:shd w:val="clear" w:color="000000" w:fill="E6E6E6"/>
          </w:tcPr>
          <w:p w14:paraId="24FB8AC7" w14:textId="33C0739E" w:rsidR="00C41334" w:rsidRPr="0077683E" w:rsidRDefault="00EB04AD" w:rsidP="00467F15">
            <w:pPr>
              <w:spacing w:after="0" w:line="240" w:lineRule="auto"/>
              <w:jc w:val="right"/>
              <w:rPr>
                <w:rFonts w:eastAsia="Times New Roman" w:cstheme="minorHAnsi"/>
                <w:b/>
                <w:bCs/>
                <w:color w:val="000000"/>
                <w:sz w:val="22"/>
                <w:szCs w:val="22"/>
                <w:lang w:eastAsia="el-GR"/>
              </w:rPr>
            </w:pPr>
            <w:r w:rsidRPr="0077683E">
              <w:rPr>
                <w:rFonts w:eastAsia="Times New Roman" w:cstheme="minorHAnsi"/>
                <w:b/>
                <w:bCs/>
                <w:color w:val="000000"/>
                <w:sz w:val="22"/>
                <w:szCs w:val="22"/>
                <w:lang w:eastAsia="el-GR"/>
              </w:rPr>
              <w:t>1.570.003,48</w:t>
            </w:r>
          </w:p>
        </w:tc>
      </w:tr>
      <w:tr w:rsidR="00C41334" w:rsidRPr="0077683E" w14:paraId="13214EA3" w14:textId="6107C058" w:rsidTr="00AA4860">
        <w:trPr>
          <w:trHeight w:val="300"/>
          <w:jc w:val="center"/>
        </w:trPr>
        <w:tc>
          <w:tcPr>
            <w:tcW w:w="5949" w:type="dxa"/>
            <w:noWrap/>
            <w:hideMark/>
          </w:tcPr>
          <w:p w14:paraId="2719C19D" w14:textId="2EE6E2BB" w:rsidR="00C41334" w:rsidRPr="0077683E" w:rsidRDefault="00C41334" w:rsidP="00F30804">
            <w:pPr>
              <w:spacing w:after="0" w:line="240" w:lineRule="auto"/>
              <w:rPr>
                <w:rFonts w:eastAsia="Times New Roman" w:cstheme="minorHAnsi"/>
                <w:color w:val="000000"/>
                <w:sz w:val="22"/>
                <w:szCs w:val="22"/>
                <w:lang w:eastAsia="el-GR"/>
              </w:rPr>
            </w:pPr>
            <w:r w:rsidRPr="0077683E">
              <w:rPr>
                <w:rFonts w:eastAsia="Times New Roman" w:cstheme="minorHAnsi"/>
                <w:color w:val="000000"/>
                <w:sz w:val="22"/>
                <w:szCs w:val="22"/>
                <w:lang w:eastAsia="el-GR"/>
              </w:rPr>
              <w:t>Αναλογούσες στη χρήση επιχορηγήσεις πάγιων επενδύσεων</w:t>
            </w:r>
          </w:p>
        </w:tc>
        <w:tc>
          <w:tcPr>
            <w:tcW w:w="1701" w:type="dxa"/>
            <w:hideMark/>
          </w:tcPr>
          <w:p w14:paraId="22257C61" w14:textId="6B37D211" w:rsidR="00C41334" w:rsidRPr="00E27048" w:rsidRDefault="00E27048" w:rsidP="00467F15">
            <w:pPr>
              <w:spacing w:after="0" w:line="240" w:lineRule="auto"/>
              <w:jc w:val="right"/>
              <w:rPr>
                <w:rFonts w:eastAsia="Times New Roman" w:cstheme="minorHAnsi"/>
                <w:color w:val="000000"/>
                <w:sz w:val="22"/>
                <w:szCs w:val="22"/>
                <w:lang w:val="en-US" w:eastAsia="el-GR"/>
              </w:rPr>
            </w:pPr>
            <w:r>
              <w:rPr>
                <w:rFonts w:eastAsia="Times New Roman" w:cstheme="minorHAnsi"/>
                <w:color w:val="000000"/>
                <w:sz w:val="22"/>
                <w:szCs w:val="22"/>
                <w:lang w:val="en-US" w:eastAsia="el-GR"/>
              </w:rPr>
              <w:t>1.226.782,12</w:t>
            </w:r>
          </w:p>
        </w:tc>
        <w:tc>
          <w:tcPr>
            <w:tcW w:w="1712" w:type="dxa"/>
          </w:tcPr>
          <w:p w14:paraId="016AD7D3" w14:textId="65F37C83" w:rsidR="00C41334" w:rsidRPr="0077683E" w:rsidRDefault="00EB04AD" w:rsidP="00467F15">
            <w:pPr>
              <w:spacing w:after="0" w:line="240" w:lineRule="auto"/>
              <w:jc w:val="right"/>
              <w:rPr>
                <w:rFonts w:eastAsia="Times New Roman" w:cstheme="minorHAnsi"/>
                <w:color w:val="000000"/>
                <w:sz w:val="22"/>
                <w:szCs w:val="22"/>
                <w:lang w:eastAsia="el-GR"/>
              </w:rPr>
            </w:pPr>
            <w:r w:rsidRPr="0077683E">
              <w:rPr>
                <w:rFonts w:eastAsia="Times New Roman" w:cstheme="minorHAnsi"/>
                <w:color w:val="000000"/>
                <w:sz w:val="22"/>
                <w:szCs w:val="22"/>
                <w:lang w:eastAsia="el-GR"/>
              </w:rPr>
              <w:t>1.504.029,80</w:t>
            </w:r>
          </w:p>
        </w:tc>
      </w:tr>
      <w:tr w:rsidR="00C41334" w:rsidRPr="0077683E" w14:paraId="3E045F31" w14:textId="7AE663AF" w:rsidTr="00AA4860">
        <w:trPr>
          <w:trHeight w:val="300"/>
          <w:jc w:val="center"/>
        </w:trPr>
        <w:tc>
          <w:tcPr>
            <w:tcW w:w="5949" w:type="dxa"/>
            <w:noWrap/>
            <w:hideMark/>
          </w:tcPr>
          <w:p w14:paraId="7FD27BEF" w14:textId="0E1CD094" w:rsidR="00C41334" w:rsidRPr="0077683E" w:rsidRDefault="00C41334" w:rsidP="00F30804">
            <w:pPr>
              <w:spacing w:after="0" w:line="240" w:lineRule="auto"/>
              <w:rPr>
                <w:rStyle w:val="a7"/>
              </w:rPr>
            </w:pPr>
            <w:r w:rsidRPr="0077683E">
              <w:rPr>
                <w:rFonts w:eastAsia="Times New Roman" w:cstheme="minorHAnsi"/>
                <w:color w:val="000000"/>
                <w:sz w:val="22"/>
                <w:szCs w:val="22"/>
                <w:lang w:eastAsia="el-GR"/>
              </w:rPr>
              <w:t>Έσοδα από παραγραφή απαιτήσεων Τρίτων</w:t>
            </w:r>
          </w:p>
        </w:tc>
        <w:tc>
          <w:tcPr>
            <w:tcW w:w="1701" w:type="dxa"/>
            <w:hideMark/>
          </w:tcPr>
          <w:p w14:paraId="48E96CEB" w14:textId="7FA4262F" w:rsidR="00C41334" w:rsidRPr="0077683E" w:rsidRDefault="00FC1E77" w:rsidP="00467F15">
            <w:pPr>
              <w:spacing w:after="0" w:line="240" w:lineRule="auto"/>
              <w:jc w:val="right"/>
              <w:rPr>
                <w:rFonts w:eastAsia="Times New Roman" w:cstheme="minorHAnsi"/>
                <w:color w:val="000000"/>
                <w:sz w:val="22"/>
                <w:szCs w:val="22"/>
                <w:lang w:eastAsia="el-GR"/>
              </w:rPr>
            </w:pPr>
            <w:r w:rsidRPr="0077683E">
              <w:rPr>
                <w:rFonts w:eastAsia="Times New Roman" w:cstheme="minorHAnsi"/>
                <w:color w:val="000000"/>
                <w:sz w:val="22"/>
                <w:szCs w:val="22"/>
                <w:lang w:eastAsia="el-GR"/>
              </w:rPr>
              <w:t>-</w:t>
            </w:r>
          </w:p>
        </w:tc>
        <w:tc>
          <w:tcPr>
            <w:tcW w:w="1712" w:type="dxa"/>
          </w:tcPr>
          <w:p w14:paraId="738B2CF4" w14:textId="1FC3E082" w:rsidR="00C41334" w:rsidRPr="0077683E" w:rsidRDefault="00EB04AD" w:rsidP="00467F15">
            <w:pPr>
              <w:spacing w:after="0" w:line="240" w:lineRule="auto"/>
              <w:jc w:val="right"/>
              <w:rPr>
                <w:rFonts w:eastAsia="Times New Roman" w:cstheme="minorHAnsi"/>
                <w:color w:val="000000"/>
                <w:sz w:val="22"/>
                <w:szCs w:val="22"/>
                <w:lang w:eastAsia="el-GR"/>
              </w:rPr>
            </w:pPr>
            <w:r w:rsidRPr="0077683E">
              <w:rPr>
                <w:rFonts w:eastAsia="Times New Roman" w:cstheme="minorHAnsi"/>
                <w:color w:val="000000"/>
                <w:sz w:val="22"/>
                <w:szCs w:val="22"/>
                <w:lang w:eastAsia="el-GR"/>
              </w:rPr>
              <w:t>42.823,39</w:t>
            </w:r>
          </w:p>
        </w:tc>
      </w:tr>
      <w:tr w:rsidR="00C41334" w:rsidRPr="0077683E" w14:paraId="2BA21E52" w14:textId="3D48861A" w:rsidTr="00AA4860">
        <w:trPr>
          <w:trHeight w:val="300"/>
          <w:jc w:val="center"/>
        </w:trPr>
        <w:tc>
          <w:tcPr>
            <w:tcW w:w="5949" w:type="dxa"/>
            <w:hideMark/>
          </w:tcPr>
          <w:p w14:paraId="48C4C340" w14:textId="45774B49" w:rsidR="00C41334" w:rsidRPr="0077683E" w:rsidRDefault="00C41334" w:rsidP="00F30804">
            <w:pPr>
              <w:spacing w:after="0" w:line="240" w:lineRule="auto"/>
              <w:rPr>
                <w:rFonts w:eastAsia="Times New Roman" w:cstheme="minorHAnsi"/>
                <w:color w:val="000000"/>
                <w:sz w:val="22"/>
                <w:szCs w:val="22"/>
                <w:lang w:eastAsia="el-GR"/>
              </w:rPr>
            </w:pPr>
            <w:r w:rsidRPr="0077683E">
              <w:rPr>
                <w:rFonts w:eastAsia="Times New Roman" w:cstheme="minorHAnsi"/>
                <w:color w:val="000000"/>
                <w:sz w:val="22"/>
                <w:szCs w:val="22"/>
                <w:lang w:eastAsia="el-GR"/>
              </w:rPr>
              <w:t>Διάφορα έκτακτα έσοδα</w:t>
            </w:r>
          </w:p>
        </w:tc>
        <w:tc>
          <w:tcPr>
            <w:tcW w:w="1701" w:type="dxa"/>
            <w:hideMark/>
          </w:tcPr>
          <w:p w14:paraId="3F835008" w14:textId="0BA9FE80" w:rsidR="00C41334" w:rsidRPr="0077683E" w:rsidRDefault="00FC1E77" w:rsidP="00467F15">
            <w:pPr>
              <w:spacing w:after="0" w:line="240" w:lineRule="auto"/>
              <w:jc w:val="right"/>
              <w:rPr>
                <w:rFonts w:eastAsia="Times New Roman" w:cstheme="minorHAnsi"/>
                <w:color w:val="000000"/>
                <w:sz w:val="22"/>
                <w:szCs w:val="22"/>
                <w:lang w:eastAsia="el-GR"/>
              </w:rPr>
            </w:pPr>
            <w:r w:rsidRPr="0077683E">
              <w:rPr>
                <w:rFonts w:eastAsia="Times New Roman" w:cstheme="minorHAnsi"/>
                <w:color w:val="000000"/>
                <w:sz w:val="22"/>
                <w:szCs w:val="22"/>
                <w:lang w:eastAsia="el-GR"/>
              </w:rPr>
              <w:t>100.0</w:t>
            </w:r>
            <w:r w:rsidR="00A5090B" w:rsidRPr="0077683E">
              <w:rPr>
                <w:rFonts w:eastAsia="Times New Roman" w:cstheme="minorHAnsi"/>
                <w:color w:val="000000"/>
                <w:sz w:val="22"/>
                <w:szCs w:val="22"/>
                <w:lang w:eastAsia="el-GR"/>
              </w:rPr>
              <w:t>96,40</w:t>
            </w:r>
          </w:p>
        </w:tc>
        <w:tc>
          <w:tcPr>
            <w:tcW w:w="1712" w:type="dxa"/>
          </w:tcPr>
          <w:p w14:paraId="224D57DB" w14:textId="3E0B96C6" w:rsidR="00C41334" w:rsidRPr="0077683E" w:rsidRDefault="00EB04AD" w:rsidP="00467F15">
            <w:pPr>
              <w:spacing w:after="0" w:line="240" w:lineRule="auto"/>
              <w:jc w:val="right"/>
              <w:rPr>
                <w:rFonts w:eastAsia="Times New Roman" w:cstheme="minorHAnsi"/>
                <w:color w:val="000000"/>
                <w:sz w:val="22"/>
                <w:szCs w:val="22"/>
                <w:lang w:eastAsia="el-GR"/>
              </w:rPr>
            </w:pPr>
            <w:r w:rsidRPr="0077683E">
              <w:rPr>
                <w:rFonts w:eastAsia="Times New Roman" w:cstheme="minorHAnsi"/>
                <w:color w:val="000000"/>
                <w:sz w:val="22"/>
                <w:szCs w:val="22"/>
                <w:lang w:eastAsia="el-GR"/>
              </w:rPr>
              <w:t>23.150,29</w:t>
            </w:r>
          </w:p>
        </w:tc>
      </w:tr>
      <w:tr w:rsidR="00C41334" w:rsidRPr="0077683E" w14:paraId="417C9797" w14:textId="0C30402F" w:rsidTr="00AA4860">
        <w:trPr>
          <w:trHeight w:val="300"/>
          <w:jc w:val="center"/>
        </w:trPr>
        <w:tc>
          <w:tcPr>
            <w:tcW w:w="5949" w:type="dxa"/>
            <w:shd w:val="clear" w:color="000000" w:fill="E6E6E6"/>
            <w:hideMark/>
          </w:tcPr>
          <w:p w14:paraId="0571FA59" w14:textId="5BAC342D" w:rsidR="00C41334" w:rsidRPr="0077683E" w:rsidRDefault="00C41334" w:rsidP="00F30804">
            <w:pPr>
              <w:spacing w:after="0" w:line="240" w:lineRule="auto"/>
              <w:rPr>
                <w:rFonts w:eastAsia="Times New Roman" w:cstheme="minorHAnsi"/>
                <w:b/>
                <w:bCs/>
                <w:color w:val="000000"/>
                <w:sz w:val="22"/>
                <w:szCs w:val="22"/>
                <w:lang w:eastAsia="el-GR"/>
              </w:rPr>
            </w:pPr>
            <w:r w:rsidRPr="0077683E">
              <w:rPr>
                <w:rFonts w:eastAsia="Times New Roman" w:cstheme="minorHAnsi"/>
                <w:b/>
                <w:bCs/>
                <w:color w:val="000000"/>
                <w:sz w:val="22"/>
                <w:szCs w:val="22"/>
                <w:lang w:eastAsia="el-GR"/>
              </w:rPr>
              <w:t>Έκτακτα κέρδη</w:t>
            </w:r>
          </w:p>
        </w:tc>
        <w:tc>
          <w:tcPr>
            <w:tcW w:w="1701" w:type="dxa"/>
            <w:shd w:val="clear" w:color="000000" w:fill="E6E6E6"/>
            <w:hideMark/>
          </w:tcPr>
          <w:p w14:paraId="009DD18C" w14:textId="5C1A618E" w:rsidR="00C41334" w:rsidRPr="0077683E" w:rsidRDefault="00A5090B" w:rsidP="00467F15">
            <w:pPr>
              <w:spacing w:after="0" w:line="240" w:lineRule="auto"/>
              <w:jc w:val="right"/>
              <w:rPr>
                <w:rFonts w:eastAsia="Times New Roman" w:cstheme="minorHAnsi"/>
                <w:b/>
                <w:bCs/>
                <w:color w:val="000000"/>
                <w:sz w:val="22"/>
                <w:szCs w:val="22"/>
                <w:lang w:eastAsia="el-GR"/>
              </w:rPr>
            </w:pPr>
            <w:r w:rsidRPr="0077683E">
              <w:rPr>
                <w:rFonts w:eastAsia="Times New Roman" w:cstheme="minorHAnsi"/>
                <w:b/>
                <w:bCs/>
                <w:color w:val="000000"/>
                <w:sz w:val="22"/>
                <w:szCs w:val="22"/>
                <w:lang w:eastAsia="el-GR"/>
              </w:rPr>
              <w:t>0,00</w:t>
            </w:r>
          </w:p>
        </w:tc>
        <w:tc>
          <w:tcPr>
            <w:tcW w:w="1712" w:type="dxa"/>
            <w:shd w:val="clear" w:color="000000" w:fill="E6E6E6"/>
          </w:tcPr>
          <w:p w14:paraId="321AF376" w14:textId="7A61F504" w:rsidR="00C41334" w:rsidRPr="0077683E" w:rsidRDefault="00EB04AD" w:rsidP="00467F15">
            <w:pPr>
              <w:spacing w:after="0" w:line="240" w:lineRule="auto"/>
              <w:jc w:val="right"/>
              <w:rPr>
                <w:rFonts w:eastAsia="Times New Roman" w:cstheme="minorHAnsi"/>
                <w:b/>
                <w:bCs/>
                <w:color w:val="000000"/>
                <w:sz w:val="22"/>
                <w:szCs w:val="22"/>
                <w:lang w:eastAsia="el-GR"/>
              </w:rPr>
            </w:pPr>
            <w:r w:rsidRPr="0077683E">
              <w:rPr>
                <w:rFonts w:eastAsia="Times New Roman" w:cstheme="minorHAnsi"/>
                <w:b/>
                <w:bCs/>
                <w:color w:val="000000"/>
                <w:sz w:val="22"/>
                <w:szCs w:val="22"/>
                <w:lang w:eastAsia="el-GR"/>
              </w:rPr>
              <w:t>0,00</w:t>
            </w:r>
          </w:p>
        </w:tc>
      </w:tr>
      <w:tr w:rsidR="00C41334" w:rsidRPr="0077683E" w14:paraId="7D88A64E" w14:textId="4EFACC09" w:rsidTr="00AA4860">
        <w:trPr>
          <w:trHeight w:val="300"/>
          <w:jc w:val="center"/>
        </w:trPr>
        <w:tc>
          <w:tcPr>
            <w:tcW w:w="5949" w:type="dxa"/>
          </w:tcPr>
          <w:p w14:paraId="4874BE51" w14:textId="6ECFD5FB" w:rsidR="00C41334" w:rsidRPr="0077683E" w:rsidRDefault="00C41334" w:rsidP="003B4741">
            <w:pPr>
              <w:spacing w:after="0" w:line="240" w:lineRule="auto"/>
              <w:rPr>
                <w:rFonts w:eastAsia="Times New Roman" w:cstheme="minorHAnsi"/>
                <w:color w:val="000000"/>
                <w:sz w:val="22"/>
                <w:szCs w:val="22"/>
                <w:lang w:eastAsia="el-GR"/>
              </w:rPr>
            </w:pPr>
            <w:r w:rsidRPr="0077683E">
              <w:rPr>
                <w:rFonts w:eastAsia="Times New Roman" w:cstheme="minorHAnsi"/>
                <w:color w:val="000000"/>
                <w:sz w:val="22"/>
                <w:szCs w:val="22"/>
                <w:lang w:eastAsia="el-GR"/>
              </w:rPr>
              <w:t>Λοιπά έκτακτα κέρδη</w:t>
            </w:r>
          </w:p>
        </w:tc>
        <w:tc>
          <w:tcPr>
            <w:tcW w:w="1701" w:type="dxa"/>
          </w:tcPr>
          <w:p w14:paraId="41B5FBC6" w14:textId="27D863BB" w:rsidR="00C41334" w:rsidRPr="0077683E" w:rsidRDefault="00A5090B" w:rsidP="00467F15">
            <w:pPr>
              <w:spacing w:after="0" w:line="240" w:lineRule="auto"/>
              <w:jc w:val="right"/>
              <w:rPr>
                <w:rFonts w:eastAsia="Times New Roman" w:cstheme="minorHAnsi"/>
                <w:color w:val="000000"/>
                <w:sz w:val="22"/>
                <w:szCs w:val="22"/>
                <w:lang w:eastAsia="el-GR"/>
              </w:rPr>
            </w:pPr>
            <w:r w:rsidRPr="0077683E">
              <w:rPr>
                <w:rFonts w:eastAsia="Times New Roman" w:cstheme="minorHAnsi"/>
                <w:color w:val="000000"/>
                <w:sz w:val="22"/>
                <w:szCs w:val="22"/>
                <w:lang w:eastAsia="el-GR"/>
              </w:rPr>
              <w:t>0,00</w:t>
            </w:r>
          </w:p>
        </w:tc>
        <w:tc>
          <w:tcPr>
            <w:tcW w:w="1712" w:type="dxa"/>
          </w:tcPr>
          <w:p w14:paraId="06724AC4" w14:textId="27D34DFD" w:rsidR="00C41334" w:rsidRPr="0077683E" w:rsidRDefault="00EB04AD" w:rsidP="00467F15">
            <w:pPr>
              <w:spacing w:after="0" w:line="240" w:lineRule="auto"/>
              <w:jc w:val="right"/>
              <w:rPr>
                <w:rFonts w:eastAsia="Times New Roman" w:cstheme="minorHAnsi"/>
                <w:color w:val="000000"/>
                <w:sz w:val="22"/>
                <w:szCs w:val="22"/>
                <w:lang w:eastAsia="el-GR"/>
              </w:rPr>
            </w:pPr>
            <w:r w:rsidRPr="0077683E">
              <w:rPr>
                <w:rFonts w:eastAsia="Times New Roman" w:cstheme="minorHAnsi"/>
                <w:color w:val="000000"/>
                <w:sz w:val="22"/>
                <w:szCs w:val="22"/>
                <w:lang w:eastAsia="el-GR"/>
              </w:rPr>
              <w:t>0,00</w:t>
            </w:r>
          </w:p>
        </w:tc>
      </w:tr>
      <w:tr w:rsidR="00C41334" w:rsidRPr="0077683E" w14:paraId="76F54373" w14:textId="69AAFE58" w:rsidTr="00AA4860">
        <w:trPr>
          <w:trHeight w:val="300"/>
          <w:jc w:val="center"/>
        </w:trPr>
        <w:tc>
          <w:tcPr>
            <w:tcW w:w="5949" w:type="dxa"/>
            <w:shd w:val="clear" w:color="000000" w:fill="E6E6E6"/>
            <w:hideMark/>
          </w:tcPr>
          <w:p w14:paraId="7BF9F2BA" w14:textId="0F26C1C6" w:rsidR="00C41334" w:rsidRPr="0077683E" w:rsidRDefault="00C41334" w:rsidP="003B4741">
            <w:pPr>
              <w:spacing w:after="0" w:line="240" w:lineRule="auto"/>
              <w:rPr>
                <w:rFonts w:eastAsia="Times New Roman" w:cstheme="minorHAnsi"/>
                <w:b/>
                <w:bCs/>
                <w:color w:val="000000"/>
                <w:sz w:val="22"/>
                <w:szCs w:val="22"/>
                <w:lang w:eastAsia="el-GR"/>
              </w:rPr>
            </w:pPr>
            <w:r w:rsidRPr="0077683E">
              <w:rPr>
                <w:rFonts w:eastAsia="Times New Roman" w:cstheme="minorHAnsi"/>
                <w:b/>
                <w:bCs/>
                <w:color w:val="000000"/>
                <w:sz w:val="22"/>
                <w:szCs w:val="22"/>
                <w:lang w:eastAsia="el-GR"/>
              </w:rPr>
              <w:t>Έκτακτα και ανόργανα έξοδα</w:t>
            </w:r>
          </w:p>
        </w:tc>
        <w:tc>
          <w:tcPr>
            <w:tcW w:w="1701" w:type="dxa"/>
            <w:shd w:val="clear" w:color="000000" w:fill="E6E6E6"/>
            <w:hideMark/>
          </w:tcPr>
          <w:p w14:paraId="3EE1C953" w14:textId="2CF28243" w:rsidR="00C41334" w:rsidRPr="0077683E" w:rsidRDefault="00A5090B" w:rsidP="00467F15">
            <w:pPr>
              <w:spacing w:after="0" w:line="240" w:lineRule="auto"/>
              <w:jc w:val="right"/>
              <w:rPr>
                <w:rFonts w:eastAsia="Times New Roman" w:cstheme="minorHAnsi"/>
                <w:b/>
                <w:bCs/>
                <w:color w:val="000000"/>
                <w:sz w:val="22"/>
                <w:szCs w:val="22"/>
                <w:lang w:eastAsia="el-GR"/>
              </w:rPr>
            </w:pPr>
            <w:r w:rsidRPr="0077683E">
              <w:rPr>
                <w:rFonts w:eastAsia="Times New Roman" w:cstheme="minorHAnsi"/>
                <w:b/>
                <w:bCs/>
                <w:color w:val="000000"/>
                <w:sz w:val="22"/>
                <w:szCs w:val="22"/>
                <w:lang w:eastAsia="el-GR"/>
              </w:rPr>
              <w:t>9.380,44</w:t>
            </w:r>
          </w:p>
        </w:tc>
        <w:tc>
          <w:tcPr>
            <w:tcW w:w="1712" w:type="dxa"/>
            <w:shd w:val="clear" w:color="000000" w:fill="E6E6E6"/>
          </w:tcPr>
          <w:p w14:paraId="5FEC5833" w14:textId="3BC31524" w:rsidR="00C41334" w:rsidRPr="0077683E" w:rsidRDefault="00EB04AD" w:rsidP="00467F15">
            <w:pPr>
              <w:spacing w:after="0" w:line="240" w:lineRule="auto"/>
              <w:jc w:val="right"/>
              <w:rPr>
                <w:rFonts w:eastAsia="Times New Roman" w:cstheme="minorHAnsi"/>
                <w:b/>
                <w:bCs/>
                <w:color w:val="000000"/>
                <w:sz w:val="22"/>
                <w:szCs w:val="22"/>
                <w:lang w:eastAsia="el-GR"/>
              </w:rPr>
            </w:pPr>
            <w:r w:rsidRPr="0077683E">
              <w:rPr>
                <w:rFonts w:eastAsia="Times New Roman" w:cstheme="minorHAnsi"/>
                <w:b/>
                <w:bCs/>
                <w:color w:val="000000"/>
                <w:sz w:val="22"/>
                <w:szCs w:val="22"/>
                <w:lang w:eastAsia="el-GR"/>
              </w:rPr>
              <w:t>28.067,94</w:t>
            </w:r>
          </w:p>
        </w:tc>
      </w:tr>
      <w:tr w:rsidR="00C41334" w:rsidRPr="0077683E" w14:paraId="1B1F0483" w14:textId="09007B64" w:rsidTr="00AA4860">
        <w:trPr>
          <w:trHeight w:val="300"/>
          <w:jc w:val="center"/>
        </w:trPr>
        <w:tc>
          <w:tcPr>
            <w:tcW w:w="5949" w:type="dxa"/>
            <w:hideMark/>
          </w:tcPr>
          <w:p w14:paraId="66E00C48" w14:textId="4509F753" w:rsidR="00C41334" w:rsidRPr="0077683E" w:rsidRDefault="00C41334" w:rsidP="003B4741">
            <w:pPr>
              <w:spacing w:after="0" w:line="240" w:lineRule="auto"/>
              <w:rPr>
                <w:rFonts w:eastAsia="Times New Roman" w:cstheme="minorHAnsi"/>
                <w:color w:val="000000"/>
                <w:sz w:val="22"/>
                <w:szCs w:val="22"/>
                <w:lang w:eastAsia="el-GR"/>
              </w:rPr>
            </w:pPr>
            <w:r w:rsidRPr="0077683E">
              <w:rPr>
                <w:rFonts w:eastAsia="Times New Roman" w:cstheme="minorHAnsi"/>
                <w:color w:val="000000"/>
                <w:sz w:val="22"/>
                <w:szCs w:val="22"/>
                <w:lang w:eastAsia="el-GR"/>
              </w:rPr>
              <w:t>Λοιπά έκτακτα ανόργανα έξοδα</w:t>
            </w:r>
          </w:p>
        </w:tc>
        <w:tc>
          <w:tcPr>
            <w:tcW w:w="1701" w:type="dxa"/>
            <w:hideMark/>
          </w:tcPr>
          <w:p w14:paraId="3C441679" w14:textId="548B87C5" w:rsidR="00C41334" w:rsidRPr="0077683E" w:rsidRDefault="00A5090B" w:rsidP="00467F15">
            <w:pPr>
              <w:spacing w:after="0" w:line="240" w:lineRule="auto"/>
              <w:jc w:val="right"/>
              <w:rPr>
                <w:rFonts w:eastAsia="Times New Roman" w:cstheme="minorHAnsi"/>
                <w:color w:val="000000"/>
                <w:sz w:val="22"/>
                <w:szCs w:val="22"/>
                <w:lang w:eastAsia="el-GR"/>
              </w:rPr>
            </w:pPr>
            <w:r w:rsidRPr="0077683E">
              <w:rPr>
                <w:rFonts w:eastAsia="Times New Roman" w:cstheme="minorHAnsi"/>
                <w:color w:val="000000"/>
                <w:sz w:val="22"/>
                <w:szCs w:val="22"/>
                <w:lang w:eastAsia="el-GR"/>
              </w:rPr>
              <w:t>6.773,40</w:t>
            </w:r>
          </w:p>
        </w:tc>
        <w:tc>
          <w:tcPr>
            <w:tcW w:w="1712" w:type="dxa"/>
          </w:tcPr>
          <w:p w14:paraId="728A5D27" w14:textId="4201DF71" w:rsidR="00C41334" w:rsidRPr="0077683E" w:rsidRDefault="00EB04AD" w:rsidP="00467F15">
            <w:pPr>
              <w:spacing w:after="0" w:line="240" w:lineRule="auto"/>
              <w:jc w:val="right"/>
              <w:rPr>
                <w:rFonts w:eastAsia="Times New Roman" w:cstheme="minorHAnsi"/>
                <w:color w:val="000000"/>
                <w:sz w:val="22"/>
                <w:szCs w:val="22"/>
                <w:lang w:eastAsia="el-GR"/>
              </w:rPr>
            </w:pPr>
            <w:r w:rsidRPr="0077683E">
              <w:rPr>
                <w:rFonts w:eastAsia="Times New Roman" w:cstheme="minorHAnsi"/>
                <w:color w:val="000000"/>
                <w:sz w:val="22"/>
                <w:szCs w:val="22"/>
                <w:lang w:eastAsia="el-GR"/>
              </w:rPr>
              <w:t>28.067,94</w:t>
            </w:r>
          </w:p>
        </w:tc>
      </w:tr>
      <w:tr w:rsidR="00420674" w:rsidRPr="0077683E" w14:paraId="4637AB0F" w14:textId="77777777" w:rsidTr="00AA4860">
        <w:trPr>
          <w:trHeight w:val="300"/>
          <w:jc w:val="center"/>
        </w:trPr>
        <w:tc>
          <w:tcPr>
            <w:tcW w:w="5949" w:type="dxa"/>
          </w:tcPr>
          <w:p w14:paraId="398918F3" w14:textId="29A74F7B" w:rsidR="00420674" w:rsidRPr="0077683E" w:rsidRDefault="00420674" w:rsidP="003B4741">
            <w:pPr>
              <w:spacing w:after="0" w:line="240" w:lineRule="auto"/>
              <w:rPr>
                <w:rFonts w:eastAsia="Times New Roman" w:cstheme="minorHAnsi"/>
                <w:color w:val="000000"/>
                <w:sz w:val="22"/>
                <w:szCs w:val="22"/>
                <w:lang w:eastAsia="el-GR"/>
              </w:rPr>
            </w:pPr>
            <w:r w:rsidRPr="00420674">
              <w:rPr>
                <w:rFonts w:eastAsia="Times New Roman" w:cstheme="minorHAnsi"/>
                <w:color w:val="000000"/>
                <w:sz w:val="22"/>
                <w:szCs w:val="22"/>
                <w:lang w:eastAsia="el-GR"/>
              </w:rPr>
              <w:t>Φορολογικά πρόστιμα και προσαυξήσεις χρήσης</w:t>
            </w:r>
          </w:p>
        </w:tc>
        <w:tc>
          <w:tcPr>
            <w:tcW w:w="1701" w:type="dxa"/>
          </w:tcPr>
          <w:p w14:paraId="5B8F03E8" w14:textId="73C52C91" w:rsidR="00420674" w:rsidRPr="00420674" w:rsidRDefault="00420674" w:rsidP="00467F15">
            <w:pPr>
              <w:spacing w:after="0" w:line="240" w:lineRule="auto"/>
              <w:jc w:val="right"/>
              <w:rPr>
                <w:rFonts w:eastAsia="Times New Roman" w:cstheme="minorHAnsi"/>
                <w:color w:val="000000"/>
                <w:sz w:val="22"/>
                <w:szCs w:val="22"/>
                <w:lang w:val="en-US" w:eastAsia="el-GR"/>
              </w:rPr>
            </w:pPr>
            <w:r>
              <w:rPr>
                <w:rFonts w:eastAsia="Times New Roman" w:cstheme="minorHAnsi"/>
                <w:color w:val="000000"/>
                <w:sz w:val="22"/>
                <w:szCs w:val="22"/>
                <w:lang w:val="en-US" w:eastAsia="el-GR"/>
              </w:rPr>
              <w:t>2.607,04</w:t>
            </w:r>
          </w:p>
        </w:tc>
        <w:tc>
          <w:tcPr>
            <w:tcW w:w="1712" w:type="dxa"/>
          </w:tcPr>
          <w:p w14:paraId="1895CF20" w14:textId="60AA2D46" w:rsidR="00420674" w:rsidRPr="00420674" w:rsidRDefault="00420674" w:rsidP="00467F15">
            <w:pPr>
              <w:spacing w:after="0" w:line="240" w:lineRule="auto"/>
              <w:jc w:val="right"/>
              <w:rPr>
                <w:rFonts w:eastAsia="Times New Roman" w:cstheme="minorHAnsi"/>
                <w:color w:val="000000"/>
                <w:sz w:val="22"/>
                <w:szCs w:val="22"/>
                <w:lang w:val="en-US" w:eastAsia="el-GR"/>
              </w:rPr>
            </w:pPr>
            <w:r>
              <w:rPr>
                <w:rFonts w:eastAsia="Times New Roman" w:cstheme="minorHAnsi"/>
                <w:color w:val="000000"/>
                <w:sz w:val="22"/>
                <w:szCs w:val="22"/>
                <w:lang w:val="en-US" w:eastAsia="el-GR"/>
              </w:rPr>
              <w:t>-</w:t>
            </w:r>
          </w:p>
        </w:tc>
      </w:tr>
      <w:tr w:rsidR="00C41334" w:rsidRPr="0077683E" w14:paraId="5BB44994" w14:textId="4124995A" w:rsidTr="00AA4860">
        <w:trPr>
          <w:trHeight w:val="300"/>
          <w:jc w:val="center"/>
        </w:trPr>
        <w:tc>
          <w:tcPr>
            <w:tcW w:w="5949" w:type="dxa"/>
            <w:shd w:val="clear" w:color="000000" w:fill="E6E6E6"/>
            <w:hideMark/>
          </w:tcPr>
          <w:p w14:paraId="0FFCE64A" w14:textId="45D8A431" w:rsidR="00C41334" w:rsidRPr="0077683E" w:rsidRDefault="00C41334" w:rsidP="003B4741">
            <w:pPr>
              <w:spacing w:after="0" w:line="240" w:lineRule="auto"/>
              <w:rPr>
                <w:rFonts w:eastAsia="Times New Roman" w:cstheme="minorHAnsi"/>
                <w:b/>
                <w:bCs/>
                <w:color w:val="000000"/>
                <w:sz w:val="22"/>
                <w:szCs w:val="22"/>
                <w:lang w:eastAsia="el-GR"/>
              </w:rPr>
            </w:pPr>
            <w:r w:rsidRPr="0077683E">
              <w:rPr>
                <w:rFonts w:eastAsia="Times New Roman" w:cstheme="minorHAnsi"/>
                <w:b/>
                <w:bCs/>
                <w:color w:val="000000"/>
                <w:sz w:val="22"/>
                <w:szCs w:val="22"/>
                <w:lang w:eastAsia="el-GR"/>
              </w:rPr>
              <w:t>Έκτακτες ζημιές</w:t>
            </w:r>
          </w:p>
        </w:tc>
        <w:tc>
          <w:tcPr>
            <w:tcW w:w="1701" w:type="dxa"/>
            <w:shd w:val="clear" w:color="000000" w:fill="E6E6E6"/>
            <w:hideMark/>
          </w:tcPr>
          <w:p w14:paraId="741B7068" w14:textId="7CD6041E" w:rsidR="00C41334" w:rsidRPr="0077683E" w:rsidRDefault="00A5090B" w:rsidP="00467F15">
            <w:pPr>
              <w:spacing w:after="0" w:line="240" w:lineRule="auto"/>
              <w:jc w:val="right"/>
              <w:rPr>
                <w:rFonts w:eastAsia="Times New Roman" w:cstheme="minorHAnsi"/>
                <w:b/>
                <w:bCs/>
                <w:color w:val="000000"/>
                <w:sz w:val="22"/>
                <w:szCs w:val="22"/>
                <w:lang w:eastAsia="el-GR"/>
              </w:rPr>
            </w:pPr>
            <w:r w:rsidRPr="0077683E">
              <w:rPr>
                <w:rFonts w:eastAsia="Times New Roman" w:cstheme="minorHAnsi"/>
                <w:b/>
                <w:bCs/>
                <w:color w:val="000000"/>
                <w:sz w:val="22"/>
                <w:szCs w:val="22"/>
                <w:lang w:eastAsia="el-GR"/>
              </w:rPr>
              <w:t>100.028,67</w:t>
            </w:r>
          </w:p>
        </w:tc>
        <w:tc>
          <w:tcPr>
            <w:tcW w:w="1712" w:type="dxa"/>
            <w:shd w:val="clear" w:color="000000" w:fill="E6E6E6"/>
          </w:tcPr>
          <w:p w14:paraId="341BF906" w14:textId="776134C6" w:rsidR="00C41334" w:rsidRPr="0077683E" w:rsidRDefault="00EB04AD" w:rsidP="00467F15">
            <w:pPr>
              <w:spacing w:after="0" w:line="240" w:lineRule="auto"/>
              <w:jc w:val="right"/>
              <w:rPr>
                <w:rFonts w:eastAsia="Times New Roman" w:cstheme="minorHAnsi"/>
                <w:b/>
                <w:bCs/>
                <w:color w:val="000000"/>
                <w:sz w:val="22"/>
                <w:szCs w:val="22"/>
                <w:lang w:eastAsia="el-GR"/>
              </w:rPr>
            </w:pPr>
            <w:r w:rsidRPr="0077683E">
              <w:rPr>
                <w:rFonts w:eastAsia="Times New Roman" w:cstheme="minorHAnsi"/>
                <w:b/>
                <w:bCs/>
                <w:color w:val="000000"/>
                <w:sz w:val="22"/>
                <w:szCs w:val="22"/>
                <w:lang w:eastAsia="el-GR"/>
              </w:rPr>
              <w:t>314.356,53</w:t>
            </w:r>
          </w:p>
        </w:tc>
      </w:tr>
      <w:tr w:rsidR="00C41334" w:rsidRPr="0077683E" w14:paraId="02A8ED26" w14:textId="302D212A" w:rsidTr="00AA4860">
        <w:trPr>
          <w:trHeight w:val="300"/>
          <w:jc w:val="center"/>
        </w:trPr>
        <w:tc>
          <w:tcPr>
            <w:tcW w:w="5949" w:type="dxa"/>
            <w:hideMark/>
          </w:tcPr>
          <w:p w14:paraId="2E77A016" w14:textId="24002EFF" w:rsidR="00C41334" w:rsidRPr="0077683E" w:rsidRDefault="00C41334" w:rsidP="003B4741">
            <w:pPr>
              <w:spacing w:after="0" w:line="240" w:lineRule="auto"/>
              <w:rPr>
                <w:rFonts w:eastAsia="Times New Roman" w:cstheme="minorHAnsi"/>
                <w:color w:val="000000"/>
                <w:sz w:val="22"/>
                <w:szCs w:val="22"/>
                <w:lang w:eastAsia="el-GR"/>
              </w:rPr>
            </w:pPr>
            <w:r w:rsidRPr="0077683E">
              <w:rPr>
                <w:rFonts w:eastAsia="Times New Roman" w:cstheme="minorHAnsi"/>
                <w:color w:val="000000"/>
                <w:sz w:val="22"/>
                <w:szCs w:val="22"/>
                <w:lang w:eastAsia="el-GR"/>
              </w:rPr>
              <w:t>Ζημίες από ανεπίδεκτες εισπράξεως απαιτήσεις</w:t>
            </w:r>
          </w:p>
        </w:tc>
        <w:tc>
          <w:tcPr>
            <w:tcW w:w="1701" w:type="dxa"/>
            <w:hideMark/>
          </w:tcPr>
          <w:p w14:paraId="3E45465B" w14:textId="504480CE" w:rsidR="00C41334" w:rsidRPr="0077683E" w:rsidRDefault="0064291B" w:rsidP="00467F15">
            <w:pPr>
              <w:spacing w:after="0" w:line="240" w:lineRule="auto"/>
              <w:jc w:val="right"/>
              <w:rPr>
                <w:rFonts w:eastAsia="Times New Roman" w:cstheme="minorHAnsi"/>
                <w:color w:val="000000"/>
                <w:sz w:val="22"/>
                <w:szCs w:val="22"/>
                <w:lang w:eastAsia="el-GR"/>
              </w:rPr>
            </w:pPr>
            <w:r w:rsidRPr="0077683E">
              <w:rPr>
                <w:rFonts w:eastAsia="Times New Roman" w:cstheme="minorHAnsi"/>
                <w:color w:val="000000"/>
                <w:sz w:val="22"/>
                <w:szCs w:val="22"/>
                <w:lang w:eastAsia="el-GR"/>
              </w:rPr>
              <w:t>100.028,67</w:t>
            </w:r>
          </w:p>
        </w:tc>
        <w:tc>
          <w:tcPr>
            <w:tcW w:w="1712" w:type="dxa"/>
          </w:tcPr>
          <w:p w14:paraId="4E5E14C2" w14:textId="1660A1AD" w:rsidR="00C41334" w:rsidRPr="0077683E" w:rsidRDefault="00EB04AD" w:rsidP="00467F15">
            <w:pPr>
              <w:spacing w:after="0" w:line="240" w:lineRule="auto"/>
              <w:jc w:val="right"/>
              <w:rPr>
                <w:rFonts w:eastAsia="Times New Roman" w:cstheme="minorHAnsi"/>
                <w:color w:val="000000"/>
                <w:sz w:val="22"/>
                <w:szCs w:val="22"/>
                <w:lang w:eastAsia="el-GR"/>
              </w:rPr>
            </w:pPr>
            <w:r w:rsidRPr="0077683E">
              <w:rPr>
                <w:rFonts w:eastAsia="Times New Roman" w:cstheme="minorHAnsi"/>
                <w:color w:val="000000"/>
                <w:sz w:val="22"/>
                <w:szCs w:val="22"/>
                <w:lang w:eastAsia="el-GR"/>
              </w:rPr>
              <w:t>314.356,53</w:t>
            </w:r>
          </w:p>
        </w:tc>
      </w:tr>
      <w:tr w:rsidR="00C41334" w:rsidRPr="0077683E" w14:paraId="5F9D8BAA" w14:textId="0A4F41C7" w:rsidTr="00AA4860">
        <w:trPr>
          <w:trHeight w:val="300"/>
          <w:jc w:val="center"/>
        </w:trPr>
        <w:tc>
          <w:tcPr>
            <w:tcW w:w="5949" w:type="dxa"/>
            <w:shd w:val="clear" w:color="000000" w:fill="E6E6E6"/>
            <w:hideMark/>
          </w:tcPr>
          <w:p w14:paraId="6CCA53D6" w14:textId="704C2EF0" w:rsidR="00C41334" w:rsidRPr="0077683E" w:rsidRDefault="00C41334" w:rsidP="003B4741">
            <w:pPr>
              <w:spacing w:after="0" w:line="240" w:lineRule="auto"/>
              <w:rPr>
                <w:rFonts w:eastAsia="Times New Roman" w:cstheme="minorHAnsi"/>
                <w:b/>
                <w:bCs/>
                <w:color w:val="000000"/>
                <w:sz w:val="22"/>
                <w:szCs w:val="22"/>
                <w:lang w:eastAsia="el-GR"/>
              </w:rPr>
            </w:pPr>
            <w:r w:rsidRPr="0077683E">
              <w:rPr>
                <w:rFonts w:eastAsia="Times New Roman" w:cstheme="minorHAnsi"/>
                <w:b/>
                <w:bCs/>
                <w:color w:val="000000"/>
                <w:sz w:val="22"/>
                <w:szCs w:val="22"/>
                <w:lang w:eastAsia="el-GR"/>
              </w:rPr>
              <w:t>Έξοδα προηγουμένων χρήσεων</w:t>
            </w:r>
          </w:p>
        </w:tc>
        <w:tc>
          <w:tcPr>
            <w:tcW w:w="1701" w:type="dxa"/>
            <w:shd w:val="clear" w:color="000000" w:fill="E6E6E6"/>
            <w:hideMark/>
          </w:tcPr>
          <w:p w14:paraId="28FF2790" w14:textId="5D585E75" w:rsidR="00C41334" w:rsidRPr="0077683E" w:rsidRDefault="0064291B" w:rsidP="00467F15">
            <w:pPr>
              <w:spacing w:after="0" w:line="240" w:lineRule="auto"/>
              <w:jc w:val="right"/>
              <w:rPr>
                <w:rFonts w:eastAsia="Times New Roman" w:cstheme="minorHAnsi"/>
                <w:b/>
                <w:bCs/>
                <w:color w:val="000000"/>
                <w:sz w:val="22"/>
                <w:szCs w:val="22"/>
                <w:lang w:eastAsia="el-GR"/>
              </w:rPr>
            </w:pPr>
            <w:r w:rsidRPr="0077683E">
              <w:rPr>
                <w:rFonts w:eastAsia="Times New Roman" w:cstheme="minorHAnsi"/>
                <w:b/>
                <w:bCs/>
                <w:color w:val="000000"/>
                <w:sz w:val="22"/>
                <w:szCs w:val="22"/>
                <w:lang w:eastAsia="el-GR"/>
              </w:rPr>
              <w:t>414.168,51</w:t>
            </w:r>
          </w:p>
        </w:tc>
        <w:tc>
          <w:tcPr>
            <w:tcW w:w="1712" w:type="dxa"/>
            <w:shd w:val="clear" w:color="000000" w:fill="E6E6E6"/>
          </w:tcPr>
          <w:p w14:paraId="1D9B26F8" w14:textId="3BD9281C" w:rsidR="00C41334" w:rsidRPr="0077683E" w:rsidRDefault="00EB04AD" w:rsidP="00467F15">
            <w:pPr>
              <w:spacing w:after="0" w:line="240" w:lineRule="auto"/>
              <w:jc w:val="right"/>
              <w:rPr>
                <w:rFonts w:eastAsia="Times New Roman" w:cstheme="minorHAnsi"/>
                <w:b/>
                <w:bCs/>
                <w:color w:val="000000"/>
                <w:sz w:val="22"/>
                <w:szCs w:val="22"/>
                <w:lang w:eastAsia="el-GR"/>
              </w:rPr>
            </w:pPr>
            <w:r w:rsidRPr="0077683E">
              <w:rPr>
                <w:rFonts w:eastAsia="Times New Roman" w:cstheme="minorHAnsi"/>
                <w:b/>
                <w:bCs/>
                <w:color w:val="000000"/>
                <w:sz w:val="22"/>
                <w:szCs w:val="22"/>
                <w:lang w:eastAsia="el-GR"/>
              </w:rPr>
              <w:t>380.264,93</w:t>
            </w:r>
          </w:p>
        </w:tc>
      </w:tr>
      <w:tr w:rsidR="00C41334" w:rsidRPr="0077683E" w14:paraId="11644CDE" w14:textId="6432A9FE" w:rsidTr="00AA4860">
        <w:trPr>
          <w:trHeight w:val="300"/>
          <w:jc w:val="center"/>
        </w:trPr>
        <w:tc>
          <w:tcPr>
            <w:tcW w:w="5949" w:type="dxa"/>
            <w:hideMark/>
          </w:tcPr>
          <w:p w14:paraId="3A03D61F" w14:textId="779B7D98" w:rsidR="00C41334" w:rsidRPr="0077683E" w:rsidRDefault="00C41334" w:rsidP="003B4741">
            <w:pPr>
              <w:spacing w:after="0" w:line="240" w:lineRule="auto"/>
              <w:rPr>
                <w:rFonts w:eastAsia="Times New Roman" w:cstheme="minorHAnsi"/>
                <w:color w:val="000000"/>
                <w:sz w:val="22"/>
                <w:szCs w:val="22"/>
                <w:lang w:eastAsia="el-GR"/>
              </w:rPr>
            </w:pPr>
            <w:r w:rsidRPr="0077683E">
              <w:rPr>
                <w:rFonts w:eastAsia="Times New Roman" w:cstheme="minorHAnsi"/>
                <w:color w:val="000000"/>
                <w:sz w:val="22"/>
                <w:szCs w:val="22"/>
                <w:lang w:eastAsia="el-GR"/>
              </w:rPr>
              <w:t>Χρεωστικές διαφορές μεταβατικών λογαριασμών</w:t>
            </w:r>
          </w:p>
        </w:tc>
        <w:tc>
          <w:tcPr>
            <w:tcW w:w="1701" w:type="dxa"/>
            <w:hideMark/>
          </w:tcPr>
          <w:p w14:paraId="403A232D" w14:textId="222C9C33" w:rsidR="00C41334" w:rsidRPr="0077683E" w:rsidRDefault="0064291B" w:rsidP="00467F15">
            <w:pPr>
              <w:spacing w:after="0" w:line="240" w:lineRule="auto"/>
              <w:jc w:val="right"/>
              <w:rPr>
                <w:rFonts w:eastAsia="Times New Roman" w:cstheme="minorHAnsi"/>
                <w:color w:val="000000"/>
                <w:sz w:val="22"/>
                <w:szCs w:val="22"/>
                <w:lang w:eastAsia="el-GR"/>
              </w:rPr>
            </w:pPr>
            <w:r w:rsidRPr="0077683E">
              <w:rPr>
                <w:rFonts w:eastAsia="Times New Roman" w:cstheme="minorHAnsi"/>
                <w:color w:val="000000"/>
                <w:sz w:val="22"/>
                <w:szCs w:val="22"/>
                <w:lang w:eastAsia="el-GR"/>
              </w:rPr>
              <w:t>-</w:t>
            </w:r>
          </w:p>
        </w:tc>
        <w:tc>
          <w:tcPr>
            <w:tcW w:w="1712" w:type="dxa"/>
          </w:tcPr>
          <w:p w14:paraId="06B0746E" w14:textId="1E853A7B" w:rsidR="00C41334" w:rsidRPr="0077683E" w:rsidRDefault="00EB04AD" w:rsidP="00467F15">
            <w:pPr>
              <w:spacing w:after="0" w:line="240" w:lineRule="auto"/>
              <w:jc w:val="right"/>
              <w:rPr>
                <w:rFonts w:eastAsia="Times New Roman" w:cstheme="minorHAnsi"/>
                <w:color w:val="000000"/>
                <w:sz w:val="22"/>
                <w:szCs w:val="22"/>
                <w:lang w:eastAsia="el-GR"/>
              </w:rPr>
            </w:pPr>
            <w:r w:rsidRPr="0077683E">
              <w:rPr>
                <w:rFonts w:eastAsia="Times New Roman" w:cstheme="minorHAnsi"/>
                <w:color w:val="000000"/>
                <w:sz w:val="22"/>
                <w:szCs w:val="22"/>
                <w:lang w:eastAsia="el-GR"/>
              </w:rPr>
              <w:t>4.499,97</w:t>
            </w:r>
          </w:p>
        </w:tc>
      </w:tr>
      <w:tr w:rsidR="00C41334" w:rsidRPr="0077683E" w14:paraId="29529141" w14:textId="3A6F5CCE" w:rsidTr="00AA4860">
        <w:trPr>
          <w:trHeight w:val="300"/>
          <w:jc w:val="center"/>
        </w:trPr>
        <w:tc>
          <w:tcPr>
            <w:tcW w:w="5949" w:type="dxa"/>
            <w:hideMark/>
          </w:tcPr>
          <w:p w14:paraId="4FE59A1E" w14:textId="1527E645" w:rsidR="00C41334" w:rsidRPr="0077683E" w:rsidRDefault="00C41334" w:rsidP="003B4741">
            <w:pPr>
              <w:spacing w:after="0" w:line="240" w:lineRule="auto"/>
              <w:rPr>
                <w:rFonts w:eastAsia="Times New Roman" w:cstheme="minorHAnsi"/>
                <w:color w:val="000000"/>
                <w:sz w:val="22"/>
                <w:szCs w:val="22"/>
                <w:lang w:eastAsia="el-GR"/>
              </w:rPr>
            </w:pPr>
            <w:r w:rsidRPr="0077683E">
              <w:rPr>
                <w:rFonts w:eastAsia="Times New Roman" w:cstheme="minorHAnsi"/>
                <w:color w:val="000000"/>
                <w:sz w:val="22"/>
                <w:szCs w:val="22"/>
                <w:lang w:eastAsia="el-GR"/>
              </w:rPr>
              <w:t>Αμοιβές και έξοδα προσωπικού παρελθόντων ετών</w:t>
            </w:r>
          </w:p>
        </w:tc>
        <w:tc>
          <w:tcPr>
            <w:tcW w:w="1701" w:type="dxa"/>
            <w:hideMark/>
          </w:tcPr>
          <w:p w14:paraId="365656F4" w14:textId="1D9AF6A2" w:rsidR="00C41334" w:rsidRPr="0077683E" w:rsidRDefault="00797ABE" w:rsidP="00467F15">
            <w:pPr>
              <w:spacing w:after="0" w:line="240" w:lineRule="auto"/>
              <w:jc w:val="right"/>
              <w:rPr>
                <w:rFonts w:eastAsia="Times New Roman" w:cstheme="minorHAnsi"/>
                <w:color w:val="000000"/>
                <w:sz w:val="22"/>
                <w:szCs w:val="22"/>
                <w:lang w:val="en-US" w:eastAsia="el-GR"/>
              </w:rPr>
            </w:pPr>
            <w:r w:rsidRPr="0077683E">
              <w:rPr>
                <w:rFonts w:eastAsia="Times New Roman" w:cstheme="minorHAnsi"/>
                <w:color w:val="000000"/>
                <w:sz w:val="22"/>
                <w:szCs w:val="22"/>
                <w:lang w:val="en-US" w:eastAsia="el-GR"/>
              </w:rPr>
              <w:t>408.069,92</w:t>
            </w:r>
          </w:p>
        </w:tc>
        <w:tc>
          <w:tcPr>
            <w:tcW w:w="1712" w:type="dxa"/>
          </w:tcPr>
          <w:p w14:paraId="5D481131" w14:textId="30E88BE2" w:rsidR="00C41334" w:rsidRPr="0077683E" w:rsidRDefault="00EB04AD" w:rsidP="00467F15">
            <w:pPr>
              <w:spacing w:after="0" w:line="240" w:lineRule="auto"/>
              <w:jc w:val="right"/>
              <w:rPr>
                <w:rFonts w:eastAsia="Times New Roman" w:cstheme="minorHAnsi"/>
                <w:color w:val="000000"/>
                <w:sz w:val="22"/>
                <w:szCs w:val="22"/>
                <w:lang w:eastAsia="el-GR"/>
              </w:rPr>
            </w:pPr>
            <w:r w:rsidRPr="0077683E">
              <w:rPr>
                <w:rFonts w:eastAsia="Times New Roman" w:cstheme="minorHAnsi"/>
                <w:color w:val="000000"/>
                <w:sz w:val="22"/>
                <w:szCs w:val="22"/>
                <w:lang w:eastAsia="el-GR"/>
              </w:rPr>
              <w:t>287.174,35</w:t>
            </w:r>
          </w:p>
        </w:tc>
      </w:tr>
      <w:tr w:rsidR="00C41334" w:rsidRPr="0077683E" w14:paraId="5B627F25" w14:textId="30C87425" w:rsidTr="00AA4860">
        <w:trPr>
          <w:trHeight w:val="300"/>
          <w:jc w:val="center"/>
        </w:trPr>
        <w:tc>
          <w:tcPr>
            <w:tcW w:w="5949" w:type="dxa"/>
            <w:hideMark/>
          </w:tcPr>
          <w:p w14:paraId="5F9B3072" w14:textId="2F02B008" w:rsidR="00C41334" w:rsidRPr="0077683E" w:rsidRDefault="00C41334" w:rsidP="003B4741">
            <w:pPr>
              <w:spacing w:after="0" w:line="240" w:lineRule="auto"/>
              <w:rPr>
                <w:rFonts w:eastAsia="Times New Roman" w:cstheme="minorHAnsi"/>
                <w:color w:val="000000"/>
                <w:sz w:val="22"/>
                <w:szCs w:val="22"/>
                <w:lang w:val="en-US" w:eastAsia="el-GR"/>
              </w:rPr>
            </w:pPr>
            <w:r w:rsidRPr="0077683E">
              <w:rPr>
                <w:rFonts w:eastAsia="Times New Roman" w:cstheme="minorHAnsi"/>
                <w:color w:val="000000"/>
                <w:sz w:val="22"/>
                <w:szCs w:val="22"/>
                <w:lang w:eastAsia="el-GR"/>
              </w:rPr>
              <w:t xml:space="preserve">Έξοδα – διορθώσεις προηγ. </w:t>
            </w:r>
            <w:proofErr w:type="spellStart"/>
            <w:r w:rsidRPr="0077683E">
              <w:rPr>
                <w:rFonts w:eastAsia="Times New Roman" w:cstheme="minorHAnsi"/>
                <w:color w:val="000000"/>
                <w:sz w:val="22"/>
                <w:szCs w:val="22"/>
                <w:lang w:eastAsia="el-GR"/>
              </w:rPr>
              <w:t>χρήσεω</w:t>
            </w:r>
            <w:proofErr w:type="spellEnd"/>
            <w:r w:rsidR="00797ABE" w:rsidRPr="0077683E">
              <w:rPr>
                <w:rFonts w:eastAsia="Times New Roman" w:cstheme="minorHAnsi"/>
                <w:color w:val="000000"/>
                <w:sz w:val="22"/>
                <w:szCs w:val="22"/>
                <w:lang w:val="en-US" w:eastAsia="el-GR"/>
              </w:rPr>
              <w:t>n</w:t>
            </w:r>
          </w:p>
        </w:tc>
        <w:tc>
          <w:tcPr>
            <w:tcW w:w="1701" w:type="dxa"/>
            <w:hideMark/>
          </w:tcPr>
          <w:p w14:paraId="5F9E6A57" w14:textId="5E499D66" w:rsidR="00C41334" w:rsidRPr="0077683E" w:rsidRDefault="00DE0579" w:rsidP="00467F15">
            <w:pPr>
              <w:spacing w:after="0" w:line="240" w:lineRule="auto"/>
              <w:jc w:val="right"/>
              <w:rPr>
                <w:rFonts w:eastAsia="Times New Roman" w:cstheme="minorHAnsi"/>
                <w:color w:val="000000"/>
                <w:sz w:val="22"/>
                <w:szCs w:val="22"/>
                <w:lang w:val="en-US" w:eastAsia="el-GR"/>
              </w:rPr>
            </w:pPr>
            <w:r w:rsidRPr="0077683E">
              <w:rPr>
                <w:rFonts w:eastAsia="Times New Roman" w:cstheme="minorHAnsi"/>
                <w:color w:val="000000"/>
                <w:sz w:val="22"/>
                <w:szCs w:val="22"/>
                <w:lang w:eastAsia="el-GR"/>
              </w:rPr>
              <w:t>-</w:t>
            </w:r>
          </w:p>
        </w:tc>
        <w:tc>
          <w:tcPr>
            <w:tcW w:w="1712" w:type="dxa"/>
          </w:tcPr>
          <w:p w14:paraId="151C8623" w14:textId="2FFE4179" w:rsidR="00C41334" w:rsidRPr="0077683E" w:rsidRDefault="00EB04AD" w:rsidP="00467F15">
            <w:pPr>
              <w:spacing w:after="0" w:line="240" w:lineRule="auto"/>
              <w:jc w:val="right"/>
              <w:rPr>
                <w:rFonts w:eastAsia="Times New Roman" w:cstheme="minorHAnsi"/>
                <w:color w:val="000000"/>
                <w:sz w:val="22"/>
                <w:szCs w:val="22"/>
                <w:lang w:eastAsia="el-GR"/>
              </w:rPr>
            </w:pPr>
            <w:r w:rsidRPr="0077683E">
              <w:rPr>
                <w:rFonts w:eastAsia="Times New Roman" w:cstheme="minorHAnsi"/>
                <w:color w:val="000000"/>
                <w:sz w:val="22"/>
                <w:szCs w:val="22"/>
                <w:lang w:eastAsia="el-GR"/>
              </w:rPr>
              <w:t>68.804,17</w:t>
            </w:r>
          </w:p>
        </w:tc>
      </w:tr>
      <w:tr w:rsidR="0046226A" w:rsidRPr="0077683E" w14:paraId="7B7AD40A" w14:textId="77777777" w:rsidTr="00AA4860">
        <w:trPr>
          <w:trHeight w:val="300"/>
          <w:jc w:val="center"/>
        </w:trPr>
        <w:tc>
          <w:tcPr>
            <w:tcW w:w="5949" w:type="dxa"/>
          </w:tcPr>
          <w:p w14:paraId="45BFB9DD" w14:textId="36B9A3DB" w:rsidR="0046226A" w:rsidRPr="0077683E" w:rsidRDefault="0046226A" w:rsidP="003B4741">
            <w:pPr>
              <w:spacing w:after="0" w:line="240" w:lineRule="auto"/>
              <w:rPr>
                <w:rFonts w:eastAsia="Times New Roman" w:cstheme="minorHAnsi"/>
                <w:color w:val="000000"/>
                <w:sz w:val="22"/>
                <w:szCs w:val="22"/>
                <w:lang w:val="en-US" w:eastAsia="el-GR"/>
              </w:rPr>
            </w:pPr>
            <w:r w:rsidRPr="0077683E">
              <w:rPr>
                <w:rFonts w:eastAsia="Times New Roman" w:cstheme="minorHAnsi"/>
                <w:color w:val="000000"/>
                <w:sz w:val="22"/>
                <w:szCs w:val="22"/>
                <w:lang w:eastAsia="el-GR"/>
              </w:rPr>
              <w:t>Διαγραφές Ακυρωτικών Χρεώσεων</w:t>
            </w:r>
          </w:p>
        </w:tc>
        <w:tc>
          <w:tcPr>
            <w:tcW w:w="1701" w:type="dxa"/>
          </w:tcPr>
          <w:p w14:paraId="674A258E" w14:textId="784A3D44" w:rsidR="0046226A" w:rsidRPr="0077683E" w:rsidRDefault="00DE0579" w:rsidP="00467F15">
            <w:pPr>
              <w:spacing w:after="0" w:line="240" w:lineRule="auto"/>
              <w:jc w:val="right"/>
              <w:rPr>
                <w:rFonts w:eastAsia="Times New Roman" w:cstheme="minorHAnsi"/>
                <w:color w:val="000000"/>
                <w:sz w:val="22"/>
                <w:szCs w:val="22"/>
                <w:lang w:eastAsia="el-GR"/>
              </w:rPr>
            </w:pPr>
            <w:r w:rsidRPr="0077683E">
              <w:rPr>
                <w:rFonts w:eastAsia="Times New Roman" w:cstheme="minorHAnsi"/>
                <w:color w:val="000000"/>
                <w:sz w:val="22"/>
                <w:szCs w:val="22"/>
                <w:lang w:eastAsia="el-GR"/>
              </w:rPr>
              <w:t>0,00</w:t>
            </w:r>
          </w:p>
        </w:tc>
        <w:tc>
          <w:tcPr>
            <w:tcW w:w="1712" w:type="dxa"/>
          </w:tcPr>
          <w:p w14:paraId="228FA35C" w14:textId="6EC60463" w:rsidR="0046226A" w:rsidRPr="0077683E" w:rsidRDefault="00EB04AD" w:rsidP="00467F15">
            <w:pPr>
              <w:spacing w:after="0" w:line="240" w:lineRule="auto"/>
              <w:jc w:val="right"/>
              <w:rPr>
                <w:rFonts w:eastAsia="Times New Roman" w:cstheme="minorHAnsi"/>
                <w:color w:val="000000"/>
                <w:sz w:val="22"/>
                <w:szCs w:val="22"/>
                <w:lang w:eastAsia="el-GR"/>
              </w:rPr>
            </w:pPr>
            <w:r w:rsidRPr="0077683E">
              <w:rPr>
                <w:rFonts w:eastAsia="Times New Roman" w:cstheme="minorHAnsi"/>
                <w:color w:val="000000"/>
                <w:sz w:val="22"/>
                <w:szCs w:val="22"/>
                <w:lang w:eastAsia="el-GR"/>
              </w:rPr>
              <w:t>0,00</w:t>
            </w:r>
          </w:p>
        </w:tc>
      </w:tr>
      <w:tr w:rsidR="00C41334" w:rsidRPr="0077683E" w14:paraId="7FE3055B" w14:textId="0252A644" w:rsidTr="00AA4860">
        <w:trPr>
          <w:trHeight w:val="300"/>
          <w:jc w:val="center"/>
        </w:trPr>
        <w:tc>
          <w:tcPr>
            <w:tcW w:w="5949" w:type="dxa"/>
            <w:hideMark/>
          </w:tcPr>
          <w:p w14:paraId="4B3A8E55" w14:textId="65696680" w:rsidR="00C41334" w:rsidRPr="00DA272A" w:rsidRDefault="00C41334" w:rsidP="003B4741">
            <w:pPr>
              <w:spacing w:after="0" w:line="240" w:lineRule="auto"/>
              <w:rPr>
                <w:rFonts w:eastAsia="Times New Roman" w:cstheme="minorHAnsi"/>
                <w:color w:val="000000"/>
                <w:sz w:val="22"/>
                <w:szCs w:val="22"/>
                <w:lang w:eastAsia="el-GR"/>
              </w:rPr>
            </w:pPr>
            <w:r w:rsidRPr="0077683E">
              <w:rPr>
                <w:rFonts w:eastAsia="Times New Roman" w:cstheme="minorHAnsi"/>
                <w:color w:val="000000"/>
                <w:sz w:val="22"/>
                <w:szCs w:val="22"/>
                <w:lang w:eastAsia="el-GR"/>
              </w:rPr>
              <w:t xml:space="preserve">Επιστροφές </w:t>
            </w:r>
            <w:proofErr w:type="spellStart"/>
            <w:r w:rsidRPr="0077683E">
              <w:rPr>
                <w:rFonts w:eastAsia="Times New Roman" w:cstheme="minorHAnsi"/>
                <w:color w:val="000000"/>
                <w:sz w:val="22"/>
                <w:szCs w:val="22"/>
                <w:lang w:eastAsia="el-GR"/>
              </w:rPr>
              <w:t>αχρεωστήτως</w:t>
            </w:r>
            <w:proofErr w:type="spellEnd"/>
            <w:r w:rsidRPr="0077683E">
              <w:rPr>
                <w:rFonts w:eastAsia="Times New Roman" w:cstheme="minorHAnsi"/>
                <w:color w:val="000000"/>
                <w:sz w:val="22"/>
                <w:szCs w:val="22"/>
                <w:lang w:eastAsia="el-GR"/>
              </w:rPr>
              <w:t xml:space="preserve"> εισπραχθέντων λοιπών εσόδων</w:t>
            </w:r>
          </w:p>
        </w:tc>
        <w:tc>
          <w:tcPr>
            <w:tcW w:w="1701" w:type="dxa"/>
            <w:hideMark/>
          </w:tcPr>
          <w:p w14:paraId="20733C75" w14:textId="19E3E4BE" w:rsidR="00C41334" w:rsidRPr="0077683E" w:rsidRDefault="00DE0579" w:rsidP="00467F15">
            <w:pPr>
              <w:spacing w:after="0" w:line="240" w:lineRule="auto"/>
              <w:jc w:val="right"/>
              <w:rPr>
                <w:rFonts w:eastAsia="Times New Roman" w:cstheme="minorHAnsi"/>
                <w:color w:val="000000"/>
                <w:sz w:val="22"/>
                <w:szCs w:val="22"/>
                <w:lang w:eastAsia="el-GR"/>
              </w:rPr>
            </w:pPr>
            <w:r w:rsidRPr="0077683E">
              <w:rPr>
                <w:rFonts w:eastAsia="Times New Roman" w:cstheme="minorHAnsi"/>
                <w:color w:val="000000"/>
                <w:sz w:val="22"/>
                <w:szCs w:val="22"/>
                <w:lang w:eastAsia="el-GR"/>
              </w:rPr>
              <w:t>6.098,59</w:t>
            </w:r>
          </w:p>
        </w:tc>
        <w:tc>
          <w:tcPr>
            <w:tcW w:w="1712" w:type="dxa"/>
          </w:tcPr>
          <w:p w14:paraId="37C11F00" w14:textId="3AC337FE" w:rsidR="00C41334" w:rsidRPr="0077683E" w:rsidRDefault="00EB04AD" w:rsidP="00467F15">
            <w:pPr>
              <w:spacing w:after="0" w:line="240" w:lineRule="auto"/>
              <w:jc w:val="right"/>
              <w:rPr>
                <w:rFonts w:eastAsia="Times New Roman" w:cstheme="minorHAnsi"/>
                <w:color w:val="000000"/>
                <w:sz w:val="22"/>
                <w:szCs w:val="22"/>
                <w:lang w:eastAsia="el-GR"/>
              </w:rPr>
            </w:pPr>
            <w:r w:rsidRPr="0077683E">
              <w:rPr>
                <w:rFonts w:eastAsia="Times New Roman" w:cstheme="minorHAnsi"/>
                <w:color w:val="000000"/>
                <w:sz w:val="22"/>
                <w:szCs w:val="22"/>
                <w:lang w:eastAsia="el-GR"/>
              </w:rPr>
              <w:t>19.786,44</w:t>
            </w:r>
          </w:p>
        </w:tc>
      </w:tr>
      <w:tr w:rsidR="00C41334" w:rsidRPr="0077683E" w14:paraId="7BAC51B8" w14:textId="06CF017F" w:rsidTr="00AA4860">
        <w:trPr>
          <w:trHeight w:val="300"/>
          <w:jc w:val="center"/>
        </w:trPr>
        <w:tc>
          <w:tcPr>
            <w:tcW w:w="5949" w:type="dxa"/>
            <w:shd w:val="clear" w:color="000000" w:fill="E6E6E6"/>
            <w:hideMark/>
          </w:tcPr>
          <w:p w14:paraId="6C0CC797" w14:textId="2D9792EE" w:rsidR="00C41334" w:rsidRPr="0077683E" w:rsidRDefault="00C41334" w:rsidP="003B4741">
            <w:pPr>
              <w:spacing w:after="0" w:line="240" w:lineRule="auto"/>
              <w:rPr>
                <w:rFonts w:eastAsia="Times New Roman" w:cstheme="minorHAnsi"/>
                <w:b/>
                <w:bCs/>
                <w:color w:val="000000"/>
                <w:sz w:val="22"/>
                <w:szCs w:val="22"/>
                <w:lang w:val="en-US" w:eastAsia="el-GR"/>
              </w:rPr>
            </w:pPr>
            <w:r w:rsidRPr="0077683E">
              <w:rPr>
                <w:rFonts w:eastAsia="Times New Roman" w:cstheme="minorHAnsi"/>
                <w:b/>
                <w:bCs/>
                <w:color w:val="000000"/>
                <w:sz w:val="22"/>
                <w:szCs w:val="22"/>
                <w:lang w:eastAsia="el-GR"/>
              </w:rPr>
              <w:t>Έσοδα προηγουμένων χρήσεων</w:t>
            </w:r>
          </w:p>
        </w:tc>
        <w:tc>
          <w:tcPr>
            <w:tcW w:w="1701" w:type="dxa"/>
            <w:shd w:val="clear" w:color="000000" w:fill="E6E6E6"/>
            <w:hideMark/>
          </w:tcPr>
          <w:p w14:paraId="4151D6DA" w14:textId="1E45C6D4" w:rsidR="00C41334" w:rsidRPr="0077683E" w:rsidRDefault="00797ABE" w:rsidP="00467F15">
            <w:pPr>
              <w:spacing w:after="0" w:line="240" w:lineRule="auto"/>
              <w:jc w:val="right"/>
              <w:rPr>
                <w:rFonts w:eastAsia="Times New Roman" w:cstheme="minorHAnsi"/>
                <w:b/>
                <w:bCs/>
                <w:color w:val="000000"/>
                <w:sz w:val="22"/>
                <w:szCs w:val="22"/>
                <w:lang w:val="en-US" w:eastAsia="el-GR"/>
              </w:rPr>
            </w:pPr>
            <w:r w:rsidRPr="0077683E">
              <w:rPr>
                <w:rFonts w:eastAsia="Times New Roman" w:cstheme="minorHAnsi"/>
                <w:b/>
                <w:bCs/>
                <w:color w:val="000000"/>
                <w:sz w:val="22"/>
                <w:szCs w:val="22"/>
                <w:lang w:val="en-US" w:eastAsia="el-GR"/>
              </w:rPr>
              <w:t>2.428.976,04</w:t>
            </w:r>
          </w:p>
        </w:tc>
        <w:tc>
          <w:tcPr>
            <w:tcW w:w="1712" w:type="dxa"/>
            <w:shd w:val="clear" w:color="000000" w:fill="E6E6E6"/>
          </w:tcPr>
          <w:p w14:paraId="4E791BFC" w14:textId="6E47D740" w:rsidR="00C41334" w:rsidRPr="0077683E" w:rsidRDefault="00EB04AD" w:rsidP="00467F15">
            <w:pPr>
              <w:spacing w:after="0" w:line="240" w:lineRule="auto"/>
              <w:jc w:val="right"/>
              <w:rPr>
                <w:rFonts w:eastAsia="Times New Roman" w:cstheme="minorHAnsi"/>
                <w:b/>
                <w:bCs/>
                <w:color w:val="000000"/>
                <w:sz w:val="22"/>
                <w:szCs w:val="22"/>
                <w:lang w:eastAsia="el-GR"/>
              </w:rPr>
            </w:pPr>
            <w:r w:rsidRPr="0077683E">
              <w:rPr>
                <w:rFonts w:eastAsia="Times New Roman" w:cstheme="minorHAnsi"/>
                <w:b/>
                <w:bCs/>
                <w:color w:val="000000"/>
                <w:sz w:val="22"/>
                <w:szCs w:val="22"/>
                <w:lang w:eastAsia="el-GR"/>
              </w:rPr>
              <w:t>2.143.465,33</w:t>
            </w:r>
          </w:p>
        </w:tc>
      </w:tr>
      <w:tr w:rsidR="00C41334" w:rsidRPr="0077683E" w14:paraId="07C7BA43" w14:textId="17336AE4" w:rsidTr="00AA4860">
        <w:trPr>
          <w:trHeight w:val="300"/>
          <w:jc w:val="center"/>
        </w:trPr>
        <w:tc>
          <w:tcPr>
            <w:tcW w:w="5949" w:type="dxa"/>
            <w:hideMark/>
          </w:tcPr>
          <w:p w14:paraId="1CC7E899" w14:textId="10C2667C" w:rsidR="00C41334" w:rsidRPr="00DA272A" w:rsidRDefault="00C41334" w:rsidP="003B4741">
            <w:pPr>
              <w:spacing w:after="0" w:line="240" w:lineRule="auto"/>
              <w:rPr>
                <w:rFonts w:eastAsia="Times New Roman" w:cstheme="minorHAnsi"/>
                <w:color w:val="000000"/>
                <w:sz w:val="22"/>
                <w:szCs w:val="22"/>
                <w:lang w:eastAsia="el-GR"/>
              </w:rPr>
            </w:pPr>
            <w:r w:rsidRPr="0077683E">
              <w:rPr>
                <w:rFonts w:eastAsia="Times New Roman" w:cstheme="minorHAnsi"/>
                <w:color w:val="000000"/>
                <w:sz w:val="22"/>
                <w:szCs w:val="22"/>
                <w:lang w:eastAsia="el-GR"/>
              </w:rPr>
              <w:t>Τακτικά έσοδα παρελθόντων οικονομικών ετών που βεβαιώνονται και εισπράττονται για πρώτη φορά</w:t>
            </w:r>
          </w:p>
        </w:tc>
        <w:tc>
          <w:tcPr>
            <w:tcW w:w="1701" w:type="dxa"/>
            <w:hideMark/>
          </w:tcPr>
          <w:p w14:paraId="3C32E6A9" w14:textId="38AFE300" w:rsidR="00C41334" w:rsidRPr="0077683E" w:rsidRDefault="00797ABE" w:rsidP="00467F15">
            <w:pPr>
              <w:spacing w:after="0" w:line="240" w:lineRule="auto"/>
              <w:jc w:val="right"/>
              <w:rPr>
                <w:rFonts w:eastAsia="Times New Roman" w:cstheme="minorHAnsi"/>
                <w:color w:val="000000"/>
                <w:sz w:val="22"/>
                <w:szCs w:val="22"/>
                <w:lang w:val="en-US" w:eastAsia="el-GR"/>
              </w:rPr>
            </w:pPr>
            <w:r w:rsidRPr="0077683E">
              <w:rPr>
                <w:rFonts w:eastAsia="Times New Roman" w:cstheme="minorHAnsi"/>
                <w:color w:val="000000"/>
                <w:sz w:val="22"/>
                <w:szCs w:val="22"/>
                <w:lang w:val="en-US" w:eastAsia="el-GR"/>
              </w:rPr>
              <w:t>2.273.205,87</w:t>
            </w:r>
          </w:p>
        </w:tc>
        <w:tc>
          <w:tcPr>
            <w:tcW w:w="1712" w:type="dxa"/>
          </w:tcPr>
          <w:p w14:paraId="2A98663A" w14:textId="512E53F2" w:rsidR="00C41334" w:rsidRPr="0077683E" w:rsidRDefault="00EB04AD" w:rsidP="00467F15">
            <w:pPr>
              <w:spacing w:after="0" w:line="240" w:lineRule="auto"/>
              <w:jc w:val="right"/>
              <w:rPr>
                <w:rFonts w:eastAsia="Times New Roman" w:cstheme="minorHAnsi"/>
                <w:color w:val="000000"/>
                <w:sz w:val="22"/>
                <w:szCs w:val="22"/>
                <w:lang w:eastAsia="el-GR"/>
              </w:rPr>
            </w:pPr>
            <w:r w:rsidRPr="0077683E">
              <w:rPr>
                <w:rFonts w:eastAsia="Times New Roman" w:cstheme="minorHAnsi"/>
                <w:color w:val="000000"/>
                <w:sz w:val="22"/>
                <w:szCs w:val="22"/>
                <w:lang w:eastAsia="el-GR"/>
              </w:rPr>
              <w:t>1.341.862,58</w:t>
            </w:r>
          </w:p>
        </w:tc>
      </w:tr>
      <w:tr w:rsidR="00C41334" w:rsidRPr="0077683E" w14:paraId="7EEEB122" w14:textId="339677CB" w:rsidTr="00AA4860">
        <w:trPr>
          <w:trHeight w:val="345"/>
          <w:jc w:val="center"/>
        </w:trPr>
        <w:tc>
          <w:tcPr>
            <w:tcW w:w="5949" w:type="dxa"/>
            <w:hideMark/>
          </w:tcPr>
          <w:p w14:paraId="14416027" w14:textId="4836C99C" w:rsidR="00C41334" w:rsidRPr="00DA272A" w:rsidRDefault="00C41334" w:rsidP="003B4741">
            <w:pPr>
              <w:spacing w:after="0" w:line="240" w:lineRule="auto"/>
              <w:rPr>
                <w:rFonts w:eastAsia="Times New Roman" w:cstheme="minorHAnsi"/>
                <w:color w:val="000000"/>
                <w:sz w:val="22"/>
                <w:szCs w:val="22"/>
                <w:lang w:eastAsia="el-GR"/>
              </w:rPr>
            </w:pPr>
            <w:r w:rsidRPr="0077683E">
              <w:rPr>
                <w:rFonts w:eastAsia="Times New Roman" w:cstheme="minorHAnsi"/>
                <w:color w:val="000000"/>
                <w:sz w:val="22"/>
                <w:szCs w:val="22"/>
                <w:lang w:eastAsia="el-GR"/>
              </w:rPr>
              <w:t>Έκτακτα έσοδα παρελθόντων οικονομικών ετών που βεβαιώνονται και εισπράττονται για πρώτη φορά</w:t>
            </w:r>
          </w:p>
        </w:tc>
        <w:tc>
          <w:tcPr>
            <w:tcW w:w="1701" w:type="dxa"/>
            <w:hideMark/>
          </w:tcPr>
          <w:p w14:paraId="2B127A68" w14:textId="3E5DFA78" w:rsidR="00C41334" w:rsidRPr="0077683E" w:rsidRDefault="00797ABE" w:rsidP="00467F15">
            <w:pPr>
              <w:spacing w:after="0" w:line="240" w:lineRule="auto"/>
              <w:jc w:val="right"/>
              <w:rPr>
                <w:rFonts w:eastAsia="Times New Roman" w:cstheme="minorHAnsi"/>
                <w:color w:val="000000"/>
                <w:sz w:val="22"/>
                <w:szCs w:val="22"/>
                <w:lang w:val="en-US" w:eastAsia="el-GR"/>
              </w:rPr>
            </w:pPr>
            <w:r w:rsidRPr="0077683E">
              <w:rPr>
                <w:rFonts w:eastAsia="Times New Roman" w:cstheme="minorHAnsi"/>
                <w:color w:val="000000"/>
                <w:sz w:val="22"/>
                <w:szCs w:val="22"/>
                <w:lang w:val="en-US" w:eastAsia="el-GR"/>
              </w:rPr>
              <w:t>155.770,17</w:t>
            </w:r>
          </w:p>
        </w:tc>
        <w:tc>
          <w:tcPr>
            <w:tcW w:w="1712" w:type="dxa"/>
          </w:tcPr>
          <w:p w14:paraId="2E7E6D7B" w14:textId="245FCD01" w:rsidR="00C41334" w:rsidRPr="0077683E" w:rsidRDefault="00EB04AD" w:rsidP="00467F15">
            <w:pPr>
              <w:spacing w:after="0" w:line="240" w:lineRule="auto"/>
              <w:jc w:val="right"/>
              <w:rPr>
                <w:rFonts w:eastAsia="Times New Roman" w:cstheme="minorHAnsi"/>
                <w:color w:val="000000"/>
                <w:sz w:val="22"/>
                <w:szCs w:val="22"/>
                <w:lang w:eastAsia="el-GR"/>
              </w:rPr>
            </w:pPr>
            <w:r w:rsidRPr="0077683E">
              <w:rPr>
                <w:rFonts w:eastAsia="Times New Roman" w:cstheme="minorHAnsi"/>
                <w:color w:val="000000"/>
                <w:sz w:val="22"/>
                <w:szCs w:val="22"/>
                <w:lang w:eastAsia="el-GR"/>
              </w:rPr>
              <w:t>139.087,19</w:t>
            </w:r>
          </w:p>
        </w:tc>
      </w:tr>
      <w:tr w:rsidR="00C41334" w:rsidRPr="0077683E" w14:paraId="4398A693" w14:textId="433ACD24" w:rsidTr="00AA4860">
        <w:trPr>
          <w:trHeight w:val="345"/>
          <w:jc w:val="center"/>
        </w:trPr>
        <w:tc>
          <w:tcPr>
            <w:tcW w:w="5949" w:type="dxa"/>
          </w:tcPr>
          <w:p w14:paraId="6C650F9C" w14:textId="4A19BBDF" w:rsidR="00C41334" w:rsidRPr="00DA272A" w:rsidRDefault="00C41334" w:rsidP="003B4741">
            <w:pPr>
              <w:spacing w:after="0" w:line="240" w:lineRule="auto"/>
              <w:rPr>
                <w:rFonts w:eastAsia="Times New Roman" w:cstheme="minorHAnsi"/>
                <w:color w:val="000000"/>
                <w:sz w:val="22"/>
                <w:szCs w:val="22"/>
                <w:lang w:eastAsia="el-GR"/>
              </w:rPr>
            </w:pPr>
            <w:r w:rsidRPr="0077683E">
              <w:rPr>
                <w:rFonts w:eastAsia="Times New Roman" w:cstheme="minorHAnsi"/>
                <w:color w:val="000000"/>
                <w:sz w:val="22"/>
                <w:szCs w:val="22"/>
                <w:lang w:eastAsia="el-GR"/>
              </w:rPr>
              <w:t>Έσοδα – διορθώσεις επιχορηγήσεων προηγουμένων χρήσεων</w:t>
            </w:r>
          </w:p>
        </w:tc>
        <w:tc>
          <w:tcPr>
            <w:tcW w:w="1701" w:type="dxa"/>
          </w:tcPr>
          <w:p w14:paraId="7C14C363" w14:textId="365EA45D" w:rsidR="00C41334" w:rsidRPr="0077683E" w:rsidRDefault="00797ABE" w:rsidP="00467F15">
            <w:pPr>
              <w:spacing w:after="0" w:line="240" w:lineRule="auto"/>
              <w:jc w:val="right"/>
              <w:rPr>
                <w:rFonts w:eastAsia="Times New Roman" w:cstheme="minorHAnsi"/>
                <w:color w:val="000000"/>
                <w:sz w:val="22"/>
                <w:szCs w:val="22"/>
                <w:lang w:val="en-US" w:eastAsia="el-GR"/>
              </w:rPr>
            </w:pPr>
            <w:r w:rsidRPr="0077683E">
              <w:rPr>
                <w:rFonts w:eastAsia="Times New Roman" w:cstheme="minorHAnsi"/>
                <w:color w:val="000000"/>
                <w:sz w:val="22"/>
                <w:szCs w:val="22"/>
                <w:lang w:val="en-US" w:eastAsia="el-GR"/>
              </w:rPr>
              <w:t>-</w:t>
            </w:r>
          </w:p>
        </w:tc>
        <w:tc>
          <w:tcPr>
            <w:tcW w:w="1712" w:type="dxa"/>
          </w:tcPr>
          <w:p w14:paraId="41DCC687" w14:textId="13B5D2BF" w:rsidR="00C41334" w:rsidRPr="0077683E" w:rsidRDefault="00EB04AD" w:rsidP="00467F15">
            <w:pPr>
              <w:spacing w:after="0" w:line="240" w:lineRule="auto"/>
              <w:jc w:val="right"/>
              <w:rPr>
                <w:rFonts w:eastAsia="Times New Roman" w:cstheme="minorHAnsi"/>
                <w:color w:val="000000"/>
                <w:sz w:val="22"/>
                <w:szCs w:val="22"/>
                <w:lang w:val="en-US" w:eastAsia="el-GR"/>
              </w:rPr>
            </w:pPr>
            <w:r w:rsidRPr="0077683E">
              <w:rPr>
                <w:rFonts w:eastAsia="Times New Roman" w:cstheme="minorHAnsi"/>
                <w:color w:val="000000"/>
                <w:sz w:val="22"/>
                <w:szCs w:val="22"/>
                <w:lang w:eastAsia="el-GR"/>
              </w:rPr>
              <w:t>662.515,56</w:t>
            </w:r>
          </w:p>
        </w:tc>
      </w:tr>
      <w:tr w:rsidR="00C41334" w:rsidRPr="0077683E" w14:paraId="0C990ED8" w14:textId="4DB90AD3" w:rsidTr="00AA4860">
        <w:trPr>
          <w:trHeight w:val="300"/>
          <w:jc w:val="center"/>
        </w:trPr>
        <w:tc>
          <w:tcPr>
            <w:tcW w:w="5949" w:type="dxa"/>
            <w:shd w:val="clear" w:color="000000" w:fill="E6E6E6"/>
            <w:hideMark/>
          </w:tcPr>
          <w:p w14:paraId="260E5EE3" w14:textId="2088032B" w:rsidR="00C41334" w:rsidRPr="00DA272A" w:rsidRDefault="00C41334" w:rsidP="003B4741">
            <w:pPr>
              <w:spacing w:after="0" w:line="240" w:lineRule="auto"/>
              <w:rPr>
                <w:rFonts w:eastAsia="Times New Roman" w:cstheme="minorHAnsi"/>
                <w:b/>
                <w:bCs/>
                <w:color w:val="000000"/>
                <w:sz w:val="22"/>
                <w:szCs w:val="22"/>
                <w:lang w:eastAsia="el-GR"/>
              </w:rPr>
            </w:pPr>
            <w:r w:rsidRPr="0077683E">
              <w:rPr>
                <w:rFonts w:eastAsia="Times New Roman" w:cstheme="minorHAnsi"/>
                <w:b/>
                <w:bCs/>
                <w:color w:val="000000"/>
                <w:sz w:val="22"/>
                <w:szCs w:val="22"/>
                <w:lang w:eastAsia="el-GR"/>
              </w:rPr>
              <w:t>Έσοδα από επιστροφές (</w:t>
            </w:r>
            <w:proofErr w:type="spellStart"/>
            <w:r w:rsidRPr="0077683E">
              <w:rPr>
                <w:rFonts w:eastAsia="Times New Roman" w:cstheme="minorHAnsi"/>
                <w:b/>
                <w:bCs/>
                <w:color w:val="000000"/>
                <w:sz w:val="22"/>
                <w:szCs w:val="22"/>
                <w:lang w:eastAsia="el-GR"/>
              </w:rPr>
              <w:t>αχρεωστήτως</w:t>
            </w:r>
            <w:proofErr w:type="spellEnd"/>
            <w:r w:rsidRPr="0077683E">
              <w:rPr>
                <w:rFonts w:eastAsia="Times New Roman" w:cstheme="minorHAnsi"/>
                <w:b/>
                <w:bCs/>
                <w:color w:val="000000"/>
                <w:sz w:val="22"/>
                <w:szCs w:val="22"/>
                <w:lang w:eastAsia="el-GR"/>
              </w:rPr>
              <w:t>) καταβληθέντων</w:t>
            </w:r>
          </w:p>
        </w:tc>
        <w:tc>
          <w:tcPr>
            <w:tcW w:w="1701" w:type="dxa"/>
            <w:shd w:val="clear" w:color="000000" w:fill="E6E6E6"/>
            <w:hideMark/>
          </w:tcPr>
          <w:p w14:paraId="105AF5EC" w14:textId="2B913E89" w:rsidR="00C41334" w:rsidRPr="0077683E" w:rsidRDefault="00797ABE" w:rsidP="00467F15">
            <w:pPr>
              <w:spacing w:after="0" w:line="240" w:lineRule="auto"/>
              <w:jc w:val="right"/>
              <w:rPr>
                <w:rFonts w:eastAsia="Times New Roman" w:cstheme="minorHAnsi"/>
                <w:b/>
                <w:bCs/>
                <w:color w:val="000000"/>
                <w:sz w:val="22"/>
                <w:szCs w:val="22"/>
                <w:lang w:val="en-US" w:eastAsia="el-GR"/>
              </w:rPr>
            </w:pPr>
            <w:r w:rsidRPr="0077683E">
              <w:rPr>
                <w:rFonts w:eastAsia="Times New Roman" w:cstheme="minorHAnsi"/>
                <w:b/>
                <w:bCs/>
                <w:color w:val="000000"/>
                <w:sz w:val="22"/>
                <w:szCs w:val="22"/>
                <w:lang w:val="en-US" w:eastAsia="el-GR"/>
              </w:rPr>
              <w:t>79.449,36</w:t>
            </w:r>
          </w:p>
        </w:tc>
        <w:tc>
          <w:tcPr>
            <w:tcW w:w="1712" w:type="dxa"/>
            <w:shd w:val="clear" w:color="000000" w:fill="E6E6E6"/>
          </w:tcPr>
          <w:p w14:paraId="4EE11C10" w14:textId="7FE6536B" w:rsidR="00C41334" w:rsidRPr="0077683E" w:rsidRDefault="00AA4860" w:rsidP="00467F15">
            <w:pPr>
              <w:spacing w:after="0" w:line="240" w:lineRule="auto"/>
              <w:jc w:val="right"/>
              <w:rPr>
                <w:rFonts w:eastAsia="Times New Roman" w:cstheme="minorHAnsi"/>
                <w:b/>
                <w:bCs/>
                <w:color w:val="000000"/>
                <w:sz w:val="22"/>
                <w:szCs w:val="22"/>
                <w:lang w:eastAsia="el-GR"/>
              </w:rPr>
            </w:pPr>
            <w:r w:rsidRPr="0077683E">
              <w:rPr>
                <w:rFonts w:eastAsia="Times New Roman" w:cstheme="minorHAnsi"/>
                <w:b/>
                <w:bCs/>
                <w:color w:val="000000"/>
                <w:sz w:val="22"/>
                <w:szCs w:val="22"/>
                <w:lang w:eastAsia="el-GR"/>
              </w:rPr>
              <w:t>56.856,14</w:t>
            </w:r>
          </w:p>
        </w:tc>
      </w:tr>
      <w:tr w:rsidR="00C41334" w:rsidRPr="0077683E" w14:paraId="217CAD88" w14:textId="2CFE82BB" w:rsidTr="00AA4860">
        <w:trPr>
          <w:trHeight w:val="300"/>
          <w:jc w:val="center"/>
        </w:trPr>
        <w:tc>
          <w:tcPr>
            <w:tcW w:w="5949" w:type="dxa"/>
            <w:hideMark/>
          </w:tcPr>
          <w:p w14:paraId="66DB191B" w14:textId="6F20F4EA" w:rsidR="00C41334" w:rsidRPr="00DA272A" w:rsidRDefault="00C41334" w:rsidP="003B4741">
            <w:pPr>
              <w:spacing w:after="0" w:line="240" w:lineRule="auto"/>
              <w:rPr>
                <w:rFonts w:eastAsia="Times New Roman" w:cstheme="minorHAnsi"/>
                <w:color w:val="000000"/>
                <w:sz w:val="22"/>
                <w:szCs w:val="22"/>
                <w:lang w:eastAsia="el-GR"/>
              </w:rPr>
            </w:pPr>
            <w:r w:rsidRPr="0077683E">
              <w:rPr>
                <w:rFonts w:eastAsia="Times New Roman" w:cstheme="minorHAnsi"/>
                <w:color w:val="000000"/>
                <w:sz w:val="22"/>
                <w:szCs w:val="22"/>
                <w:lang w:eastAsia="el-GR"/>
              </w:rPr>
              <w:t xml:space="preserve">Επιστροφές </w:t>
            </w:r>
            <w:proofErr w:type="spellStart"/>
            <w:r w:rsidRPr="0077683E">
              <w:rPr>
                <w:rFonts w:eastAsia="Times New Roman" w:cstheme="minorHAnsi"/>
                <w:color w:val="000000"/>
                <w:sz w:val="22"/>
                <w:szCs w:val="22"/>
                <w:lang w:eastAsia="el-GR"/>
              </w:rPr>
              <w:t>αχρεωστήτως</w:t>
            </w:r>
            <w:proofErr w:type="spellEnd"/>
            <w:r w:rsidRPr="0077683E">
              <w:rPr>
                <w:rFonts w:eastAsia="Times New Roman" w:cstheme="minorHAnsi"/>
                <w:color w:val="000000"/>
                <w:sz w:val="22"/>
                <w:szCs w:val="22"/>
                <w:lang w:eastAsia="el-GR"/>
              </w:rPr>
              <w:t xml:space="preserve"> καταβληθέντων χρηματικών ποσών</w:t>
            </w:r>
          </w:p>
        </w:tc>
        <w:tc>
          <w:tcPr>
            <w:tcW w:w="1701" w:type="dxa"/>
            <w:hideMark/>
          </w:tcPr>
          <w:p w14:paraId="7E5F1A30" w14:textId="46EC27B1" w:rsidR="00C41334" w:rsidRPr="0077683E" w:rsidRDefault="00797ABE" w:rsidP="00467F15">
            <w:pPr>
              <w:spacing w:after="0" w:line="240" w:lineRule="auto"/>
              <w:jc w:val="right"/>
              <w:rPr>
                <w:rFonts w:eastAsia="Times New Roman" w:cstheme="minorHAnsi"/>
                <w:color w:val="000000"/>
                <w:sz w:val="22"/>
                <w:szCs w:val="22"/>
                <w:lang w:val="en-US" w:eastAsia="el-GR"/>
              </w:rPr>
            </w:pPr>
            <w:r w:rsidRPr="0077683E">
              <w:rPr>
                <w:rFonts w:eastAsia="Times New Roman" w:cstheme="minorHAnsi"/>
                <w:color w:val="000000"/>
                <w:sz w:val="22"/>
                <w:szCs w:val="22"/>
                <w:lang w:val="en-US" w:eastAsia="el-GR"/>
              </w:rPr>
              <w:t>24.396,65</w:t>
            </w:r>
          </w:p>
        </w:tc>
        <w:tc>
          <w:tcPr>
            <w:tcW w:w="1712" w:type="dxa"/>
          </w:tcPr>
          <w:p w14:paraId="3AEA0F82" w14:textId="277AA160" w:rsidR="00C41334" w:rsidRPr="0077683E" w:rsidRDefault="00AA4860" w:rsidP="00467F15">
            <w:pPr>
              <w:spacing w:after="0" w:line="240" w:lineRule="auto"/>
              <w:jc w:val="right"/>
              <w:rPr>
                <w:rFonts w:eastAsia="Times New Roman" w:cstheme="minorHAnsi"/>
                <w:color w:val="000000"/>
                <w:sz w:val="22"/>
                <w:szCs w:val="22"/>
                <w:lang w:eastAsia="el-GR"/>
              </w:rPr>
            </w:pPr>
            <w:r w:rsidRPr="0077683E">
              <w:rPr>
                <w:rFonts w:eastAsia="Times New Roman" w:cstheme="minorHAnsi"/>
                <w:color w:val="000000"/>
                <w:sz w:val="22"/>
                <w:szCs w:val="22"/>
                <w:lang w:eastAsia="el-GR"/>
              </w:rPr>
              <w:t>50.439,84</w:t>
            </w:r>
          </w:p>
        </w:tc>
      </w:tr>
      <w:tr w:rsidR="00797ABE" w:rsidRPr="0077683E" w14:paraId="2EBD407D" w14:textId="77777777" w:rsidTr="00AA4860">
        <w:trPr>
          <w:trHeight w:val="300"/>
          <w:jc w:val="center"/>
        </w:trPr>
        <w:tc>
          <w:tcPr>
            <w:tcW w:w="5949" w:type="dxa"/>
          </w:tcPr>
          <w:p w14:paraId="3BBEE0A0" w14:textId="0F8BF758" w:rsidR="00797ABE" w:rsidRPr="0077683E" w:rsidRDefault="00797ABE" w:rsidP="003B4741">
            <w:pPr>
              <w:spacing w:after="0" w:line="240" w:lineRule="auto"/>
              <w:rPr>
                <w:rFonts w:eastAsia="Times New Roman" w:cstheme="minorHAnsi"/>
                <w:color w:val="000000"/>
                <w:sz w:val="22"/>
                <w:szCs w:val="22"/>
                <w:lang w:eastAsia="el-GR"/>
              </w:rPr>
            </w:pPr>
            <w:r w:rsidRPr="0077683E">
              <w:rPr>
                <w:rFonts w:eastAsia="Times New Roman" w:cstheme="minorHAnsi"/>
                <w:color w:val="000000"/>
                <w:sz w:val="22"/>
                <w:szCs w:val="22"/>
                <w:lang w:eastAsia="el-GR"/>
              </w:rPr>
              <w:t xml:space="preserve">Επιστροφές </w:t>
            </w:r>
            <w:proofErr w:type="spellStart"/>
            <w:r w:rsidRPr="0077683E">
              <w:rPr>
                <w:rFonts w:eastAsia="Times New Roman" w:cstheme="minorHAnsi"/>
                <w:color w:val="000000"/>
                <w:sz w:val="22"/>
                <w:szCs w:val="22"/>
                <w:lang w:eastAsia="el-GR"/>
              </w:rPr>
              <w:t>αχρεωστήτως</w:t>
            </w:r>
            <w:proofErr w:type="spellEnd"/>
            <w:r w:rsidRPr="0077683E">
              <w:rPr>
                <w:rFonts w:eastAsia="Times New Roman" w:cstheme="minorHAnsi"/>
                <w:color w:val="000000"/>
                <w:sz w:val="22"/>
                <w:szCs w:val="22"/>
                <w:lang w:eastAsia="el-GR"/>
              </w:rPr>
              <w:t xml:space="preserve"> καταβληθέντων χρηματικών ποσών (άρθρο 26 Ν 318/69, Αποφ.Υπ.Οικον.2081241/11652/1997)</w:t>
            </w:r>
          </w:p>
        </w:tc>
        <w:tc>
          <w:tcPr>
            <w:tcW w:w="1701" w:type="dxa"/>
          </w:tcPr>
          <w:p w14:paraId="24BC267B" w14:textId="2B261B68" w:rsidR="00797ABE" w:rsidRPr="0077683E" w:rsidRDefault="00797ABE" w:rsidP="00467F15">
            <w:pPr>
              <w:spacing w:after="0" w:line="240" w:lineRule="auto"/>
              <w:jc w:val="right"/>
              <w:rPr>
                <w:rFonts w:eastAsia="Times New Roman" w:cstheme="minorHAnsi"/>
                <w:color w:val="000000"/>
                <w:sz w:val="22"/>
                <w:szCs w:val="22"/>
                <w:lang w:val="en-US" w:eastAsia="el-GR"/>
              </w:rPr>
            </w:pPr>
            <w:r w:rsidRPr="0077683E">
              <w:rPr>
                <w:rFonts w:eastAsia="Times New Roman" w:cstheme="minorHAnsi"/>
                <w:color w:val="000000"/>
                <w:sz w:val="22"/>
                <w:szCs w:val="22"/>
                <w:lang w:val="en-US" w:eastAsia="el-GR"/>
              </w:rPr>
              <w:t>39.222,70</w:t>
            </w:r>
          </w:p>
        </w:tc>
        <w:tc>
          <w:tcPr>
            <w:tcW w:w="1712" w:type="dxa"/>
          </w:tcPr>
          <w:p w14:paraId="611CF3AE" w14:textId="79819AE5" w:rsidR="00797ABE" w:rsidRPr="0077683E" w:rsidRDefault="00797ABE" w:rsidP="00467F15">
            <w:pPr>
              <w:spacing w:after="0" w:line="240" w:lineRule="auto"/>
              <w:jc w:val="right"/>
              <w:rPr>
                <w:rFonts w:eastAsia="Times New Roman" w:cstheme="minorHAnsi"/>
                <w:color w:val="000000"/>
                <w:sz w:val="22"/>
                <w:szCs w:val="22"/>
                <w:lang w:val="en-US" w:eastAsia="el-GR"/>
              </w:rPr>
            </w:pPr>
            <w:r w:rsidRPr="0077683E">
              <w:rPr>
                <w:rFonts w:eastAsia="Times New Roman" w:cstheme="minorHAnsi"/>
                <w:color w:val="000000"/>
                <w:sz w:val="22"/>
                <w:szCs w:val="22"/>
                <w:lang w:val="en-US" w:eastAsia="el-GR"/>
              </w:rPr>
              <w:t>-</w:t>
            </w:r>
          </w:p>
        </w:tc>
      </w:tr>
      <w:tr w:rsidR="00C41334" w:rsidRPr="0077683E" w14:paraId="0F405276" w14:textId="4061C452" w:rsidTr="00AA4860">
        <w:trPr>
          <w:trHeight w:val="300"/>
          <w:jc w:val="center"/>
        </w:trPr>
        <w:tc>
          <w:tcPr>
            <w:tcW w:w="5949" w:type="dxa"/>
            <w:hideMark/>
          </w:tcPr>
          <w:p w14:paraId="471A0B41" w14:textId="1D1218AB" w:rsidR="00C41334" w:rsidRPr="0077683E" w:rsidRDefault="00C41334" w:rsidP="003B4741">
            <w:pPr>
              <w:spacing w:after="0" w:line="240" w:lineRule="auto"/>
              <w:rPr>
                <w:rFonts w:eastAsia="Times New Roman" w:cstheme="minorHAnsi"/>
                <w:color w:val="000000"/>
                <w:sz w:val="22"/>
                <w:szCs w:val="22"/>
                <w:lang w:val="en-US" w:eastAsia="el-GR"/>
              </w:rPr>
            </w:pPr>
            <w:r w:rsidRPr="0077683E">
              <w:rPr>
                <w:rFonts w:eastAsia="Times New Roman" w:cstheme="minorHAnsi"/>
                <w:color w:val="000000"/>
                <w:sz w:val="22"/>
                <w:szCs w:val="22"/>
                <w:lang w:eastAsia="el-GR"/>
              </w:rPr>
              <w:t>Επιστροφή εν γένει χρημάτων</w:t>
            </w:r>
          </w:p>
        </w:tc>
        <w:tc>
          <w:tcPr>
            <w:tcW w:w="1701" w:type="dxa"/>
            <w:hideMark/>
          </w:tcPr>
          <w:p w14:paraId="4D2E9614" w14:textId="38DB73A8" w:rsidR="00C41334" w:rsidRPr="0077683E" w:rsidRDefault="00797ABE" w:rsidP="00467F15">
            <w:pPr>
              <w:spacing w:after="0" w:line="240" w:lineRule="auto"/>
              <w:jc w:val="right"/>
              <w:rPr>
                <w:rFonts w:eastAsia="Times New Roman" w:cstheme="minorHAnsi"/>
                <w:color w:val="000000"/>
                <w:sz w:val="22"/>
                <w:szCs w:val="22"/>
                <w:lang w:val="en-US" w:eastAsia="el-GR"/>
              </w:rPr>
            </w:pPr>
            <w:r w:rsidRPr="0077683E">
              <w:rPr>
                <w:rFonts w:eastAsia="Times New Roman" w:cstheme="minorHAnsi"/>
                <w:color w:val="000000"/>
                <w:sz w:val="22"/>
                <w:szCs w:val="22"/>
                <w:lang w:val="en-US" w:eastAsia="el-GR"/>
              </w:rPr>
              <w:t>15.830,01</w:t>
            </w:r>
          </w:p>
        </w:tc>
        <w:tc>
          <w:tcPr>
            <w:tcW w:w="1712" w:type="dxa"/>
          </w:tcPr>
          <w:p w14:paraId="01B54C51" w14:textId="24B32352" w:rsidR="00C41334" w:rsidRPr="0077683E" w:rsidRDefault="00AA4860" w:rsidP="00467F15">
            <w:pPr>
              <w:spacing w:after="0" w:line="240" w:lineRule="auto"/>
              <w:jc w:val="right"/>
              <w:rPr>
                <w:rFonts w:eastAsia="Times New Roman" w:cstheme="minorHAnsi"/>
                <w:color w:val="000000"/>
                <w:sz w:val="22"/>
                <w:szCs w:val="22"/>
                <w:lang w:eastAsia="el-GR"/>
              </w:rPr>
            </w:pPr>
            <w:r w:rsidRPr="0077683E">
              <w:rPr>
                <w:rFonts w:eastAsia="Times New Roman" w:cstheme="minorHAnsi"/>
                <w:color w:val="000000"/>
                <w:sz w:val="22"/>
                <w:szCs w:val="22"/>
                <w:lang w:eastAsia="el-GR"/>
              </w:rPr>
              <w:t>6.416,30</w:t>
            </w:r>
          </w:p>
        </w:tc>
      </w:tr>
      <w:tr w:rsidR="00C41334" w:rsidRPr="0077683E" w14:paraId="29419A8F" w14:textId="233D80B1" w:rsidTr="00AA4860">
        <w:trPr>
          <w:trHeight w:val="300"/>
          <w:jc w:val="center"/>
        </w:trPr>
        <w:tc>
          <w:tcPr>
            <w:tcW w:w="5949" w:type="dxa"/>
            <w:tcBorders>
              <w:bottom w:val="single" w:sz="4" w:space="0" w:color="auto"/>
            </w:tcBorders>
            <w:shd w:val="clear" w:color="000000" w:fill="E0E0E0"/>
            <w:hideMark/>
          </w:tcPr>
          <w:p w14:paraId="31A84080" w14:textId="637743EC" w:rsidR="00C41334" w:rsidRPr="0077683E" w:rsidRDefault="00C41334" w:rsidP="003B4741">
            <w:pPr>
              <w:spacing w:after="0" w:line="240" w:lineRule="auto"/>
              <w:rPr>
                <w:rFonts w:eastAsia="Times New Roman" w:cstheme="minorHAnsi"/>
                <w:b/>
                <w:bCs/>
                <w:color w:val="000000"/>
                <w:sz w:val="22"/>
                <w:szCs w:val="22"/>
                <w:lang w:val="en-US" w:eastAsia="el-GR"/>
              </w:rPr>
            </w:pPr>
            <w:r w:rsidRPr="0077683E">
              <w:rPr>
                <w:rFonts w:eastAsia="Times New Roman" w:cstheme="minorHAnsi"/>
                <w:b/>
                <w:bCs/>
                <w:color w:val="000000"/>
                <w:sz w:val="22"/>
                <w:szCs w:val="22"/>
                <w:lang w:eastAsia="el-GR"/>
              </w:rPr>
              <w:t>Προβλέψεις για έκτακτους κινδύνους</w:t>
            </w:r>
          </w:p>
        </w:tc>
        <w:tc>
          <w:tcPr>
            <w:tcW w:w="1701" w:type="dxa"/>
            <w:tcBorders>
              <w:bottom w:val="single" w:sz="4" w:space="0" w:color="auto"/>
            </w:tcBorders>
            <w:shd w:val="clear" w:color="000000" w:fill="E0E0E0"/>
            <w:hideMark/>
          </w:tcPr>
          <w:p w14:paraId="1EBF3ADB" w14:textId="40BACA63" w:rsidR="00C41334" w:rsidRPr="0077683E" w:rsidRDefault="0077683E" w:rsidP="00467F15">
            <w:pPr>
              <w:spacing w:after="0" w:line="240" w:lineRule="auto"/>
              <w:jc w:val="right"/>
              <w:rPr>
                <w:rFonts w:eastAsia="Times New Roman" w:cstheme="minorHAnsi"/>
                <w:b/>
                <w:bCs/>
                <w:color w:val="000000"/>
                <w:sz w:val="22"/>
                <w:szCs w:val="22"/>
                <w:lang w:val="en-US" w:eastAsia="el-GR"/>
              </w:rPr>
            </w:pPr>
            <w:r w:rsidRPr="0077683E">
              <w:rPr>
                <w:rFonts w:eastAsia="Times New Roman" w:cstheme="minorHAnsi"/>
                <w:b/>
                <w:bCs/>
                <w:color w:val="000000"/>
                <w:sz w:val="22"/>
                <w:szCs w:val="22"/>
                <w:lang w:val="en-US" w:eastAsia="el-GR"/>
              </w:rPr>
              <w:t>1.619.862,72</w:t>
            </w:r>
          </w:p>
        </w:tc>
        <w:tc>
          <w:tcPr>
            <w:tcW w:w="1712" w:type="dxa"/>
            <w:tcBorders>
              <w:bottom w:val="single" w:sz="4" w:space="0" w:color="auto"/>
            </w:tcBorders>
            <w:shd w:val="clear" w:color="000000" w:fill="E0E0E0"/>
          </w:tcPr>
          <w:p w14:paraId="097EC1CD" w14:textId="599AAAD4" w:rsidR="00C41334" w:rsidRPr="0077683E" w:rsidRDefault="00AA4860" w:rsidP="00467F15">
            <w:pPr>
              <w:spacing w:after="0" w:line="240" w:lineRule="auto"/>
              <w:jc w:val="right"/>
              <w:rPr>
                <w:rFonts w:eastAsia="Times New Roman" w:cstheme="minorHAnsi"/>
                <w:b/>
                <w:bCs/>
                <w:color w:val="000000"/>
                <w:sz w:val="22"/>
                <w:szCs w:val="22"/>
                <w:lang w:eastAsia="el-GR"/>
              </w:rPr>
            </w:pPr>
            <w:r w:rsidRPr="0077683E">
              <w:rPr>
                <w:rFonts w:eastAsia="Times New Roman" w:cstheme="minorHAnsi"/>
                <w:b/>
                <w:bCs/>
                <w:color w:val="000000"/>
                <w:sz w:val="22"/>
                <w:szCs w:val="22"/>
                <w:lang w:eastAsia="el-GR"/>
              </w:rPr>
              <w:t>10.556.330,10</w:t>
            </w:r>
          </w:p>
        </w:tc>
      </w:tr>
      <w:tr w:rsidR="00C41334" w:rsidRPr="0077683E" w14:paraId="3AC499F4" w14:textId="5EDD8221" w:rsidTr="00AA4860">
        <w:trPr>
          <w:trHeight w:val="300"/>
          <w:jc w:val="center"/>
        </w:trPr>
        <w:tc>
          <w:tcPr>
            <w:tcW w:w="5949" w:type="dxa"/>
            <w:shd w:val="clear" w:color="000000" w:fill="auto"/>
          </w:tcPr>
          <w:p w14:paraId="1FC5085A" w14:textId="3C6FD582" w:rsidR="00C41334" w:rsidRPr="00DA272A" w:rsidRDefault="00C41334" w:rsidP="003B4741">
            <w:pPr>
              <w:spacing w:after="0" w:line="240" w:lineRule="auto"/>
              <w:rPr>
                <w:rFonts w:eastAsia="Times New Roman" w:cstheme="minorHAnsi"/>
                <w:color w:val="000000"/>
                <w:sz w:val="22"/>
                <w:szCs w:val="22"/>
                <w:lang w:eastAsia="el-GR"/>
              </w:rPr>
            </w:pPr>
            <w:r w:rsidRPr="0077683E">
              <w:rPr>
                <w:rFonts w:eastAsia="Times New Roman" w:cstheme="minorHAnsi"/>
                <w:color w:val="000000"/>
                <w:sz w:val="22"/>
                <w:szCs w:val="22"/>
                <w:lang w:eastAsia="el-GR"/>
              </w:rPr>
              <w:t>Προβλέψεις για επισφαλείς απαιτήσεις και δάνεια</w:t>
            </w:r>
          </w:p>
        </w:tc>
        <w:tc>
          <w:tcPr>
            <w:tcW w:w="1701" w:type="dxa"/>
            <w:shd w:val="clear" w:color="000000" w:fill="auto"/>
          </w:tcPr>
          <w:p w14:paraId="64DE2F2C" w14:textId="4692B3C3" w:rsidR="00C41334" w:rsidRPr="0077683E" w:rsidRDefault="0077683E" w:rsidP="00467F15">
            <w:pPr>
              <w:spacing w:after="0" w:line="240" w:lineRule="auto"/>
              <w:jc w:val="right"/>
              <w:rPr>
                <w:rFonts w:eastAsia="Times New Roman" w:cstheme="minorHAnsi"/>
                <w:color w:val="000000"/>
                <w:sz w:val="22"/>
                <w:szCs w:val="22"/>
                <w:lang w:val="en-US" w:eastAsia="el-GR"/>
              </w:rPr>
            </w:pPr>
            <w:r w:rsidRPr="0077683E">
              <w:rPr>
                <w:rFonts w:eastAsia="Times New Roman" w:cstheme="minorHAnsi"/>
                <w:color w:val="000000"/>
                <w:sz w:val="22"/>
                <w:szCs w:val="22"/>
                <w:lang w:val="en-US" w:eastAsia="el-GR"/>
              </w:rPr>
              <w:t>1.619.862,72</w:t>
            </w:r>
          </w:p>
        </w:tc>
        <w:tc>
          <w:tcPr>
            <w:tcW w:w="1712" w:type="dxa"/>
            <w:shd w:val="clear" w:color="000000" w:fill="auto"/>
          </w:tcPr>
          <w:p w14:paraId="72D60FB7" w14:textId="7A669C1D" w:rsidR="00C41334" w:rsidRPr="0077683E" w:rsidRDefault="00033647" w:rsidP="00467F15">
            <w:pPr>
              <w:spacing w:after="0" w:line="240" w:lineRule="auto"/>
              <w:jc w:val="right"/>
              <w:rPr>
                <w:rFonts w:eastAsia="Times New Roman" w:cstheme="minorHAnsi"/>
                <w:color w:val="000000"/>
                <w:sz w:val="22"/>
                <w:szCs w:val="22"/>
                <w:lang w:eastAsia="el-GR"/>
              </w:rPr>
            </w:pPr>
            <w:r w:rsidRPr="0077683E">
              <w:rPr>
                <w:rFonts w:eastAsia="Times New Roman" w:cstheme="minorHAnsi"/>
                <w:color w:val="000000"/>
                <w:sz w:val="22"/>
                <w:szCs w:val="22"/>
                <w:lang w:eastAsia="el-GR"/>
              </w:rPr>
              <w:t>10.526.985,18</w:t>
            </w:r>
          </w:p>
        </w:tc>
      </w:tr>
      <w:tr w:rsidR="0077683E" w:rsidRPr="0077683E" w14:paraId="07093AAC" w14:textId="77777777" w:rsidTr="00F629F6">
        <w:trPr>
          <w:trHeight w:val="300"/>
          <w:jc w:val="center"/>
        </w:trPr>
        <w:tc>
          <w:tcPr>
            <w:tcW w:w="5949" w:type="dxa"/>
          </w:tcPr>
          <w:p w14:paraId="5C7875BD" w14:textId="67C83659" w:rsidR="0077683E" w:rsidRPr="00DA272A" w:rsidRDefault="0077683E" w:rsidP="003B4741">
            <w:pPr>
              <w:spacing w:after="0" w:line="240" w:lineRule="auto"/>
              <w:rPr>
                <w:rFonts w:eastAsia="Times New Roman" w:cstheme="minorHAnsi"/>
                <w:color w:val="000000"/>
                <w:sz w:val="22"/>
                <w:szCs w:val="22"/>
                <w:lang w:eastAsia="el-GR"/>
              </w:rPr>
            </w:pPr>
            <w:r w:rsidRPr="0077683E">
              <w:rPr>
                <w:rFonts w:eastAsia="Times New Roman" w:cstheme="minorHAnsi"/>
                <w:color w:val="000000"/>
                <w:sz w:val="22"/>
                <w:szCs w:val="22"/>
                <w:lang w:eastAsia="el-GR"/>
              </w:rPr>
              <w:t>Προβλέψεις για εξαιρετικούς κινδύνους και έκτακτα έξοδα</w:t>
            </w:r>
          </w:p>
        </w:tc>
        <w:tc>
          <w:tcPr>
            <w:tcW w:w="1701" w:type="dxa"/>
          </w:tcPr>
          <w:p w14:paraId="1449C33B" w14:textId="71759936" w:rsidR="0077683E" w:rsidRPr="0077683E" w:rsidRDefault="0077683E" w:rsidP="00467F15">
            <w:pPr>
              <w:spacing w:after="0" w:line="240" w:lineRule="auto"/>
              <w:jc w:val="right"/>
              <w:rPr>
                <w:rFonts w:eastAsia="Times New Roman" w:cstheme="minorHAnsi"/>
                <w:color w:val="000000"/>
                <w:sz w:val="22"/>
                <w:szCs w:val="22"/>
                <w:lang w:val="en-US" w:eastAsia="el-GR"/>
              </w:rPr>
            </w:pPr>
            <w:r w:rsidRPr="0077683E">
              <w:rPr>
                <w:rFonts w:eastAsia="Times New Roman" w:cstheme="minorHAnsi"/>
                <w:color w:val="000000"/>
                <w:sz w:val="22"/>
                <w:szCs w:val="22"/>
                <w:lang w:val="en-US" w:eastAsia="el-GR"/>
              </w:rPr>
              <w:t>-</w:t>
            </w:r>
          </w:p>
        </w:tc>
        <w:tc>
          <w:tcPr>
            <w:tcW w:w="1712" w:type="dxa"/>
          </w:tcPr>
          <w:p w14:paraId="6CD373AA" w14:textId="69BDE28B" w:rsidR="0077683E" w:rsidRPr="0077683E" w:rsidRDefault="0077683E" w:rsidP="00467F15">
            <w:pPr>
              <w:spacing w:after="0" w:line="240" w:lineRule="auto"/>
              <w:jc w:val="right"/>
              <w:rPr>
                <w:rFonts w:eastAsia="Times New Roman" w:cstheme="minorHAnsi"/>
                <w:color w:val="000000"/>
                <w:sz w:val="22"/>
                <w:szCs w:val="22"/>
                <w:lang w:eastAsia="el-GR"/>
              </w:rPr>
            </w:pPr>
            <w:r w:rsidRPr="0077683E">
              <w:rPr>
                <w:rFonts w:eastAsia="Times New Roman" w:cstheme="minorHAnsi"/>
                <w:color w:val="000000"/>
                <w:sz w:val="22"/>
                <w:szCs w:val="22"/>
                <w:lang w:eastAsia="el-GR"/>
              </w:rPr>
              <w:t>29.344,92</w:t>
            </w:r>
          </w:p>
        </w:tc>
      </w:tr>
      <w:tr w:rsidR="0077683E" w:rsidRPr="0077683E" w14:paraId="65E1F04E" w14:textId="1925D69F" w:rsidTr="00F629F6">
        <w:trPr>
          <w:trHeight w:val="300"/>
          <w:jc w:val="center"/>
        </w:trPr>
        <w:tc>
          <w:tcPr>
            <w:tcW w:w="5949" w:type="dxa"/>
            <w:tcBorders>
              <w:bottom w:val="single" w:sz="4" w:space="0" w:color="auto"/>
            </w:tcBorders>
            <w:shd w:val="clear" w:color="000000" w:fill="E0E0E0"/>
            <w:hideMark/>
          </w:tcPr>
          <w:p w14:paraId="54D31FDD" w14:textId="4DD791D9" w:rsidR="0077683E" w:rsidRPr="0077683E" w:rsidRDefault="0077683E" w:rsidP="003B4741">
            <w:pPr>
              <w:spacing w:after="0" w:line="240" w:lineRule="auto"/>
              <w:rPr>
                <w:rFonts w:eastAsia="Times New Roman" w:cstheme="minorHAnsi"/>
                <w:color w:val="000000"/>
                <w:sz w:val="22"/>
                <w:szCs w:val="22"/>
                <w:lang w:eastAsia="el-GR"/>
              </w:rPr>
            </w:pPr>
            <w:r w:rsidRPr="0077683E">
              <w:rPr>
                <w:rFonts w:eastAsia="Times New Roman" w:cstheme="minorHAnsi"/>
                <w:b/>
                <w:bCs/>
                <w:color w:val="000000"/>
                <w:sz w:val="22"/>
                <w:szCs w:val="22"/>
                <w:lang w:eastAsia="el-GR"/>
              </w:rPr>
              <w:t>Έσοδα από προβλέψεις προηγούμενων χρήσεων 84</w:t>
            </w:r>
          </w:p>
        </w:tc>
        <w:tc>
          <w:tcPr>
            <w:tcW w:w="1701" w:type="dxa"/>
            <w:tcBorders>
              <w:bottom w:val="single" w:sz="4" w:space="0" w:color="auto"/>
            </w:tcBorders>
            <w:shd w:val="clear" w:color="000000" w:fill="E0E0E0"/>
            <w:hideMark/>
          </w:tcPr>
          <w:p w14:paraId="427A38CD" w14:textId="0EA8A5F7" w:rsidR="0077683E" w:rsidRPr="0077683E" w:rsidRDefault="0077683E" w:rsidP="00467F15">
            <w:pPr>
              <w:spacing w:after="0" w:line="240" w:lineRule="auto"/>
              <w:jc w:val="right"/>
              <w:rPr>
                <w:rFonts w:eastAsia="Times New Roman" w:cstheme="minorHAnsi"/>
                <w:b/>
                <w:bCs/>
                <w:color w:val="000000"/>
                <w:sz w:val="22"/>
                <w:szCs w:val="22"/>
                <w:lang w:val="en-US" w:eastAsia="el-GR"/>
              </w:rPr>
            </w:pPr>
            <w:r w:rsidRPr="0077683E">
              <w:rPr>
                <w:rFonts w:eastAsia="Times New Roman" w:cstheme="minorHAnsi"/>
                <w:b/>
                <w:bCs/>
                <w:color w:val="000000"/>
                <w:sz w:val="22"/>
                <w:szCs w:val="22"/>
                <w:lang w:val="en-US" w:eastAsia="el-GR"/>
              </w:rPr>
              <w:t>23.400,00</w:t>
            </w:r>
          </w:p>
        </w:tc>
        <w:tc>
          <w:tcPr>
            <w:tcW w:w="1712" w:type="dxa"/>
            <w:tcBorders>
              <w:bottom w:val="single" w:sz="4" w:space="0" w:color="auto"/>
            </w:tcBorders>
            <w:shd w:val="clear" w:color="000000" w:fill="E0E0E0"/>
          </w:tcPr>
          <w:p w14:paraId="5BA73E0B" w14:textId="2B22A8CD" w:rsidR="0077683E" w:rsidRPr="0077683E" w:rsidRDefault="0077683E" w:rsidP="00467F15">
            <w:pPr>
              <w:spacing w:after="0" w:line="240" w:lineRule="auto"/>
              <w:jc w:val="right"/>
              <w:rPr>
                <w:rFonts w:eastAsia="Times New Roman" w:cstheme="minorHAnsi"/>
                <w:color w:val="000000"/>
                <w:sz w:val="22"/>
                <w:szCs w:val="22"/>
                <w:lang w:eastAsia="el-GR"/>
              </w:rPr>
            </w:pPr>
            <w:r w:rsidRPr="0077683E">
              <w:rPr>
                <w:rFonts w:eastAsia="Times New Roman" w:cstheme="minorHAnsi"/>
                <w:b/>
                <w:bCs/>
                <w:color w:val="000000"/>
                <w:sz w:val="22"/>
                <w:szCs w:val="22"/>
                <w:lang w:eastAsia="el-GR"/>
              </w:rPr>
              <w:t>209.841,32</w:t>
            </w:r>
          </w:p>
        </w:tc>
      </w:tr>
      <w:tr w:rsidR="0077683E" w:rsidRPr="0077683E" w14:paraId="3A6E5F62" w14:textId="3A04133F" w:rsidTr="00F629F6">
        <w:trPr>
          <w:trHeight w:val="300"/>
          <w:jc w:val="center"/>
        </w:trPr>
        <w:tc>
          <w:tcPr>
            <w:tcW w:w="5949" w:type="dxa"/>
            <w:shd w:val="clear" w:color="000000" w:fill="auto"/>
            <w:hideMark/>
          </w:tcPr>
          <w:p w14:paraId="27CCC664" w14:textId="42357F23" w:rsidR="0077683E" w:rsidRPr="00DA272A" w:rsidRDefault="0077683E" w:rsidP="003B4741">
            <w:pPr>
              <w:spacing w:after="0" w:line="240" w:lineRule="auto"/>
              <w:rPr>
                <w:rFonts w:eastAsia="Times New Roman" w:cstheme="minorHAnsi"/>
                <w:b/>
                <w:bCs/>
                <w:color w:val="000000"/>
                <w:sz w:val="22"/>
                <w:szCs w:val="22"/>
                <w:lang w:eastAsia="el-GR"/>
              </w:rPr>
            </w:pPr>
            <w:r w:rsidRPr="0077683E">
              <w:rPr>
                <w:rFonts w:eastAsia="Times New Roman" w:cstheme="minorHAnsi"/>
                <w:sz w:val="22"/>
                <w:szCs w:val="22"/>
                <w:lang w:eastAsia="el-GR"/>
              </w:rPr>
              <w:t>Έσοδα από αχρησιμοποίητες προβλέψεις προηγουμένων χρήσεων</w:t>
            </w:r>
          </w:p>
        </w:tc>
        <w:tc>
          <w:tcPr>
            <w:tcW w:w="1701" w:type="dxa"/>
            <w:shd w:val="clear" w:color="000000" w:fill="auto"/>
            <w:hideMark/>
          </w:tcPr>
          <w:p w14:paraId="75E3ACF0" w14:textId="1C3AC0CC" w:rsidR="0077683E" w:rsidRPr="0077683E" w:rsidRDefault="0077683E" w:rsidP="00467F15">
            <w:pPr>
              <w:spacing w:after="0" w:line="240" w:lineRule="auto"/>
              <w:jc w:val="right"/>
              <w:rPr>
                <w:rFonts w:eastAsia="Times New Roman" w:cstheme="minorHAnsi"/>
                <w:color w:val="000000"/>
                <w:sz w:val="22"/>
                <w:szCs w:val="22"/>
                <w:lang w:val="en-US" w:eastAsia="el-GR"/>
              </w:rPr>
            </w:pPr>
            <w:r w:rsidRPr="0077683E">
              <w:rPr>
                <w:rFonts w:eastAsia="Times New Roman" w:cstheme="minorHAnsi"/>
                <w:color w:val="000000"/>
                <w:sz w:val="22"/>
                <w:szCs w:val="22"/>
                <w:lang w:val="en-US" w:eastAsia="el-GR"/>
              </w:rPr>
              <w:t>8.400,00</w:t>
            </w:r>
          </w:p>
        </w:tc>
        <w:tc>
          <w:tcPr>
            <w:tcW w:w="1712" w:type="dxa"/>
            <w:shd w:val="clear" w:color="000000" w:fill="auto"/>
          </w:tcPr>
          <w:p w14:paraId="49633D44" w14:textId="5601F5B9" w:rsidR="0077683E" w:rsidRPr="0077683E" w:rsidRDefault="0077683E" w:rsidP="00467F15">
            <w:pPr>
              <w:spacing w:after="0" w:line="240" w:lineRule="auto"/>
              <w:jc w:val="right"/>
              <w:rPr>
                <w:rFonts w:eastAsia="Times New Roman" w:cstheme="minorHAnsi"/>
                <w:b/>
                <w:bCs/>
                <w:color w:val="000000"/>
                <w:sz w:val="22"/>
                <w:szCs w:val="22"/>
                <w:lang w:eastAsia="el-GR"/>
              </w:rPr>
            </w:pPr>
            <w:r w:rsidRPr="0077683E">
              <w:rPr>
                <w:rFonts w:eastAsia="Times New Roman" w:cstheme="minorHAnsi"/>
                <w:color w:val="000000"/>
                <w:sz w:val="22"/>
                <w:szCs w:val="22"/>
                <w:lang w:eastAsia="el-GR"/>
              </w:rPr>
              <w:t>209.841,32</w:t>
            </w:r>
          </w:p>
        </w:tc>
      </w:tr>
      <w:tr w:rsidR="0077683E" w:rsidRPr="0077683E" w14:paraId="2EC7EF5F" w14:textId="7F322A53" w:rsidTr="00AA4860">
        <w:trPr>
          <w:trHeight w:val="300"/>
          <w:jc w:val="center"/>
        </w:trPr>
        <w:tc>
          <w:tcPr>
            <w:tcW w:w="5949" w:type="dxa"/>
            <w:shd w:val="clear" w:color="000000" w:fill="auto"/>
          </w:tcPr>
          <w:p w14:paraId="48120E2C" w14:textId="19D8D18C" w:rsidR="0077683E" w:rsidRPr="0077683E" w:rsidRDefault="0077683E" w:rsidP="003B4741">
            <w:pPr>
              <w:spacing w:after="0" w:line="240" w:lineRule="auto"/>
              <w:rPr>
                <w:rFonts w:eastAsia="Times New Roman" w:cstheme="minorHAnsi"/>
                <w:color w:val="000000"/>
                <w:sz w:val="22"/>
                <w:szCs w:val="22"/>
                <w:lang w:eastAsia="el-GR"/>
              </w:rPr>
            </w:pPr>
            <w:r w:rsidRPr="0077683E">
              <w:rPr>
                <w:rFonts w:eastAsia="Times New Roman" w:cstheme="minorHAnsi"/>
                <w:color w:val="000000"/>
                <w:sz w:val="22"/>
                <w:szCs w:val="22"/>
                <w:lang w:eastAsia="el-GR"/>
              </w:rPr>
              <w:t>Έσοδα από χρησιμοποιημένες Προβλέψεις προηγουμένων χρήσεων προς κάλυψη εξόδων εκμεταλλεύσεως</w:t>
            </w:r>
          </w:p>
        </w:tc>
        <w:tc>
          <w:tcPr>
            <w:tcW w:w="1701" w:type="dxa"/>
            <w:shd w:val="clear" w:color="000000" w:fill="auto"/>
          </w:tcPr>
          <w:p w14:paraId="77B67C35" w14:textId="2202FE86" w:rsidR="0077683E" w:rsidRPr="0077683E" w:rsidRDefault="0077683E" w:rsidP="00467F15">
            <w:pPr>
              <w:spacing w:after="0" w:line="240" w:lineRule="auto"/>
              <w:jc w:val="right"/>
              <w:rPr>
                <w:rFonts w:eastAsia="Times New Roman" w:cstheme="minorHAnsi"/>
                <w:color w:val="000000"/>
                <w:sz w:val="22"/>
                <w:szCs w:val="22"/>
                <w:lang w:val="en-US" w:eastAsia="el-GR"/>
              </w:rPr>
            </w:pPr>
            <w:r w:rsidRPr="0077683E">
              <w:rPr>
                <w:rFonts w:eastAsia="Times New Roman" w:cstheme="minorHAnsi"/>
                <w:color w:val="000000"/>
                <w:sz w:val="22"/>
                <w:szCs w:val="22"/>
                <w:lang w:val="en-US" w:eastAsia="el-GR"/>
              </w:rPr>
              <w:t>15.000,00</w:t>
            </w:r>
          </w:p>
        </w:tc>
        <w:tc>
          <w:tcPr>
            <w:tcW w:w="1712" w:type="dxa"/>
            <w:shd w:val="clear" w:color="000000" w:fill="auto"/>
          </w:tcPr>
          <w:p w14:paraId="428E9D13" w14:textId="2DEBA9F3" w:rsidR="0077683E" w:rsidRPr="0077683E" w:rsidRDefault="0077683E" w:rsidP="00467F15">
            <w:pPr>
              <w:spacing w:after="0" w:line="240" w:lineRule="auto"/>
              <w:jc w:val="right"/>
              <w:rPr>
                <w:rFonts w:eastAsia="Times New Roman" w:cstheme="minorHAnsi"/>
                <w:color w:val="000000"/>
                <w:sz w:val="22"/>
                <w:szCs w:val="22"/>
                <w:lang w:val="en-US" w:eastAsia="el-GR"/>
              </w:rPr>
            </w:pPr>
            <w:r w:rsidRPr="0077683E">
              <w:rPr>
                <w:rFonts w:eastAsia="Times New Roman" w:cstheme="minorHAnsi"/>
                <w:color w:val="000000"/>
                <w:sz w:val="22"/>
                <w:szCs w:val="22"/>
                <w:lang w:val="en-US" w:eastAsia="el-GR"/>
              </w:rPr>
              <w:t>-</w:t>
            </w:r>
          </w:p>
        </w:tc>
      </w:tr>
    </w:tbl>
    <w:p w14:paraId="30B90CB5" w14:textId="165110A9" w:rsidR="00F30804" w:rsidRPr="006F48B7" w:rsidRDefault="00F30804" w:rsidP="009A152C">
      <w:pPr>
        <w:pStyle w:val="a5"/>
        <w:spacing w:after="0"/>
        <w:ind w:left="0"/>
        <w:jc w:val="both"/>
        <w:rPr>
          <w:rFonts w:eastAsia="Times New Roman" w:cstheme="minorHAnsi"/>
          <w:bCs/>
          <w:sz w:val="20"/>
          <w:szCs w:val="20"/>
          <w:lang w:eastAsia="zh-CN"/>
        </w:rPr>
      </w:pPr>
    </w:p>
    <w:p w14:paraId="493EA92A" w14:textId="77777777" w:rsidR="00A11736" w:rsidRPr="00423671" w:rsidRDefault="00A11736" w:rsidP="00B53808">
      <w:pPr>
        <w:pStyle w:val="a5"/>
        <w:spacing w:after="0"/>
        <w:ind w:left="360"/>
        <w:rPr>
          <w:rFonts w:ascii="Calibri" w:eastAsia="Times New Roman" w:hAnsi="Calibri" w:cs="Calibri"/>
          <w:b/>
          <w:color w:val="FF0000"/>
          <w:sz w:val="24"/>
          <w:szCs w:val="24"/>
          <w:u w:val="single"/>
          <w:lang w:eastAsia="zh-CN"/>
        </w:rPr>
      </w:pPr>
    </w:p>
    <w:p w14:paraId="2640DE53" w14:textId="12BF5E13" w:rsidR="00A11736" w:rsidRDefault="00A11736" w:rsidP="00B53808">
      <w:pPr>
        <w:pStyle w:val="a5"/>
        <w:spacing w:after="0"/>
        <w:ind w:left="360"/>
        <w:rPr>
          <w:rFonts w:ascii="Calibri" w:eastAsia="Times New Roman" w:hAnsi="Calibri" w:cs="Calibri"/>
          <w:b/>
          <w:sz w:val="24"/>
          <w:szCs w:val="24"/>
          <w:u w:val="single"/>
          <w:lang w:eastAsia="zh-CN"/>
        </w:rPr>
      </w:pPr>
    </w:p>
    <w:p w14:paraId="5288ACAF" w14:textId="6B0E5F5E" w:rsidR="00822007" w:rsidRDefault="00822007" w:rsidP="00B53808">
      <w:pPr>
        <w:pStyle w:val="a5"/>
        <w:spacing w:after="0"/>
        <w:ind w:left="360"/>
        <w:rPr>
          <w:rFonts w:ascii="Calibri" w:eastAsia="Times New Roman" w:hAnsi="Calibri" w:cs="Calibri"/>
          <w:b/>
          <w:sz w:val="24"/>
          <w:szCs w:val="24"/>
          <w:u w:val="single"/>
          <w:lang w:eastAsia="zh-CN"/>
        </w:rPr>
      </w:pPr>
    </w:p>
    <w:p w14:paraId="216D9395" w14:textId="77777777" w:rsidR="00822007" w:rsidRDefault="00822007" w:rsidP="00B53808">
      <w:pPr>
        <w:pStyle w:val="a5"/>
        <w:spacing w:after="0"/>
        <w:ind w:left="360"/>
        <w:rPr>
          <w:rFonts w:ascii="Calibri" w:eastAsia="Times New Roman" w:hAnsi="Calibri" w:cs="Calibri"/>
          <w:b/>
          <w:sz w:val="24"/>
          <w:szCs w:val="24"/>
          <w:u w:val="single"/>
          <w:lang w:eastAsia="zh-CN"/>
        </w:rPr>
      </w:pPr>
    </w:p>
    <w:p w14:paraId="6D51E3EB" w14:textId="03EC95F1" w:rsidR="002B1B80" w:rsidRPr="00EC56B8" w:rsidRDefault="002B1B80" w:rsidP="00B53808">
      <w:pPr>
        <w:pStyle w:val="a5"/>
        <w:numPr>
          <w:ilvl w:val="0"/>
          <w:numId w:val="20"/>
        </w:numPr>
        <w:spacing w:after="0"/>
        <w:jc w:val="center"/>
        <w:rPr>
          <w:rFonts w:ascii="Calibri" w:eastAsia="Times New Roman" w:hAnsi="Calibri" w:cs="Calibri"/>
          <w:b/>
          <w:sz w:val="24"/>
          <w:szCs w:val="24"/>
          <w:u w:val="single"/>
          <w:lang w:eastAsia="zh-CN"/>
        </w:rPr>
      </w:pPr>
      <w:r w:rsidRPr="00EC56B8">
        <w:rPr>
          <w:rFonts w:ascii="Calibri" w:eastAsia="Times New Roman" w:hAnsi="Calibri" w:cs="Calibri"/>
          <w:b/>
          <w:sz w:val="24"/>
          <w:szCs w:val="24"/>
          <w:u w:val="single"/>
          <w:lang w:eastAsia="zh-CN"/>
        </w:rPr>
        <w:lastRenderedPageBreak/>
        <w:t>ΑΛΛΕΣ ΠΛΗΡΟΦΟΡΙΕΣ ΠΟΥ ΑΠΑΙΤΟΥΝΤΑΙ ΓΙΑ ΑΡΤΙΟΤΕΡΗ ΠΛΗΡΟΦΟΡΗΣΗ ΚΑΙ ΕΦΑΡΜΟΓΗ ΤΗΣ ΑΡΧΗΣ ΤΗΣ ΠΙΣΤΗΣ ΕΙΚΟΝΑΣ</w:t>
      </w:r>
    </w:p>
    <w:p w14:paraId="17A11642" w14:textId="77777777" w:rsidR="00951247" w:rsidRDefault="00951247" w:rsidP="00951247">
      <w:pPr>
        <w:pStyle w:val="a5"/>
        <w:spacing w:after="0"/>
        <w:ind w:left="360"/>
        <w:rPr>
          <w:rFonts w:ascii="Calibri" w:eastAsia="Times New Roman" w:hAnsi="Calibri" w:cs="Calibri"/>
          <w:b/>
          <w:sz w:val="22"/>
          <w:szCs w:val="22"/>
          <w:u w:val="single"/>
          <w:lang w:eastAsia="zh-CN"/>
        </w:rPr>
      </w:pPr>
    </w:p>
    <w:p w14:paraId="79A1B1B8" w14:textId="2366181E" w:rsidR="002B1B80" w:rsidRDefault="002B1B80" w:rsidP="00CC0D66">
      <w:pPr>
        <w:spacing w:after="0"/>
        <w:jc w:val="both"/>
        <w:rPr>
          <w:rFonts w:ascii="Calibri" w:hAnsi="Calibri" w:cs="Calibri"/>
          <w:b/>
          <w:sz w:val="22"/>
          <w:szCs w:val="22"/>
        </w:rPr>
      </w:pPr>
      <w:r w:rsidRPr="00564C61">
        <w:rPr>
          <w:rFonts w:ascii="Calibri" w:hAnsi="Calibri" w:cs="Calibri"/>
          <w:b/>
          <w:sz w:val="22"/>
          <w:szCs w:val="22"/>
        </w:rPr>
        <w:t xml:space="preserve">(α) </w:t>
      </w:r>
      <w:r w:rsidRPr="00564C61">
        <w:rPr>
          <w:rFonts w:ascii="Calibri" w:hAnsi="Calibri" w:cs="Calibri"/>
          <w:b/>
          <w:sz w:val="22"/>
          <w:szCs w:val="22"/>
          <w:u w:val="single"/>
        </w:rPr>
        <w:t>Παρ. 4.1.501 περίπτ.25</w:t>
      </w:r>
      <w:r w:rsidRPr="00564C61">
        <w:rPr>
          <w:rFonts w:ascii="Calibri" w:hAnsi="Calibri" w:cs="Calibri"/>
          <w:b/>
          <w:sz w:val="22"/>
          <w:szCs w:val="22"/>
        </w:rPr>
        <w:t>: Οποιεσδήποτε άλλες πληροφορίες που θα καθοριστούν με ειδικές</w:t>
      </w:r>
      <w:r w:rsidR="00CC0D66" w:rsidRPr="00564C61">
        <w:rPr>
          <w:rFonts w:ascii="Calibri" w:hAnsi="Calibri" w:cs="Calibri"/>
          <w:b/>
          <w:sz w:val="22"/>
          <w:szCs w:val="22"/>
        </w:rPr>
        <w:t xml:space="preserve"> </w:t>
      </w:r>
      <w:r w:rsidRPr="00564C61">
        <w:rPr>
          <w:rFonts w:ascii="Calibri" w:hAnsi="Calibri" w:cs="Calibri"/>
          <w:b/>
          <w:sz w:val="22"/>
          <w:szCs w:val="22"/>
        </w:rPr>
        <w:t>διατάξεις της νομοθεσίας ή που κρίνονται αναγκαίες για να παρουσιάζεται μία πιστή εικόνα της περιουσίας, της χρηματοοικονομικής καταστάσεως και των αποτελεσμάτων του Δήμου, όταν αυτό δεν επιτυγχάνεται με όσα αναφέρονται στις</w:t>
      </w:r>
      <w:r w:rsidR="00CC0D66" w:rsidRPr="00564C61">
        <w:rPr>
          <w:rFonts w:ascii="Calibri" w:hAnsi="Calibri" w:cs="Calibri"/>
          <w:b/>
          <w:sz w:val="22"/>
          <w:szCs w:val="22"/>
        </w:rPr>
        <w:t xml:space="preserve"> </w:t>
      </w:r>
      <w:r w:rsidRPr="00564C61">
        <w:rPr>
          <w:rFonts w:ascii="Calibri" w:hAnsi="Calibri" w:cs="Calibri"/>
          <w:b/>
          <w:sz w:val="22"/>
          <w:szCs w:val="22"/>
        </w:rPr>
        <w:t>προηγούμενες παραγράφους.</w:t>
      </w:r>
    </w:p>
    <w:p w14:paraId="1EB7FFBB" w14:textId="77777777" w:rsidR="00822007" w:rsidRPr="00EC56B8" w:rsidRDefault="00822007" w:rsidP="00CC0D66">
      <w:pPr>
        <w:spacing w:after="0"/>
        <w:jc w:val="both"/>
        <w:rPr>
          <w:rFonts w:ascii="Calibri" w:hAnsi="Calibri" w:cs="Calibri"/>
          <w:b/>
          <w:sz w:val="22"/>
          <w:szCs w:val="22"/>
        </w:rPr>
      </w:pPr>
    </w:p>
    <w:p w14:paraId="200BC56A" w14:textId="6D7C4D9F" w:rsidR="00CC0D66" w:rsidRPr="00EC56B8" w:rsidRDefault="00CC0D66" w:rsidP="00147859">
      <w:pPr>
        <w:pStyle w:val="a5"/>
        <w:numPr>
          <w:ilvl w:val="0"/>
          <w:numId w:val="30"/>
        </w:numPr>
        <w:spacing w:after="0"/>
        <w:jc w:val="both"/>
        <w:rPr>
          <w:rFonts w:cstheme="minorHAnsi"/>
          <w:sz w:val="22"/>
          <w:szCs w:val="22"/>
        </w:rPr>
      </w:pPr>
      <w:r w:rsidRPr="00EC56B8">
        <w:rPr>
          <w:rFonts w:cstheme="minorHAnsi"/>
          <w:sz w:val="22"/>
          <w:szCs w:val="22"/>
        </w:rPr>
        <w:t xml:space="preserve">Ο Δήμος, </w:t>
      </w:r>
      <w:r w:rsidRPr="00EC56B8">
        <w:rPr>
          <w:rFonts w:eastAsia="Times New Roman" w:cstheme="minorHAnsi"/>
          <w:sz w:val="22"/>
          <w:szCs w:val="22"/>
          <w:lang w:eastAsia="el-GR"/>
        </w:rPr>
        <w:t>σε εφαρμογή των διατάξεων του Κ.Φ.Ε.(άρθρο 39 &amp; 40 του Ν. 4172/2013)</w:t>
      </w:r>
      <w:r w:rsidRPr="00EC56B8">
        <w:rPr>
          <w:rFonts w:cstheme="minorHAnsi"/>
          <w:sz w:val="22"/>
          <w:szCs w:val="22"/>
        </w:rPr>
        <w:t>, υπέβαλε στην αρμόδια φορολογική αρχή, τη Δήλωση Φορολογίας Εισοδήματος</w:t>
      </w:r>
      <w:r w:rsidR="00951247" w:rsidRPr="00EC56B8">
        <w:rPr>
          <w:rFonts w:cstheme="minorHAnsi"/>
          <w:sz w:val="22"/>
          <w:szCs w:val="22"/>
        </w:rPr>
        <w:t xml:space="preserve">, </w:t>
      </w:r>
      <w:r w:rsidRPr="00EC56B8">
        <w:rPr>
          <w:rFonts w:cstheme="minorHAnsi"/>
          <w:sz w:val="22"/>
          <w:szCs w:val="22"/>
        </w:rPr>
        <w:t>για τα εισοδήματα από τόκους καταθέσεων και ακίνητη περιουσία που απέκτησε στο έτος 202</w:t>
      </w:r>
      <w:r w:rsidR="00AA19DE">
        <w:rPr>
          <w:rFonts w:cstheme="minorHAnsi"/>
          <w:sz w:val="22"/>
          <w:szCs w:val="22"/>
        </w:rPr>
        <w:t>1</w:t>
      </w:r>
      <w:r w:rsidR="00A75CE2" w:rsidRPr="00EC56B8">
        <w:rPr>
          <w:rFonts w:cstheme="minorHAnsi"/>
          <w:sz w:val="22"/>
          <w:szCs w:val="22"/>
        </w:rPr>
        <w:t>.</w:t>
      </w:r>
      <w:r w:rsidRPr="00EC56B8">
        <w:rPr>
          <w:rFonts w:cstheme="minorHAnsi"/>
          <w:sz w:val="22"/>
          <w:szCs w:val="22"/>
        </w:rPr>
        <w:t xml:space="preserve"> Για τη φορολόγηση των ανωτέρω εισοδημάτων επιβαρύνθηκε με φόρ</w:t>
      </w:r>
      <w:r w:rsidR="00465635" w:rsidRPr="00EC56B8">
        <w:rPr>
          <w:rFonts w:cstheme="minorHAnsi"/>
          <w:sz w:val="22"/>
          <w:szCs w:val="22"/>
        </w:rPr>
        <w:t>ο</w:t>
      </w:r>
      <w:r w:rsidRPr="00EC56B8">
        <w:rPr>
          <w:rFonts w:cstheme="minorHAnsi"/>
          <w:sz w:val="22"/>
          <w:szCs w:val="22"/>
        </w:rPr>
        <w:t xml:space="preserve"> ποσού </w:t>
      </w:r>
      <w:r w:rsidR="00F43625" w:rsidRPr="00F43625">
        <w:rPr>
          <w:rFonts w:cstheme="minorHAnsi"/>
          <w:sz w:val="22"/>
          <w:szCs w:val="22"/>
        </w:rPr>
        <w:t xml:space="preserve">19.858,50 </w:t>
      </w:r>
      <w:r w:rsidRPr="00F43625">
        <w:rPr>
          <w:rFonts w:cstheme="minorHAnsi"/>
          <w:sz w:val="22"/>
          <w:szCs w:val="22"/>
        </w:rPr>
        <w:t>€</w:t>
      </w:r>
      <w:r w:rsidR="00EC56B8" w:rsidRPr="00F43625">
        <w:rPr>
          <w:rFonts w:cstheme="minorHAnsi"/>
          <w:sz w:val="22"/>
          <w:szCs w:val="22"/>
        </w:rPr>
        <w:t>.</w:t>
      </w:r>
      <w:r w:rsidR="00EC56B8">
        <w:rPr>
          <w:rFonts w:cstheme="minorHAnsi"/>
          <w:sz w:val="22"/>
          <w:szCs w:val="22"/>
        </w:rPr>
        <w:t xml:space="preserve"> </w:t>
      </w:r>
    </w:p>
    <w:p w14:paraId="5458DAB1" w14:textId="3DBB9719" w:rsidR="000930A9" w:rsidRPr="00117ED4" w:rsidRDefault="00147859" w:rsidP="00117ED4">
      <w:pPr>
        <w:pStyle w:val="a5"/>
        <w:numPr>
          <w:ilvl w:val="0"/>
          <w:numId w:val="30"/>
        </w:numPr>
        <w:suppressAutoHyphens/>
        <w:spacing w:after="0" w:line="240" w:lineRule="auto"/>
        <w:jc w:val="both"/>
        <w:rPr>
          <w:rFonts w:cstheme="minorHAnsi"/>
          <w:sz w:val="22"/>
          <w:szCs w:val="22"/>
        </w:rPr>
      </w:pPr>
      <w:r w:rsidRPr="009136C1">
        <w:rPr>
          <w:rFonts w:cstheme="minorHAnsi"/>
          <w:sz w:val="22"/>
          <w:szCs w:val="22"/>
        </w:rPr>
        <w:t xml:space="preserve">Οι φορολογικές υποχρεώσεις του Δήμου, δεν έχουν εξετασθεί για τις μη </w:t>
      </w:r>
      <w:proofErr w:type="spellStart"/>
      <w:r w:rsidRPr="009136C1">
        <w:rPr>
          <w:rFonts w:cstheme="minorHAnsi"/>
          <w:sz w:val="22"/>
          <w:szCs w:val="22"/>
        </w:rPr>
        <w:t>παραγεγραμμένες</w:t>
      </w:r>
      <w:proofErr w:type="spellEnd"/>
      <w:r w:rsidRPr="009136C1">
        <w:rPr>
          <w:rFonts w:cstheme="minorHAnsi"/>
          <w:sz w:val="22"/>
          <w:szCs w:val="22"/>
        </w:rPr>
        <w:t xml:space="preserve"> χρήσεις από τις φορολογικές αρχές. Ως εκ τούτου οι φορολογικές υποχρεώσεις του Δήμου δεν έχουν καταστεί οριστικές. Ο Δήμος δεν έχει προβεί σε εκτίμηση των πρόσθετων φόρων και προσαυξήσεων που πιθανόν καταλογιστούν σε μελλοντικό έλεγχο για τις ανέλεγκτες χρήσεις και δεν έχει σχηματιστεί σχετική πρόβλεψη για αυτή την ενδεχόμενη υποχρέωση.</w:t>
      </w:r>
    </w:p>
    <w:p w14:paraId="3D935057" w14:textId="77777777" w:rsidR="003D4BA2" w:rsidRDefault="003D4BA2" w:rsidP="00BD42F7">
      <w:pPr>
        <w:spacing w:after="0"/>
        <w:jc w:val="center"/>
        <w:rPr>
          <w:rFonts w:cstheme="minorHAnsi"/>
          <w:b/>
          <w:sz w:val="22"/>
          <w:szCs w:val="22"/>
          <w:highlight w:val="yellow"/>
        </w:rPr>
      </w:pPr>
    </w:p>
    <w:p w14:paraId="126A583C" w14:textId="77777777" w:rsidR="00822007" w:rsidRDefault="00822007" w:rsidP="000930A9">
      <w:pPr>
        <w:spacing w:after="0"/>
        <w:jc w:val="center"/>
        <w:rPr>
          <w:rFonts w:cstheme="minorHAnsi"/>
          <w:b/>
          <w:sz w:val="22"/>
          <w:szCs w:val="22"/>
        </w:rPr>
      </w:pPr>
    </w:p>
    <w:p w14:paraId="7F2E8019" w14:textId="77777777" w:rsidR="00822007" w:rsidRDefault="00822007" w:rsidP="000930A9">
      <w:pPr>
        <w:spacing w:after="0"/>
        <w:jc w:val="center"/>
        <w:rPr>
          <w:rFonts w:cstheme="minorHAnsi"/>
          <w:b/>
          <w:sz w:val="22"/>
          <w:szCs w:val="22"/>
        </w:rPr>
      </w:pPr>
    </w:p>
    <w:p w14:paraId="27775D88" w14:textId="77777777" w:rsidR="00822007" w:rsidRDefault="00822007" w:rsidP="000930A9">
      <w:pPr>
        <w:spacing w:after="0"/>
        <w:jc w:val="center"/>
        <w:rPr>
          <w:rFonts w:cstheme="minorHAnsi"/>
          <w:b/>
          <w:sz w:val="22"/>
          <w:szCs w:val="22"/>
        </w:rPr>
      </w:pPr>
    </w:p>
    <w:p w14:paraId="7A16131F" w14:textId="77777777" w:rsidR="00822007" w:rsidRDefault="00822007" w:rsidP="000930A9">
      <w:pPr>
        <w:spacing w:after="0"/>
        <w:jc w:val="center"/>
        <w:rPr>
          <w:rFonts w:cstheme="minorHAnsi"/>
          <w:b/>
          <w:sz w:val="22"/>
          <w:szCs w:val="22"/>
        </w:rPr>
      </w:pPr>
    </w:p>
    <w:p w14:paraId="27A3805C" w14:textId="77777777" w:rsidR="00822007" w:rsidRDefault="00822007" w:rsidP="000930A9">
      <w:pPr>
        <w:spacing w:after="0"/>
        <w:jc w:val="center"/>
        <w:rPr>
          <w:rFonts w:cstheme="minorHAnsi"/>
          <w:b/>
          <w:sz w:val="22"/>
          <w:szCs w:val="22"/>
        </w:rPr>
      </w:pPr>
    </w:p>
    <w:p w14:paraId="2C3EDBD9" w14:textId="77777777" w:rsidR="00822007" w:rsidRDefault="00822007" w:rsidP="000930A9">
      <w:pPr>
        <w:spacing w:after="0"/>
        <w:jc w:val="center"/>
        <w:rPr>
          <w:rFonts w:cstheme="minorHAnsi"/>
          <w:b/>
          <w:sz w:val="22"/>
          <w:szCs w:val="22"/>
        </w:rPr>
      </w:pPr>
    </w:p>
    <w:p w14:paraId="19313B88" w14:textId="77777777" w:rsidR="00822007" w:rsidRDefault="00822007" w:rsidP="000930A9">
      <w:pPr>
        <w:spacing w:after="0"/>
        <w:jc w:val="center"/>
        <w:rPr>
          <w:rFonts w:cstheme="minorHAnsi"/>
          <w:b/>
          <w:sz w:val="22"/>
          <w:szCs w:val="22"/>
        </w:rPr>
      </w:pPr>
    </w:p>
    <w:p w14:paraId="29BABE41" w14:textId="77777777" w:rsidR="00822007" w:rsidRDefault="00822007" w:rsidP="000930A9">
      <w:pPr>
        <w:spacing w:after="0"/>
        <w:jc w:val="center"/>
        <w:rPr>
          <w:rFonts w:cstheme="minorHAnsi"/>
          <w:b/>
          <w:sz w:val="22"/>
          <w:szCs w:val="22"/>
        </w:rPr>
      </w:pPr>
    </w:p>
    <w:p w14:paraId="69733578" w14:textId="77777777" w:rsidR="00822007" w:rsidRDefault="00822007" w:rsidP="000930A9">
      <w:pPr>
        <w:spacing w:after="0"/>
        <w:jc w:val="center"/>
        <w:rPr>
          <w:rFonts w:cstheme="minorHAnsi"/>
          <w:b/>
          <w:sz w:val="22"/>
          <w:szCs w:val="22"/>
        </w:rPr>
      </w:pPr>
    </w:p>
    <w:p w14:paraId="37472256" w14:textId="77777777" w:rsidR="00822007" w:rsidRDefault="00822007" w:rsidP="000930A9">
      <w:pPr>
        <w:spacing w:after="0"/>
        <w:jc w:val="center"/>
        <w:rPr>
          <w:rFonts w:cstheme="minorHAnsi"/>
          <w:b/>
          <w:sz w:val="22"/>
          <w:szCs w:val="22"/>
        </w:rPr>
      </w:pPr>
    </w:p>
    <w:p w14:paraId="7E2E82F1" w14:textId="77777777" w:rsidR="00822007" w:rsidRDefault="00822007" w:rsidP="000930A9">
      <w:pPr>
        <w:spacing w:after="0"/>
        <w:jc w:val="center"/>
        <w:rPr>
          <w:rFonts w:cstheme="minorHAnsi"/>
          <w:b/>
          <w:sz w:val="22"/>
          <w:szCs w:val="22"/>
        </w:rPr>
      </w:pPr>
    </w:p>
    <w:p w14:paraId="20E32E15" w14:textId="77777777" w:rsidR="00822007" w:rsidRDefault="00822007" w:rsidP="000930A9">
      <w:pPr>
        <w:spacing w:after="0"/>
        <w:jc w:val="center"/>
        <w:rPr>
          <w:rFonts w:cstheme="minorHAnsi"/>
          <w:b/>
          <w:sz w:val="22"/>
          <w:szCs w:val="22"/>
        </w:rPr>
      </w:pPr>
    </w:p>
    <w:p w14:paraId="3D449448" w14:textId="77777777" w:rsidR="00822007" w:rsidRDefault="00822007" w:rsidP="000930A9">
      <w:pPr>
        <w:spacing w:after="0"/>
        <w:jc w:val="center"/>
        <w:rPr>
          <w:rFonts w:cstheme="minorHAnsi"/>
          <w:b/>
          <w:sz w:val="22"/>
          <w:szCs w:val="22"/>
        </w:rPr>
      </w:pPr>
    </w:p>
    <w:p w14:paraId="4A18F9F3" w14:textId="77777777" w:rsidR="00822007" w:rsidRDefault="00822007" w:rsidP="000930A9">
      <w:pPr>
        <w:spacing w:after="0"/>
        <w:jc w:val="center"/>
        <w:rPr>
          <w:rFonts w:cstheme="minorHAnsi"/>
          <w:b/>
          <w:sz w:val="22"/>
          <w:szCs w:val="22"/>
        </w:rPr>
      </w:pPr>
    </w:p>
    <w:p w14:paraId="4ED9E279" w14:textId="77777777" w:rsidR="00822007" w:rsidRDefault="00822007" w:rsidP="000930A9">
      <w:pPr>
        <w:spacing w:after="0"/>
        <w:jc w:val="center"/>
        <w:rPr>
          <w:rFonts w:cstheme="minorHAnsi"/>
          <w:b/>
          <w:sz w:val="22"/>
          <w:szCs w:val="22"/>
        </w:rPr>
      </w:pPr>
    </w:p>
    <w:p w14:paraId="3764BD04" w14:textId="77777777" w:rsidR="00822007" w:rsidRDefault="00822007" w:rsidP="000930A9">
      <w:pPr>
        <w:spacing w:after="0"/>
        <w:jc w:val="center"/>
        <w:rPr>
          <w:rFonts w:cstheme="minorHAnsi"/>
          <w:b/>
          <w:sz w:val="22"/>
          <w:szCs w:val="22"/>
        </w:rPr>
      </w:pPr>
    </w:p>
    <w:p w14:paraId="5EEC5AA2" w14:textId="77777777" w:rsidR="00822007" w:rsidRDefault="00822007" w:rsidP="000930A9">
      <w:pPr>
        <w:spacing w:after="0"/>
        <w:jc w:val="center"/>
        <w:rPr>
          <w:rFonts w:cstheme="minorHAnsi"/>
          <w:b/>
          <w:sz w:val="22"/>
          <w:szCs w:val="22"/>
        </w:rPr>
      </w:pPr>
    </w:p>
    <w:p w14:paraId="06CB14B7" w14:textId="77777777" w:rsidR="00822007" w:rsidRDefault="00822007" w:rsidP="000930A9">
      <w:pPr>
        <w:spacing w:after="0"/>
        <w:jc w:val="center"/>
        <w:rPr>
          <w:rFonts w:cstheme="minorHAnsi"/>
          <w:b/>
          <w:sz w:val="22"/>
          <w:szCs w:val="22"/>
        </w:rPr>
      </w:pPr>
    </w:p>
    <w:p w14:paraId="08F19D87" w14:textId="77777777" w:rsidR="00822007" w:rsidRDefault="00822007" w:rsidP="000930A9">
      <w:pPr>
        <w:spacing w:after="0"/>
        <w:jc w:val="center"/>
        <w:rPr>
          <w:rFonts w:cstheme="minorHAnsi"/>
          <w:b/>
          <w:sz w:val="22"/>
          <w:szCs w:val="22"/>
        </w:rPr>
      </w:pPr>
    </w:p>
    <w:p w14:paraId="371BF567" w14:textId="77777777" w:rsidR="00822007" w:rsidRDefault="00822007" w:rsidP="000930A9">
      <w:pPr>
        <w:spacing w:after="0"/>
        <w:jc w:val="center"/>
        <w:rPr>
          <w:rFonts w:cstheme="minorHAnsi"/>
          <w:b/>
          <w:sz w:val="22"/>
          <w:szCs w:val="22"/>
        </w:rPr>
      </w:pPr>
    </w:p>
    <w:p w14:paraId="5F1F30A0" w14:textId="77777777" w:rsidR="00822007" w:rsidRDefault="00822007" w:rsidP="000930A9">
      <w:pPr>
        <w:spacing w:after="0"/>
        <w:jc w:val="center"/>
        <w:rPr>
          <w:rFonts w:cstheme="minorHAnsi"/>
          <w:b/>
          <w:sz w:val="22"/>
          <w:szCs w:val="22"/>
        </w:rPr>
      </w:pPr>
    </w:p>
    <w:p w14:paraId="2630E9D1" w14:textId="77777777" w:rsidR="00822007" w:rsidRDefault="00822007" w:rsidP="000930A9">
      <w:pPr>
        <w:spacing w:after="0"/>
        <w:jc w:val="center"/>
        <w:rPr>
          <w:rFonts w:cstheme="minorHAnsi"/>
          <w:b/>
          <w:sz w:val="22"/>
          <w:szCs w:val="22"/>
        </w:rPr>
      </w:pPr>
    </w:p>
    <w:p w14:paraId="5C2890BC" w14:textId="77777777" w:rsidR="00822007" w:rsidRDefault="00822007" w:rsidP="000930A9">
      <w:pPr>
        <w:spacing w:after="0"/>
        <w:jc w:val="center"/>
        <w:rPr>
          <w:rFonts w:cstheme="minorHAnsi"/>
          <w:b/>
          <w:sz w:val="22"/>
          <w:szCs w:val="22"/>
        </w:rPr>
      </w:pPr>
    </w:p>
    <w:p w14:paraId="17C30593" w14:textId="77777777" w:rsidR="00822007" w:rsidRDefault="00822007" w:rsidP="000930A9">
      <w:pPr>
        <w:spacing w:after="0"/>
        <w:jc w:val="center"/>
        <w:rPr>
          <w:rFonts w:cstheme="minorHAnsi"/>
          <w:b/>
          <w:sz w:val="22"/>
          <w:szCs w:val="22"/>
        </w:rPr>
      </w:pPr>
    </w:p>
    <w:p w14:paraId="2AFD2E47" w14:textId="77777777" w:rsidR="00822007" w:rsidRDefault="00822007" w:rsidP="000930A9">
      <w:pPr>
        <w:spacing w:after="0"/>
        <w:jc w:val="center"/>
        <w:rPr>
          <w:rFonts w:cstheme="minorHAnsi"/>
          <w:b/>
          <w:sz w:val="22"/>
          <w:szCs w:val="22"/>
        </w:rPr>
      </w:pPr>
    </w:p>
    <w:p w14:paraId="205C82A2" w14:textId="77777777" w:rsidR="00822007" w:rsidRDefault="00822007" w:rsidP="000930A9">
      <w:pPr>
        <w:spacing w:after="0"/>
        <w:jc w:val="center"/>
        <w:rPr>
          <w:rFonts w:cstheme="minorHAnsi"/>
          <w:b/>
          <w:sz w:val="22"/>
          <w:szCs w:val="22"/>
        </w:rPr>
      </w:pPr>
    </w:p>
    <w:p w14:paraId="69692B7A" w14:textId="77777777" w:rsidR="00822007" w:rsidRDefault="00822007" w:rsidP="000930A9">
      <w:pPr>
        <w:spacing w:after="0"/>
        <w:jc w:val="center"/>
        <w:rPr>
          <w:rFonts w:cstheme="minorHAnsi"/>
          <w:b/>
          <w:sz w:val="22"/>
          <w:szCs w:val="22"/>
        </w:rPr>
      </w:pPr>
    </w:p>
    <w:p w14:paraId="52947C62" w14:textId="77777777" w:rsidR="00822007" w:rsidRDefault="00822007" w:rsidP="000930A9">
      <w:pPr>
        <w:spacing w:after="0"/>
        <w:jc w:val="center"/>
        <w:rPr>
          <w:rFonts w:cstheme="minorHAnsi"/>
          <w:b/>
          <w:sz w:val="22"/>
          <w:szCs w:val="22"/>
        </w:rPr>
      </w:pPr>
    </w:p>
    <w:p w14:paraId="215EE408" w14:textId="62084A3B" w:rsidR="00564C61" w:rsidRDefault="00100F1B" w:rsidP="000930A9">
      <w:pPr>
        <w:spacing w:after="0"/>
        <w:jc w:val="center"/>
        <w:rPr>
          <w:rFonts w:cstheme="minorHAnsi"/>
          <w:b/>
          <w:sz w:val="22"/>
          <w:szCs w:val="22"/>
          <w:lang w:val="en-US"/>
        </w:rPr>
      </w:pPr>
      <w:r w:rsidRPr="005A674B">
        <w:rPr>
          <w:rFonts w:cstheme="minorHAnsi"/>
          <w:b/>
          <w:sz w:val="22"/>
          <w:szCs w:val="22"/>
        </w:rPr>
        <w:t>Καλλιθέα,</w:t>
      </w:r>
      <w:r w:rsidR="00423671" w:rsidRPr="005A674B">
        <w:rPr>
          <w:rFonts w:cstheme="minorHAnsi"/>
          <w:b/>
          <w:sz w:val="22"/>
          <w:szCs w:val="22"/>
        </w:rPr>
        <w:t xml:space="preserve"> </w:t>
      </w:r>
      <w:r w:rsidR="003E12BD" w:rsidRPr="005A674B">
        <w:rPr>
          <w:rFonts w:cstheme="minorHAnsi"/>
          <w:b/>
          <w:sz w:val="22"/>
          <w:szCs w:val="22"/>
        </w:rPr>
        <w:t>25</w:t>
      </w:r>
      <w:r w:rsidR="00DB1915" w:rsidRPr="005A674B">
        <w:rPr>
          <w:rFonts w:cstheme="minorHAnsi"/>
          <w:b/>
          <w:sz w:val="22"/>
          <w:szCs w:val="22"/>
          <w:lang w:val="en-US"/>
        </w:rPr>
        <w:t>/</w:t>
      </w:r>
      <w:r w:rsidR="003E12BD" w:rsidRPr="005A674B">
        <w:rPr>
          <w:rFonts w:cstheme="minorHAnsi"/>
          <w:b/>
          <w:sz w:val="22"/>
          <w:szCs w:val="22"/>
        </w:rPr>
        <w:t>02</w:t>
      </w:r>
      <w:r w:rsidR="00DB1915" w:rsidRPr="005A674B">
        <w:rPr>
          <w:rFonts w:cstheme="minorHAnsi"/>
          <w:b/>
          <w:sz w:val="22"/>
          <w:szCs w:val="22"/>
          <w:lang w:val="en-US"/>
        </w:rPr>
        <w:t>/</w:t>
      </w:r>
      <w:r w:rsidRPr="005A674B">
        <w:rPr>
          <w:rFonts w:cstheme="minorHAnsi"/>
          <w:b/>
          <w:sz w:val="22"/>
          <w:szCs w:val="22"/>
        </w:rPr>
        <w:t>202</w:t>
      </w:r>
      <w:r w:rsidR="00DB1915" w:rsidRPr="005A674B">
        <w:rPr>
          <w:rFonts w:cstheme="minorHAnsi"/>
          <w:b/>
          <w:sz w:val="22"/>
          <w:szCs w:val="22"/>
          <w:lang w:val="en-US"/>
        </w:rPr>
        <w:t>6</w:t>
      </w:r>
    </w:p>
    <w:p w14:paraId="73149225" w14:textId="77777777" w:rsidR="00674FD8" w:rsidRPr="000930A9" w:rsidRDefault="00674FD8" w:rsidP="000930A9">
      <w:pPr>
        <w:spacing w:after="0"/>
        <w:jc w:val="center"/>
        <w:rPr>
          <w:rFonts w:cstheme="minorHAnsi"/>
          <w:b/>
          <w:sz w:val="22"/>
          <w:szCs w:val="22"/>
        </w:rPr>
      </w:pPr>
    </w:p>
    <w:p w14:paraId="797F31DF" w14:textId="77777777" w:rsidR="00564C61" w:rsidRPr="00564C61" w:rsidRDefault="00564C61" w:rsidP="00564C61">
      <w:pPr>
        <w:suppressAutoHyphens/>
        <w:spacing w:after="0" w:line="240" w:lineRule="auto"/>
        <w:jc w:val="both"/>
        <w:rPr>
          <w:rFonts w:cstheme="minorHAnsi"/>
          <w:sz w:val="22"/>
          <w:szCs w:val="22"/>
        </w:rPr>
      </w:pPr>
    </w:p>
    <w:p w14:paraId="1D420511" w14:textId="77777777" w:rsidR="00147859" w:rsidRDefault="00147859" w:rsidP="00396657">
      <w:pPr>
        <w:suppressAutoHyphens/>
        <w:spacing w:after="0" w:line="240" w:lineRule="auto"/>
        <w:jc w:val="both"/>
        <w:rPr>
          <w:rFonts w:cstheme="minorHAnsi"/>
          <w:sz w:val="20"/>
          <w:szCs w:val="20"/>
        </w:rPr>
      </w:pPr>
    </w:p>
    <w:tbl>
      <w:tblPr>
        <w:tblW w:w="8358" w:type="dxa"/>
        <w:jc w:val="center"/>
        <w:tblLook w:val="04A0" w:firstRow="1" w:lastRow="0" w:firstColumn="1" w:lastColumn="0" w:noHBand="0" w:noVBand="1"/>
      </w:tblPr>
      <w:tblGrid>
        <w:gridCol w:w="2668"/>
        <w:gridCol w:w="2805"/>
        <w:gridCol w:w="2885"/>
      </w:tblGrid>
      <w:tr w:rsidR="00100F1B" w:rsidRPr="00396657" w14:paraId="1FABD963" w14:textId="77777777" w:rsidTr="00674FD8">
        <w:trPr>
          <w:trHeight w:val="894"/>
          <w:jc w:val="center"/>
        </w:trPr>
        <w:tc>
          <w:tcPr>
            <w:tcW w:w="2668" w:type="dxa"/>
          </w:tcPr>
          <w:p w14:paraId="636869D6" w14:textId="7C629D0F" w:rsidR="00100F1B" w:rsidRPr="00564C61" w:rsidRDefault="00BD42F7" w:rsidP="00396657">
            <w:pPr>
              <w:spacing w:after="0"/>
              <w:jc w:val="center"/>
              <w:rPr>
                <w:rFonts w:cstheme="minorHAnsi"/>
                <w:b/>
                <w:sz w:val="22"/>
                <w:szCs w:val="22"/>
              </w:rPr>
            </w:pPr>
            <w:r>
              <w:rPr>
                <w:rFonts w:cstheme="minorHAnsi"/>
                <w:b/>
                <w:sz w:val="22"/>
                <w:szCs w:val="22"/>
              </w:rPr>
              <w:t>Η ΣΥΝΤΑΚΤΡΙΑ</w:t>
            </w:r>
          </w:p>
        </w:tc>
        <w:tc>
          <w:tcPr>
            <w:tcW w:w="2805" w:type="dxa"/>
          </w:tcPr>
          <w:p w14:paraId="14A6AAE3" w14:textId="77777777" w:rsidR="00100F1B" w:rsidRPr="00564C61" w:rsidRDefault="00100F1B" w:rsidP="00396657">
            <w:pPr>
              <w:spacing w:after="0"/>
              <w:jc w:val="center"/>
              <w:rPr>
                <w:rFonts w:cstheme="minorHAnsi"/>
                <w:b/>
                <w:sz w:val="22"/>
                <w:szCs w:val="22"/>
              </w:rPr>
            </w:pPr>
            <w:r w:rsidRPr="00564C61">
              <w:rPr>
                <w:rFonts w:cstheme="minorHAnsi"/>
                <w:b/>
                <w:sz w:val="22"/>
                <w:szCs w:val="22"/>
              </w:rPr>
              <w:t>Ο ΟΙΚΟΝΟΜΙΚΟΣ</w:t>
            </w:r>
          </w:p>
          <w:p w14:paraId="37B11D78" w14:textId="58F678BE" w:rsidR="00100F1B" w:rsidRPr="00564C61" w:rsidRDefault="00100F1B" w:rsidP="00396657">
            <w:pPr>
              <w:spacing w:after="0"/>
              <w:jc w:val="center"/>
              <w:rPr>
                <w:rFonts w:cstheme="minorHAnsi"/>
                <w:b/>
                <w:sz w:val="22"/>
                <w:szCs w:val="22"/>
              </w:rPr>
            </w:pPr>
            <w:r w:rsidRPr="00564C61">
              <w:rPr>
                <w:rFonts w:cstheme="minorHAnsi"/>
                <w:b/>
                <w:sz w:val="22"/>
                <w:szCs w:val="22"/>
              </w:rPr>
              <w:t>ΣΥΜΒΟΥΛΟΣ</w:t>
            </w:r>
          </w:p>
        </w:tc>
        <w:tc>
          <w:tcPr>
            <w:tcW w:w="2885" w:type="dxa"/>
          </w:tcPr>
          <w:p w14:paraId="20C45F8F" w14:textId="55936F2B" w:rsidR="00100F1B" w:rsidRPr="00564C61" w:rsidRDefault="00100F1B" w:rsidP="00396657">
            <w:pPr>
              <w:spacing w:after="0"/>
              <w:jc w:val="center"/>
              <w:rPr>
                <w:rFonts w:cstheme="minorHAnsi"/>
                <w:b/>
                <w:sz w:val="22"/>
                <w:szCs w:val="22"/>
              </w:rPr>
            </w:pPr>
            <w:r w:rsidRPr="00564C61">
              <w:rPr>
                <w:rFonts w:cstheme="minorHAnsi"/>
                <w:b/>
                <w:sz w:val="22"/>
                <w:szCs w:val="22"/>
              </w:rPr>
              <w:t>Η ΑΝΑΠΛΗΡΩΤΡΙΑ ΔΙΕΥΘΥΝΤΡΙΑ ΟΙΚΟΝΟΜΙΚΩΝ ΥΠΗΡΕΣΙΩΝ</w:t>
            </w:r>
          </w:p>
        </w:tc>
      </w:tr>
      <w:tr w:rsidR="00100F1B" w:rsidRPr="00396657" w14:paraId="7A071B09" w14:textId="77777777" w:rsidTr="00674FD8">
        <w:trPr>
          <w:trHeight w:val="318"/>
          <w:jc w:val="center"/>
        </w:trPr>
        <w:tc>
          <w:tcPr>
            <w:tcW w:w="2668" w:type="dxa"/>
            <w:vAlign w:val="center"/>
          </w:tcPr>
          <w:p w14:paraId="07A59536" w14:textId="77777777" w:rsidR="00100F1B" w:rsidRDefault="00100F1B" w:rsidP="00396657">
            <w:pPr>
              <w:spacing w:after="0"/>
              <w:jc w:val="center"/>
              <w:rPr>
                <w:rFonts w:cstheme="minorHAnsi"/>
                <w:sz w:val="22"/>
                <w:szCs w:val="22"/>
              </w:rPr>
            </w:pPr>
          </w:p>
          <w:p w14:paraId="489BC242" w14:textId="77777777" w:rsidR="00100F1B" w:rsidRDefault="00100F1B" w:rsidP="00396657">
            <w:pPr>
              <w:spacing w:after="0"/>
              <w:jc w:val="center"/>
              <w:rPr>
                <w:rFonts w:cstheme="minorHAnsi"/>
                <w:sz w:val="22"/>
                <w:szCs w:val="22"/>
              </w:rPr>
            </w:pPr>
          </w:p>
          <w:p w14:paraId="0808FA46" w14:textId="3E186306" w:rsidR="00100F1B" w:rsidRPr="004E291F" w:rsidRDefault="00100F1B" w:rsidP="00396657">
            <w:pPr>
              <w:spacing w:after="0"/>
              <w:jc w:val="center"/>
              <w:rPr>
                <w:rFonts w:cstheme="minorHAnsi"/>
                <w:sz w:val="22"/>
                <w:szCs w:val="22"/>
              </w:rPr>
            </w:pPr>
          </w:p>
        </w:tc>
        <w:tc>
          <w:tcPr>
            <w:tcW w:w="2805" w:type="dxa"/>
            <w:vAlign w:val="center"/>
          </w:tcPr>
          <w:p w14:paraId="0587249D" w14:textId="77777777" w:rsidR="00100F1B" w:rsidRDefault="00100F1B" w:rsidP="00396657">
            <w:pPr>
              <w:spacing w:after="0"/>
              <w:jc w:val="center"/>
              <w:rPr>
                <w:rFonts w:cstheme="minorHAnsi"/>
                <w:sz w:val="22"/>
                <w:szCs w:val="22"/>
              </w:rPr>
            </w:pPr>
          </w:p>
          <w:p w14:paraId="4D34253F" w14:textId="77777777" w:rsidR="00674FD8" w:rsidRDefault="00674FD8" w:rsidP="00396657">
            <w:pPr>
              <w:spacing w:after="0"/>
              <w:jc w:val="center"/>
              <w:rPr>
                <w:rFonts w:cstheme="minorHAnsi"/>
                <w:sz w:val="22"/>
                <w:szCs w:val="22"/>
              </w:rPr>
            </w:pPr>
          </w:p>
          <w:p w14:paraId="28A46F91" w14:textId="54012326" w:rsidR="00674FD8" w:rsidRDefault="00674FD8" w:rsidP="00396657">
            <w:pPr>
              <w:spacing w:after="0"/>
              <w:jc w:val="center"/>
              <w:rPr>
                <w:rFonts w:cstheme="minorHAnsi"/>
                <w:sz w:val="22"/>
                <w:szCs w:val="22"/>
              </w:rPr>
            </w:pPr>
          </w:p>
          <w:p w14:paraId="50A10079" w14:textId="77777777" w:rsidR="00674FD8" w:rsidRDefault="00674FD8" w:rsidP="00396657">
            <w:pPr>
              <w:spacing w:after="0"/>
              <w:jc w:val="center"/>
              <w:rPr>
                <w:rFonts w:cstheme="minorHAnsi"/>
                <w:sz w:val="22"/>
                <w:szCs w:val="22"/>
              </w:rPr>
            </w:pPr>
          </w:p>
          <w:p w14:paraId="51A59D25" w14:textId="77777777" w:rsidR="00674FD8" w:rsidRDefault="00674FD8" w:rsidP="00396657">
            <w:pPr>
              <w:spacing w:after="0"/>
              <w:jc w:val="center"/>
              <w:rPr>
                <w:rFonts w:cstheme="minorHAnsi"/>
                <w:sz w:val="22"/>
                <w:szCs w:val="22"/>
              </w:rPr>
            </w:pPr>
          </w:p>
          <w:p w14:paraId="05E48398" w14:textId="77777777" w:rsidR="00674FD8" w:rsidRDefault="00674FD8" w:rsidP="00396657">
            <w:pPr>
              <w:spacing w:after="0"/>
              <w:jc w:val="center"/>
              <w:rPr>
                <w:rFonts w:cstheme="minorHAnsi"/>
                <w:sz w:val="22"/>
                <w:szCs w:val="22"/>
              </w:rPr>
            </w:pPr>
          </w:p>
          <w:p w14:paraId="5B7609F3" w14:textId="5B707FD2" w:rsidR="00674FD8" w:rsidRPr="004E291F" w:rsidRDefault="00674FD8" w:rsidP="00396657">
            <w:pPr>
              <w:spacing w:after="0"/>
              <w:jc w:val="center"/>
              <w:rPr>
                <w:rFonts w:cstheme="minorHAnsi"/>
                <w:sz w:val="22"/>
                <w:szCs w:val="22"/>
              </w:rPr>
            </w:pPr>
          </w:p>
        </w:tc>
        <w:tc>
          <w:tcPr>
            <w:tcW w:w="2885" w:type="dxa"/>
            <w:vAlign w:val="center"/>
          </w:tcPr>
          <w:p w14:paraId="5A689ACA" w14:textId="77777777" w:rsidR="00100F1B" w:rsidRPr="004E291F" w:rsidRDefault="00100F1B" w:rsidP="00396657">
            <w:pPr>
              <w:spacing w:after="0"/>
              <w:jc w:val="center"/>
              <w:rPr>
                <w:rFonts w:cstheme="minorHAnsi"/>
                <w:sz w:val="22"/>
                <w:szCs w:val="22"/>
              </w:rPr>
            </w:pPr>
          </w:p>
        </w:tc>
      </w:tr>
      <w:tr w:rsidR="00100F1B" w:rsidRPr="00396657" w14:paraId="35B14322" w14:textId="77777777" w:rsidTr="00674FD8">
        <w:trPr>
          <w:trHeight w:val="650"/>
          <w:jc w:val="center"/>
        </w:trPr>
        <w:tc>
          <w:tcPr>
            <w:tcW w:w="2668" w:type="dxa"/>
            <w:vAlign w:val="center"/>
          </w:tcPr>
          <w:p w14:paraId="64A2C401" w14:textId="77777777" w:rsidR="00100F1B" w:rsidRPr="00BD42F7" w:rsidRDefault="00100F1B" w:rsidP="00396657">
            <w:pPr>
              <w:spacing w:after="0"/>
              <w:jc w:val="center"/>
              <w:rPr>
                <w:rFonts w:cstheme="minorHAnsi"/>
                <w:b/>
                <w:sz w:val="22"/>
                <w:szCs w:val="22"/>
              </w:rPr>
            </w:pPr>
            <w:r w:rsidRPr="00BD42F7">
              <w:rPr>
                <w:rFonts w:cstheme="minorHAnsi"/>
                <w:b/>
                <w:sz w:val="22"/>
                <w:szCs w:val="22"/>
              </w:rPr>
              <w:t>ΔΟΥΚΑ ΜΑΡΙΑ</w:t>
            </w:r>
          </w:p>
          <w:p w14:paraId="0DCBF5CF" w14:textId="6BC97851" w:rsidR="00BD42F7" w:rsidRPr="00BD42F7" w:rsidRDefault="00BD42F7" w:rsidP="00396657">
            <w:pPr>
              <w:spacing w:after="0"/>
              <w:jc w:val="center"/>
              <w:rPr>
                <w:rFonts w:cstheme="minorHAnsi"/>
                <w:b/>
                <w:sz w:val="22"/>
                <w:szCs w:val="22"/>
              </w:rPr>
            </w:pPr>
            <w:r w:rsidRPr="00BD42F7">
              <w:rPr>
                <w:rFonts w:cstheme="minorHAnsi"/>
                <w:b/>
                <w:sz w:val="22"/>
                <w:szCs w:val="22"/>
              </w:rPr>
              <w:t>Α.Δ.Τ</w:t>
            </w:r>
            <w:r w:rsidR="0017354A">
              <w:rPr>
                <w:rFonts w:cstheme="minorHAnsi"/>
                <w:b/>
                <w:sz w:val="22"/>
                <w:szCs w:val="22"/>
              </w:rPr>
              <w:t xml:space="preserve"> </w:t>
            </w:r>
            <w:r w:rsidR="0017354A" w:rsidRPr="0017354A">
              <w:rPr>
                <w:rFonts w:cstheme="minorHAnsi"/>
                <w:b/>
                <w:sz w:val="22"/>
                <w:szCs w:val="22"/>
              </w:rPr>
              <w:t>ΑΖ 094566</w:t>
            </w:r>
          </w:p>
        </w:tc>
        <w:tc>
          <w:tcPr>
            <w:tcW w:w="2805" w:type="dxa"/>
            <w:vAlign w:val="center"/>
          </w:tcPr>
          <w:p w14:paraId="2099B71E" w14:textId="77777777" w:rsidR="00100F1B" w:rsidRPr="00BD42F7" w:rsidRDefault="00100F1B" w:rsidP="00396657">
            <w:pPr>
              <w:spacing w:after="0"/>
              <w:jc w:val="center"/>
              <w:rPr>
                <w:rFonts w:cstheme="minorHAnsi"/>
                <w:b/>
                <w:sz w:val="22"/>
                <w:szCs w:val="22"/>
              </w:rPr>
            </w:pPr>
            <w:r w:rsidRPr="00BD42F7">
              <w:rPr>
                <w:rFonts w:cstheme="minorHAnsi"/>
                <w:b/>
                <w:sz w:val="22"/>
                <w:szCs w:val="22"/>
              </w:rPr>
              <w:t>ΚΑΡΑΓΙΛΑΝΗΣ  ΣΤΥΛΙΑΝΟΣ</w:t>
            </w:r>
          </w:p>
          <w:p w14:paraId="64A1AD89" w14:textId="40CD0F0C" w:rsidR="00BD42F7" w:rsidRPr="00BD42F7" w:rsidRDefault="00BD42F7" w:rsidP="00396657">
            <w:pPr>
              <w:spacing w:after="0"/>
              <w:jc w:val="center"/>
              <w:rPr>
                <w:rFonts w:cstheme="minorHAnsi"/>
                <w:b/>
                <w:sz w:val="22"/>
                <w:szCs w:val="22"/>
              </w:rPr>
            </w:pPr>
            <w:r w:rsidRPr="00BD42F7">
              <w:rPr>
                <w:rFonts w:cstheme="minorHAnsi"/>
                <w:b/>
                <w:sz w:val="22"/>
                <w:szCs w:val="22"/>
              </w:rPr>
              <w:t>Α.Δ.Τ</w:t>
            </w:r>
            <w:r w:rsidR="0017354A">
              <w:rPr>
                <w:rFonts w:cstheme="minorHAnsi"/>
                <w:b/>
                <w:sz w:val="22"/>
                <w:szCs w:val="22"/>
              </w:rPr>
              <w:t xml:space="preserve"> </w:t>
            </w:r>
            <w:r w:rsidR="0017354A" w:rsidRPr="0017354A">
              <w:rPr>
                <w:rFonts w:cstheme="minorHAnsi"/>
                <w:b/>
                <w:sz w:val="22"/>
                <w:szCs w:val="22"/>
              </w:rPr>
              <w:t>ΑΡ 164288</w:t>
            </w:r>
          </w:p>
        </w:tc>
        <w:tc>
          <w:tcPr>
            <w:tcW w:w="2885" w:type="dxa"/>
            <w:vAlign w:val="center"/>
          </w:tcPr>
          <w:p w14:paraId="2EA55512" w14:textId="77777777" w:rsidR="00100F1B" w:rsidRPr="00BD42F7" w:rsidRDefault="00100F1B" w:rsidP="00396657">
            <w:pPr>
              <w:spacing w:after="0"/>
              <w:jc w:val="center"/>
              <w:rPr>
                <w:rFonts w:cstheme="minorHAnsi"/>
                <w:b/>
                <w:sz w:val="22"/>
                <w:szCs w:val="22"/>
              </w:rPr>
            </w:pPr>
            <w:r w:rsidRPr="00BD42F7">
              <w:rPr>
                <w:rFonts w:cstheme="minorHAnsi"/>
                <w:b/>
                <w:sz w:val="22"/>
                <w:szCs w:val="22"/>
              </w:rPr>
              <w:t>ΠΑΠΑΣΠΥΡΟΥ ΑΙΚΑΤΕΡΙΝΗ</w:t>
            </w:r>
          </w:p>
          <w:p w14:paraId="298B4879" w14:textId="18DB8345" w:rsidR="00100F1B" w:rsidRPr="00BD42F7" w:rsidRDefault="00100F1B" w:rsidP="00396657">
            <w:pPr>
              <w:spacing w:after="0"/>
              <w:jc w:val="center"/>
              <w:rPr>
                <w:rFonts w:cstheme="minorHAnsi"/>
                <w:b/>
                <w:sz w:val="22"/>
                <w:szCs w:val="22"/>
              </w:rPr>
            </w:pPr>
            <w:r w:rsidRPr="00BD42F7">
              <w:rPr>
                <w:rFonts w:cstheme="minorHAnsi"/>
                <w:b/>
                <w:sz w:val="22"/>
                <w:szCs w:val="22"/>
              </w:rPr>
              <w:t>Α.Δ.Τ ΑΝ664611</w:t>
            </w:r>
          </w:p>
        </w:tc>
      </w:tr>
    </w:tbl>
    <w:p w14:paraId="3EF8E40F" w14:textId="0DEBF6AD" w:rsidR="002B1B80" w:rsidRDefault="002B1B80" w:rsidP="00EC56B8">
      <w:pPr>
        <w:pStyle w:val="a5"/>
        <w:spacing w:after="0"/>
        <w:ind w:left="0"/>
        <w:jc w:val="both"/>
        <w:rPr>
          <w:rFonts w:cstheme="minorHAnsi"/>
          <w:sz w:val="20"/>
          <w:szCs w:val="20"/>
        </w:rPr>
      </w:pPr>
    </w:p>
    <w:p w14:paraId="30630285" w14:textId="112C63DD" w:rsidR="00100F1B" w:rsidRDefault="00100F1B" w:rsidP="00EC56B8">
      <w:pPr>
        <w:pStyle w:val="a5"/>
        <w:spacing w:after="0"/>
        <w:ind w:left="0"/>
        <w:jc w:val="both"/>
        <w:rPr>
          <w:rFonts w:cstheme="minorHAnsi"/>
          <w:sz w:val="20"/>
          <w:szCs w:val="20"/>
        </w:rPr>
      </w:pPr>
    </w:p>
    <w:p w14:paraId="7C04D55A" w14:textId="7849F393" w:rsidR="00100F1B" w:rsidRDefault="00100F1B" w:rsidP="00EC56B8">
      <w:pPr>
        <w:pStyle w:val="a5"/>
        <w:spacing w:after="0"/>
        <w:ind w:left="0"/>
        <w:jc w:val="both"/>
        <w:rPr>
          <w:rFonts w:cstheme="minorHAnsi"/>
          <w:sz w:val="20"/>
          <w:szCs w:val="20"/>
        </w:rPr>
      </w:pPr>
    </w:p>
    <w:p w14:paraId="48123953" w14:textId="77777777" w:rsidR="00674FD8" w:rsidRDefault="00674FD8" w:rsidP="00EC56B8">
      <w:pPr>
        <w:pStyle w:val="a5"/>
        <w:spacing w:after="0"/>
        <w:ind w:left="0"/>
        <w:jc w:val="both"/>
        <w:rPr>
          <w:rFonts w:cstheme="minorHAnsi"/>
          <w:sz w:val="20"/>
          <w:szCs w:val="20"/>
        </w:rPr>
      </w:pPr>
    </w:p>
    <w:p w14:paraId="05428792" w14:textId="16B4AB1B" w:rsidR="00674FD8" w:rsidRDefault="00674FD8" w:rsidP="00EC56B8">
      <w:pPr>
        <w:pStyle w:val="a5"/>
        <w:spacing w:after="0"/>
        <w:ind w:left="0"/>
        <w:jc w:val="both"/>
        <w:rPr>
          <w:rFonts w:cstheme="minorHAnsi"/>
          <w:sz w:val="20"/>
          <w:szCs w:val="20"/>
        </w:rPr>
      </w:pPr>
    </w:p>
    <w:p w14:paraId="2C14F06B" w14:textId="3D116459" w:rsidR="00674FD8" w:rsidRDefault="00674FD8" w:rsidP="00EC56B8">
      <w:pPr>
        <w:pStyle w:val="a5"/>
        <w:spacing w:after="0"/>
        <w:ind w:left="0"/>
        <w:jc w:val="both"/>
        <w:rPr>
          <w:rFonts w:cstheme="minorHAnsi"/>
          <w:sz w:val="20"/>
          <w:szCs w:val="20"/>
        </w:rPr>
      </w:pPr>
    </w:p>
    <w:p w14:paraId="5F43848B" w14:textId="0FD4F047" w:rsidR="00674FD8" w:rsidRDefault="00674FD8" w:rsidP="00EC56B8">
      <w:pPr>
        <w:pStyle w:val="a5"/>
        <w:spacing w:after="0"/>
        <w:ind w:left="0"/>
        <w:jc w:val="both"/>
        <w:rPr>
          <w:rFonts w:cstheme="minorHAnsi"/>
          <w:sz w:val="20"/>
          <w:szCs w:val="20"/>
        </w:rPr>
      </w:pPr>
    </w:p>
    <w:p w14:paraId="77128851" w14:textId="77777777" w:rsidR="00674FD8" w:rsidRDefault="00674FD8" w:rsidP="00EC56B8">
      <w:pPr>
        <w:pStyle w:val="a5"/>
        <w:spacing w:after="0"/>
        <w:ind w:left="0"/>
        <w:jc w:val="both"/>
        <w:rPr>
          <w:rFonts w:cstheme="minorHAnsi"/>
          <w:sz w:val="20"/>
          <w:szCs w:val="20"/>
        </w:rPr>
      </w:pPr>
    </w:p>
    <w:tbl>
      <w:tblPr>
        <w:tblW w:w="9356" w:type="dxa"/>
        <w:jc w:val="center"/>
        <w:tblLook w:val="04A0" w:firstRow="1" w:lastRow="0" w:firstColumn="1" w:lastColumn="0" w:noHBand="0" w:noVBand="1"/>
      </w:tblPr>
      <w:tblGrid>
        <w:gridCol w:w="9356"/>
      </w:tblGrid>
      <w:tr w:rsidR="00100F1B" w:rsidRPr="00564C61" w14:paraId="3D781F1F" w14:textId="77777777" w:rsidTr="00EC7789">
        <w:trPr>
          <w:trHeight w:val="842"/>
          <w:jc w:val="center"/>
        </w:trPr>
        <w:tc>
          <w:tcPr>
            <w:tcW w:w="9356" w:type="dxa"/>
          </w:tcPr>
          <w:p w14:paraId="35AF07F4" w14:textId="58500A89" w:rsidR="00100F1B" w:rsidRDefault="00100F1B" w:rsidP="005608DE">
            <w:pPr>
              <w:spacing w:after="0"/>
              <w:jc w:val="center"/>
              <w:rPr>
                <w:rFonts w:cstheme="minorHAnsi"/>
                <w:b/>
                <w:sz w:val="22"/>
                <w:szCs w:val="22"/>
              </w:rPr>
            </w:pPr>
            <w:r w:rsidRPr="00564C61">
              <w:rPr>
                <w:rFonts w:cstheme="minorHAnsi"/>
                <w:b/>
                <w:sz w:val="22"/>
                <w:szCs w:val="22"/>
              </w:rPr>
              <w:t>Ο ΔΗΜΑΡΧΟΣ</w:t>
            </w:r>
          </w:p>
          <w:p w14:paraId="11B11213" w14:textId="3BA3835F" w:rsidR="00822007" w:rsidRDefault="00822007" w:rsidP="005608DE">
            <w:pPr>
              <w:spacing w:after="0"/>
              <w:jc w:val="center"/>
              <w:rPr>
                <w:rFonts w:cstheme="minorHAnsi"/>
                <w:b/>
                <w:sz w:val="22"/>
                <w:szCs w:val="22"/>
              </w:rPr>
            </w:pPr>
          </w:p>
          <w:p w14:paraId="7A513DBD" w14:textId="3F6EB30F" w:rsidR="003D7F33" w:rsidRDefault="003D7F33" w:rsidP="005608DE">
            <w:pPr>
              <w:spacing w:after="0"/>
              <w:jc w:val="center"/>
              <w:rPr>
                <w:rFonts w:cstheme="minorHAnsi"/>
                <w:b/>
                <w:sz w:val="22"/>
                <w:szCs w:val="22"/>
              </w:rPr>
            </w:pPr>
          </w:p>
          <w:p w14:paraId="14D81880" w14:textId="339B1DC1" w:rsidR="00E27048" w:rsidRDefault="00E27048" w:rsidP="005608DE">
            <w:pPr>
              <w:spacing w:after="0"/>
              <w:jc w:val="center"/>
              <w:rPr>
                <w:rFonts w:cstheme="minorHAnsi"/>
                <w:b/>
                <w:sz w:val="22"/>
                <w:szCs w:val="22"/>
              </w:rPr>
            </w:pPr>
          </w:p>
          <w:p w14:paraId="60D1558B" w14:textId="2AABF13A" w:rsidR="00E27048" w:rsidRDefault="00E27048" w:rsidP="005608DE">
            <w:pPr>
              <w:spacing w:after="0"/>
              <w:jc w:val="center"/>
              <w:rPr>
                <w:rFonts w:cstheme="minorHAnsi"/>
                <w:b/>
                <w:sz w:val="22"/>
                <w:szCs w:val="22"/>
              </w:rPr>
            </w:pPr>
          </w:p>
          <w:p w14:paraId="215208DA" w14:textId="77777777" w:rsidR="00E27048" w:rsidRDefault="00E27048" w:rsidP="005608DE">
            <w:pPr>
              <w:spacing w:after="0"/>
              <w:jc w:val="center"/>
              <w:rPr>
                <w:rFonts w:cstheme="minorHAnsi"/>
                <w:b/>
                <w:sz w:val="22"/>
                <w:szCs w:val="22"/>
              </w:rPr>
            </w:pPr>
          </w:p>
          <w:p w14:paraId="6F8799CC" w14:textId="77777777" w:rsidR="008F4E7F" w:rsidRDefault="008F4E7F" w:rsidP="005608DE">
            <w:pPr>
              <w:spacing w:after="0"/>
              <w:jc w:val="center"/>
              <w:rPr>
                <w:rFonts w:cstheme="minorHAnsi"/>
                <w:b/>
                <w:sz w:val="22"/>
                <w:szCs w:val="22"/>
              </w:rPr>
            </w:pPr>
          </w:p>
          <w:p w14:paraId="5FF354F9" w14:textId="77777777" w:rsidR="008F4E7F" w:rsidRPr="008F4E7F" w:rsidRDefault="008F4E7F" w:rsidP="008F4E7F">
            <w:pPr>
              <w:spacing w:after="0"/>
              <w:jc w:val="center"/>
              <w:rPr>
                <w:rFonts w:cstheme="minorHAnsi"/>
                <w:b/>
                <w:sz w:val="22"/>
                <w:szCs w:val="22"/>
              </w:rPr>
            </w:pPr>
            <w:r w:rsidRPr="008F4E7F">
              <w:rPr>
                <w:rFonts w:cstheme="minorHAnsi"/>
                <w:b/>
                <w:sz w:val="22"/>
                <w:szCs w:val="22"/>
              </w:rPr>
              <w:t>ΑΣΚΟΥΝΗΣ Ι.  ΚΩΝΣΤΑΝΤΙΝΟΣ</w:t>
            </w:r>
          </w:p>
          <w:p w14:paraId="150FB44B" w14:textId="77777777" w:rsidR="008F4E7F" w:rsidRPr="008F4E7F" w:rsidRDefault="008F4E7F" w:rsidP="008F4E7F">
            <w:pPr>
              <w:spacing w:after="0"/>
              <w:jc w:val="center"/>
              <w:rPr>
                <w:rFonts w:cstheme="minorHAnsi"/>
                <w:b/>
                <w:sz w:val="22"/>
                <w:szCs w:val="22"/>
              </w:rPr>
            </w:pPr>
            <w:r w:rsidRPr="008F4E7F">
              <w:rPr>
                <w:rFonts w:cstheme="minorHAnsi"/>
                <w:b/>
                <w:sz w:val="22"/>
                <w:szCs w:val="22"/>
              </w:rPr>
              <w:t>Α.Δ.Τ Α00173100</w:t>
            </w:r>
          </w:p>
          <w:p w14:paraId="4C4625C6" w14:textId="77777777" w:rsidR="008F4E7F" w:rsidRDefault="008F4E7F" w:rsidP="005608DE">
            <w:pPr>
              <w:spacing w:after="0"/>
              <w:jc w:val="center"/>
              <w:rPr>
                <w:rFonts w:cstheme="minorHAnsi"/>
                <w:b/>
                <w:sz w:val="22"/>
                <w:szCs w:val="22"/>
              </w:rPr>
            </w:pPr>
          </w:p>
          <w:p w14:paraId="21F54402" w14:textId="4B811998" w:rsidR="00674FD8" w:rsidRDefault="00674FD8" w:rsidP="005608DE">
            <w:pPr>
              <w:spacing w:after="0"/>
              <w:jc w:val="center"/>
              <w:rPr>
                <w:rFonts w:cstheme="minorHAnsi"/>
                <w:b/>
                <w:sz w:val="22"/>
                <w:szCs w:val="22"/>
              </w:rPr>
            </w:pPr>
          </w:p>
          <w:p w14:paraId="32BFC1D3" w14:textId="18311929" w:rsidR="00674FD8" w:rsidRDefault="00674FD8" w:rsidP="005608DE">
            <w:pPr>
              <w:spacing w:after="0"/>
              <w:jc w:val="center"/>
              <w:rPr>
                <w:rFonts w:cstheme="minorHAnsi"/>
                <w:b/>
                <w:sz w:val="22"/>
                <w:szCs w:val="22"/>
              </w:rPr>
            </w:pPr>
          </w:p>
          <w:p w14:paraId="2E9EF52A" w14:textId="4E82CC96" w:rsidR="00674FD8" w:rsidRDefault="00674FD8" w:rsidP="005608DE">
            <w:pPr>
              <w:spacing w:after="0"/>
              <w:jc w:val="center"/>
              <w:rPr>
                <w:rFonts w:cstheme="minorHAnsi"/>
                <w:b/>
                <w:sz w:val="22"/>
                <w:szCs w:val="22"/>
              </w:rPr>
            </w:pPr>
          </w:p>
          <w:p w14:paraId="0AEF7162" w14:textId="4E4540F7" w:rsidR="00674FD8" w:rsidRDefault="00674FD8" w:rsidP="005608DE">
            <w:pPr>
              <w:spacing w:after="0"/>
              <w:jc w:val="center"/>
              <w:rPr>
                <w:rFonts w:cstheme="minorHAnsi"/>
                <w:b/>
                <w:sz w:val="22"/>
                <w:szCs w:val="22"/>
              </w:rPr>
            </w:pPr>
          </w:p>
          <w:p w14:paraId="51DA30FA" w14:textId="3CB23DF0" w:rsidR="00674FD8" w:rsidRDefault="00674FD8" w:rsidP="005608DE">
            <w:pPr>
              <w:spacing w:after="0"/>
              <w:jc w:val="center"/>
              <w:rPr>
                <w:rFonts w:cstheme="minorHAnsi"/>
                <w:b/>
                <w:sz w:val="22"/>
                <w:szCs w:val="22"/>
              </w:rPr>
            </w:pPr>
          </w:p>
          <w:p w14:paraId="1CFEF383" w14:textId="430C90C2" w:rsidR="00674FD8" w:rsidRDefault="00674FD8" w:rsidP="005608DE">
            <w:pPr>
              <w:spacing w:after="0"/>
              <w:jc w:val="center"/>
              <w:rPr>
                <w:rFonts w:cstheme="minorHAnsi"/>
                <w:b/>
                <w:sz w:val="22"/>
                <w:szCs w:val="22"/>
              </w:rPr>
            </w:pPr>
          </w:p>
          <w:p w14:paraId="541A2E28" w14:textId="10A09A36" w:rsidR="00674FD8" w:rsidRDefault="00674FD8" w:rsidP="005608DE">
            <w:pPr>
              <w:spacing w:after="0"/>
              <w:jc w:val="center"/>
              <w:rPr>
                <w:rFonts w:cstheme="minorHAnsi"/>
                <w:b/>
                <w:sz w:val="22"/>
                <w:szCs w:val="22"/>
              </w:rPr>
            </w:pPr>
          </w:p>
          <w:p w14:paraId="7C48BB84" w14:textId="71850091" w:rsidR="00674FD8" w:rsidRDefault="00674FD8" w:rsidP="005608DE">
            <w:pPr>
              <w:spacing w:after="0"/>
              <w:jc w:val="center"/>
              <w:rPr>
                <w:rFonts w:cstheme="minorHAnsi"/>
                <w:b/>
                <w:sz w:val="22"/>
                <w:szCs w:val="22"/>
              </w:rPr>
            </w:pPr>
          </w:p>
          <w:p w14:paraId="1673A3F4" w14:textId="41B1EF57" w:rsidR="00674FD8" w:rsidRDefault="00674FD8" w:rsidP="005608DE">
            <w:pPr>
              <w:spacing w:after="0"/>
              <w:jc w:val="center"/>
              <w:rPr>
                <w:rFonts w:cstheme="minorHAnsi"/>
                <w:b/>
                <w:sz w:val="22"/>
                <w:szCs w:val="22"/>
              </w:rPr>
            </w:pPr>
          </w:p>
          <w:p w14:paraId="6237BD7C" w14:textId="3DF9E57E" w:rsidR="00674FD8" w:rsidRDefault="00674FD8" w:rsidP="005608DE">
            <w:pPr>
              <w:spacing w:after="0"/>
              <w:jc w:val="center"/>
              <w:rPr>
                <w:rFonts w:cstheme="minorHAnsi"/>
                <w:b/>
                <w:sz w:val="22"/>
                <w:szCs w:val="22"/>
              </w:rPr>
            </w:pPr>
          </w:p>
          <w:p w14:paraId="36E5DBAE" w14:textId="39AB028E" w:rsidR="00674FD8" w:rsidRDefault="00674FD8" w:rsidP="005608DE">
            <w:pPr>
              <w:spacing w:after="0"/>
              <w:jc w:val="center"/>
              <w:rPr>
                <w:rFonts w:cstheme="minorHAnsi"/>
                <w:b/>
                <w:sz w:val="22"/>
                <w:szCs w:val="22"/>
              </w:rPr>
            </w:pPr>
          </w:p>
          <w:p w14:paraId="708DE0D1" w14:textId="08FB2783" w:rsidR="00674FD8" w:rsidRDefault="00674FD8" w:rsidP="005608DE">
            <w:pPr>
              <w:spacing w:after="0"/>
              <w:jc w:val="center"/>
              <w:rPr>
                <w:rFonts w:cstheme="minorHAnsi"/>
                <w:b/>
                <w:sz w:val="22"/>
                <w:szCs w:val="22"/>
              </w:rPr>
            </w:pPr>
          </w:p>
          <w:p w14:paraId="26279340" w14:textId="74CAE8CA" w:rsidR="00674FD8" w:rsidRDefault="00674FD8" w:rsidP="005608DE">
            <w:pPr>
              <w:spacing w:after="0"/>
              <w:jc w:val="center"/>
              <w:rPr>
                <w:rFonts w:cstheme="minorHAnsi"/>
                <w:b/>
                <w:sz w:val="22"/>
                <w:szCs w:val="22"/>
              </w:rPr>
            </w:pPr>
          </w:p>
          <w:p w14:paraId="27518199" w14:textId="6B3702B2" w:rsidR="00674FD8" w:rsidRDefault="00674FD8" w:rsidP="005608DE">
            <w:pPr>
              <w:spacing w:after="0"/>
              <w:jc w:val="center"/>
              <w:rPr>
                <w:rFonts w:cstheme="minorHAnsi"/>
                <w:b/>
                <w:sz w:val="22"/>
                <w:szCs w:val="22"/>
              </w:rPr>
            </w:pPr>
          </w:p>
          <w:p w14:paraId="386F5017" w14:textId="421E9C57" w:rsidR="00674FD8" w:rsidRDefault="00674FD8" w:rsidP="005608DE">
            <w:pPr>
              <w:spacing w:after="0"/>
              <w:jc w:val="center"/>
              <w:rPr>
                <w:rFonts w:cstheme="minorHAnsi"/>
                <w:b/>
                <w:sz w:val="22"/>
                <w:szCs w:val="22"/>
              </w:rPr>
            </w:pPr>
          </w:p>
          <w:p w14:paraId="2B6087E1" w14:textId="503EF3DD" w:rsidR="00674FD8" w:rsidRDefault="00674FD8" w:rsidP="005608DE">
            <w:pPr>
              <w:spacing w:after="0"/>
              <w:jc w:val="center"/>
              <w:rPr>
                <w:rFonts w:cstheme="minorHAnsi"/>
                <w:b/>
                <w:sz w:val="22"/>
                <w:szCs w:val="22"/>
              </w:rPr>
            </w:pPr>
          </w:p>
          <w:p w14:paraId="1A1E44AC" w14:textId="73BF077B" w:rsidR="00674FD8" w:rsidRDefault="00674FD8" w:rsidP="005608DE">
            <w:pPr>
              <w:spacing w:after="0"/>
              <w:jc w:val="center"/>
              <w:rPr>
                <w:rFonts w:cstheme="minorHAnsi"/>
                <w:b/>
                <w:sz w:val="22"/>
                <w:szCs w:val="22"/>
              </w:rPr>
            </w:pPr>
          </w:p>
          <w:p w14:paraId="028EF086" w14:textId="7272499F" w:rsidR="00674FD8" w:rsidRDefault="00674FD8" w:rsidP="005608DE">
            <w:pPr>
              <w:spacing w:after="0"/>
              <w:jc w:val="center"/>
              <w:rPr>
                <w:rFonts w:cstheme="minorHAnsi"/>
                <w:b/>
                <w:sz w:val="22"/>
                <w:szCs w:val="22"/>
              </w:rPr>
            </w:pPr>
          </w:p>
          <w:p w14:paraId="257F537F" w14:textId="7ED1E750" w:rsidR="00674FD8" w:rsidRDefault="00674FD8" w:rsidP="005608DE">
            <w:pPr>
              <w:spacing w:after="0"/>
              <w:jc w:val="center"/>
              <w:rPr>
                <w:rFonts w:cstheme="minorHAnsi"/>
                <w:b/>
                <w:sz w:val="22"/>
                <w:szCs w:val="22"/>
              </w:rPr>
            </w:pPr>
          </w:p>
          <w:p w14:paraId="55A3EA23" w14:textId="001D0661" w:rsidR="00674FD8" w:rsidRDefault="00674FD8" w:rsidP="005608DE">
            <w:pPr>
              <w:spacing w:after="0"/>
              <w:jc w:val="center"/>
              <w:rPr>
                <w:rFonts w:cstheme="minorHAnsi"/>
                <w:b/>
                <w:sz w:val="22"/>
                <w:szCs w:val="22"/>
              </w:rPr>
            </w:pPr>
          </w:p>
          <w:p w14:paraId="748A6E75" w14:textId="2ECFF498" w:rsidR="00674FD8" w:rsidRDefault="00674FD8" w:rsidP="005608DE">
            <w:pPr>
              <w:spacing w:after="0"/>
              <w:jc w:val="center"/>
              <w:rPr>
                <w:rFonts w:cstheme="minorHAnsi"/>
                <w:b/>
                <w:sz w:val="22"/>
                <w:szCs w:val="22"/>
              </w:rPr>
            </w:pPr>
          </w:p>
          <w:p w14:paraId="7AE729DB" w14:textId="77777777" w:rsidR="00674FD8" w:rsidRDefault="00674FD8" w:rsidP="005608DE">
            <w:pPr>
              <w:spacing w:after="0"/>
              <w:jc w:val="center"/>
              <w:rPr>
                <w:rFonts w:cstheme="minorHAnsi"/>
                <w:b/>
                <w:sz w:val="22"/>
                <w:szCs w:val="22"/>
              </w:rPr>
            </w:pPr>
          </w:p>
          <w:p w14:paraId="109BA0E5" w14:textId="3C2CE90C" w:rsidR="00674FD8" w:rsidRPr="00564C61" w:rsidRDefault="00674FD8" w:rsidP="005608DE">
            <w:pPr>
              <w:spacing w:after="0"/>
              <w:jc w:val="center"/>
              <w:rPr>
                <w:rFonts w:cstheme="minorHAnsi"/>
                <w:b/>
                <w:sz w:val="22"/>
                <w:szCs w:val="22"/>
              </w:rPr>
            </w:pPr>
          </w:p>
        </w:tc>
        <w:bookmarkStart w:id="14" w:name="_GoBack"/>
        <w:bookmarkEnd w:id="14"/>
      </w:tr>
      <w:tr w:rsidR="00100F1B" w:rsidRPr="004E291F" w14:paraId="2E8CCA00" w14:textId="77777777" w:rsidTr="00EC7789">
        <w:trPr>
          <w:jc w:val="center"/>
        </w:trPr>
        <w:tc>
          <w:tcPr>
            <w:tcW w:w="9356" w:type="dxa"/>
            <w:vAlign w:val="center"/>
          </w:tcPr>
          <w:p w14:paraId="2F0D5BF0" w14:textId="77777777" w:rsidR="00100F1B" w:rsidRPr="004E291F" w:rsidRDefault="00100F1B" w:rsidP="005608DE">
            <w:pPr>
              <w:spacing w:after="0"/>
              <w:jc w:val="center"/>
              <w:rPr>
                <w:rFonts w:cstheme="minorHAnsi"/>
                <w:sz w:val="22"/>
                <w:szCs w:val="22"/>
              </w:rPr>
            </w:pPr>
          </w:p>
        </w:tc>
      </w:tr>
      <w:tr w:rsidR="00100F1B" w:rsidRPr="004E291F" w14:paraId="07310185" w14:textId="77777777" w:rsidTr="00EC7789">
        <w:trPr>
          <w:jc w:val="center"/>
        </w:trPr>
        <w:tc>
          <w:tcPr>
            <w:tcW w:w="9356" w:type="dxa"/>
            <w:vAlign w:val="center"/>
          </w:tcPr>
          <w:p w14:paraId="5DCB10BA" w14:textId="77777777" w:rsidR="003D7F33" w:rsidRDefault="003D7F33" w:rsidP="003D7F33">
            <w:pPr>
              <w:jc w:val="center"/>
              <w:rPr>
                <w:rFonts w:ascii="Grandview" w:hAnsi="Grandview"/>
                <w:b/>
                <w:bCs/>
                <w:sz w:val="22"/>
                <w:szCs w:val="22"/>
              </w:rPr>
            </w:pPr>
            <w:r w:rsidRPr="00C557FA">
              <w:rPr>
                <w:rFonts w:ascii="Grandview" w:hAnsi="Grandview"/>
                <w:b/>
                <w:bCs/>
                <w:sz w:val="22"/>
                <w:szCs w:val="22"/>
              </w:rPr>
              <w:t>ΒΕΒΑΙΩΣΗ ΑΝΕΞΑΡΤΗΤΟΥ ΟΡΚΩΤΟΥ ΕΛΕΓΚΤΗ ΛΟΓΙΣΤΗ</w:t>
            </w:r>
          </w:p>
          <w:p w14:paraId="524D9FF6" w14:textId="5589B72A" w:rsidR="003D7F33" w:rsidRPr="00C32317" w:rsidRDefault="003D7F33" w:rsidP="003D7F33">
            <w:pPr>
              <w:jc w:val="center"/>
              <w:rPr>
                <w:rFonts w:ascii="Grandview" w:hAnsi="Grandview"/>
                <w:sz w:val="22"/>
                <w:szCs w:val="22"/>
              </w:rPr>
            </w:pPr>
            <w:r w:rsidRPr="00C557FA">
              <w:rPr>
                <w:rFonts w:ascii="Grandview" w:hAnsi="Grandview"/>
                <w:sz w:val="22"/>
                <w:szCs w:val="22"/>
              </w:rPr>
              <w:t>Βεβαιώνεται</w:t>
            </w:r>
            <w:r>
              <w:rPr>
                <w:rFonts w:ascii="Grandview" w:hAnsi="Grandview"/>
                <w:sz w:val="22"/>
                <w:szCs w:val="22"/>
              </w:rPr>
              <w:t xml:space="preserve"> ότι το</w:t>
            </w:r>
            <w:r w:rsidRPr="00C557FA">
              <w:rPr>
                <w:rFonts w:ascii="Grandview" w:hAnsi="Grandview"/>
                <w:sz w:val="22"/>
                <w:szCs w:val="22"/>
              </w:rPr>
              <w:t xml:space="preserve"> ανωτέρω </w:t>
            </w:r>
            <w:r>
              <w:rPr>
                <w:rFonts w:ascii="Grandview" w:hAnsi="Grandview"/>
                <w:sz w:val="22"/>
                <w:szCs w:val="22"/>
              </w:rPr>
              <w:t>Προσάρτημα</w:t>
            </w:r>
            <w:r w:rsidRPr="00C557FA">
              <w:rPr>
                <w:rFonts w:ascii="Grandview" w:hAnsi="Grandview"/>
                <w:sz w:val="22"/>
                <w:szCs w:val="22"/>
              </w:rPr>
              <w:t xml:space="preserve"> που αποτελείται </w:t>
            </w:r>
            <w:r w:rsidRPr="00EE1D90">
              <w:rPr>
                <w:rFonts w:ascii="Grandview" w:hAnsi="Grandview"/>
                <w:sz w:val="22"/>
                <w:szCs w:val="22"/>
              </w:rPr>
              <w:t xml:space="preserve">από </w:t>
            </w:r>
            <w:r w:rsidR="00EC7789">
              <w:rPr>
                <w:rFonts w:ascii="Grandview" w:hAnsi="Grandview"/>
                <w:sz w:val="22"/>
                <w:szCs w:val="22"/>
              </w:rPr>
              <w:t xml:space="preserve">δεκατέσσερις </w:t>
            </w:r>
            <w:r w:rsidR="00674FD8">
              <w:rPr>
                <w:rFonts w:ascii="Grandview" w:hAnsi="Grandview"/>
                <w:sz w:val="22"/>
                <w:szCs w:val="22"/>
              </w:rPr>
              <w:t xml:space="preserve"> (15</w:t>
            </w:r>
            <w:r w:rsidRPr="00EE1D90">
              <w:rPr>
                <w:rFonts w:ascii="Grandview" w:hAnsi="Grandview"/>
                <w:sz w:val="22"/>
                <w:szCs w:val="22"/>
              </w:rPr>
              <w:t>) σελίδες,</w:t>
            </w:r>
            <w:r>
              <w:rPr>
                <w:rFonts w:ascii="Grandview" w:hAnsi="Grandview"/>
                <w:sz w:val="22"/>
                <w:szCs w:val="22"/>
              </w:rPr>
              <w:t xml:space="preserve"> είναι αυτό</w:t>
            </w:r>
            <w:r w:rsidRPr="00C557FA">
              <w:rPr>
                <w:rFonts w:ascii="Grandview" w:hAnsi="Grandview"/>
                <w:sz w:val="22"/>
                <w:szCs w:val="22"/>
              </w:rPr>
              <w:t xml:space="preserve"> που αναφέρεται στην Έκθεση Ελέγχου που χορήγησα με </w:t>
            </w:r>
            <w:r>
              <w:rPr>
                <w:rFonts w:ascii="Grandview" w:hAnsi="Grandview"/>
                <w:sz w:val="22"/>
                <w:szCs w:val="22"/>
              </w:rPr>
              <w:t xml:space="preserve">ημερομηνία </w:t>
            </w:r>
            <w:r w:rsidR="00E27048" w:rsidRPr="00C32317">
              <w:rPr>
                <w:rFonts w:ascii="Grandview" w:hAnsi="Grandview"/>
                <w:sz w:val="22"/>
                <w:szCs w:val="22"/>
              </w:rPr>
              <w:t>20</w:t>
            </w:r>
            <w:r w:rsidR="00EC7789" w:rsidRPr="00C32317">
              <w:rPr>
                <w:rFonts w:ascii="Grandview" w:hAnsi="Grandview"/>
                <w:sz w:val="22"/>
                <w:szCs w:val="22"/>
              </w:rPr>
              <w:t xml:space="preserve"> Μαΐου </w:t>
            </w:r>
            <w:r w:rsidRPr="00C32317">
              <w:rPr>
                <w:rFonts w:ascii="Grandview" w:hAnsi="Grandview"/>
                <w:sz w:val="22"/>
                <w:szCs w:val="22"/>
              </w:rPr>
              <w:t xml:space="preserve"> 2026</w:t>
            </w:r>
            <w:r w:rsidR="00EC7789" w:rsidRPr="00C32317">
              <w:rPr>
                <w:rFonts w:ascii="Grandview" w:hAnsi="Grandview"/>
                <w:sz w:val="22"/>
                <w:szCs w:val="22"/>
              </w:rPr>
              <w:t>, για τη χρήση 2021</w:t>
            </w:r>
            <w:r w:rsidRPr="00C32317">
              <w:rPr>
                <w:rFonts w:ascii="Grandview" w:hAnsi="Grandview"/>
                <w:sz w:val="22"/>
                <w:szCs w:val="22"/>
              </w:rPr>
              <w:t xml:space="preserve"> </w:t>
            </w:r>
          </w:p>
          <w:p w14:paraId="1FB3B6E9" w14:textId="30ABEF4C" w:rsidR="003D7F33" w:rsidRPr="00C32317" w:rsidRDefault="003D7F33" w:rsidP="003D7F33">
            <w:pPr>
              <w:jc w:val="center"/>
              <w:rPr>
                <w:rFonts w:ascii="Grandview" w:hAnsi="Grandview"/>
                <w:sz w:val="22"/>
                <w:szCs w:val="22"/>
              </w:rPr>
            </w:pPr>
          </w:p>
          <w:p w14:paraId="4F080F7A" w14:textId="5FBA55C4" w:rsidR="00674FD8" w:rsidRPr="00C32317" w:rsidRDefault="00674FD8" w:rsidP="003D7F33">
            <w:pPr>
              <w:jc w:val="center"/>
              <w:rPr>
                <w:rFonts w:ascii="Grandview" w:hAnsi="Grandview"/>
                <w:sz w:val="22"/>
                <w:szCs w:val="22"/>
              </w:rPr>
            </w:pPr>
          </w:p>
          <w:p w14:paraId="0A7932C6" w14:textId="60C79891" w:rsidR="00674FD8" w:rsidRPr="00C32317" w:rsidRDefault="00674FD8" w:rsidP="003D7F33">
            <w:pPr>
              <w:jc w:val="center"/>
              <w:rPr>
                <w:rFonts w:ascii="Grandview" w:hAnsi="Grandview"/>
                <w:sz w:val="22"/>
                <w:szCs w:val="22"/>
              </w:rPr>
            </w:pPr>
          </w:p>
          <w:p w14:paraId="6434CACA" w14:textId="77777777" w:rsidR="00674FD8" w:rsidRPr="00C32317" w:rsidRDefault="00674FD8" w:rsidP="003D7F33">
            <w:pPr>
              <w:jc w:val="center"/>
              <w:rPr>
                <w:rFonts w:ascii="Grandview" w:hAnsi="Grandview"/>
                <w:sz w:val="22"/>
                <w:szCs w:val="22"/>
              </w:rPr>
            </w:pPr>
          </w:p>
          <w:p w14:paraId="34CA437E" w14:textId="77777777" w:rsidR="003D7F33" w:rsidRPr="00C32317" w:rsidRDefault="003D7F33" w:rsidP="003D7F33">
            <w:pPr>
              <w:jc w:val="center"/>
              <w:rPr>
                <w:rFonts w:ascii="Grandview" w:hAnsi="Grandview"/>
                <w:sz w:val="22"/>
                <w:szCs w:val="22"/>
              </w:rPr>
            </w:pPr>
          </w:p>
          <w:p w14:paraId="06FE8BE5" w14:textId="34CE373A" w:rsidR="003D7F33" w:rsidRPr="00C557FA" w:rsidRDefault="003D7F33" w:rsidP="003D7F33">
            <w:pPr>
              <w:jc w:val="center"/>
              <w:rPr>
                <w:rFonts w:ascii="Grandview" w:hAnsi="Grandview"/>
                <w:sz w:val="22"/>
                <w:szCs w:val="22"/>
              </w:rPr>
            </w:pPr>
            <w:r w:rsidRPr="00C32317">
              <w:rPr>
                <w:rFonts w:ascii="Grandview" w:hAnsi="Grandview"/>
                <w:sz w:val="22"/>
                <w:szCs w:val="22"/>
              </w:rPr>
              <w:t xml:space="preserve">Αθήνα, </w:t>
            </w:r>
            <w:r w:rsidR="00E27048" w:rsidRPr="00C32317">
              <w:rPr>
                <w:rFonts w:ascii="Grandview" w:hAnsi="Grandview"/>
                <w:sz w:val="22"/>
                <w:szCs w:val="22"/>
              </w:rPr>
              <w:t>20</w:t>
            </w:r>
            <w:r w:rsidR="00EC7789" w:rsidRPr="00C32317">
              <w:rPr>
                <w:rFonts w:ascii="Grandview" w:hAnsi="Grandview"/>
                <w:sz w:val="22"/>
                <w:szCs w:val="22"/>
              </w:rPr>
              <w:t xml:space="preserve"> Μαΐου</w:t>
            </w:r>
            <w:r w:rsidRPr="00C32317">
              <w:rPr>
                <w:rFonts w:ascii="Grandview" w:hAnsi="Grandview"/>
                <w:sz w:val="22"/>
                <w:szCs w:val="22"/>
              </w:rPr>
              <w:t xml:space="preserve">  2026</w:t>
            </w:r>
          </w:p>
          <w:p w14:paraId="6E497667" w14:textId="77777777" w:rsidR="003D7F33" w:rsidRPr="00C557FA" w:rsidRDefault="003D7F33" w:rsidP="003D7F33">
            <w:pPr>
              <w:jc w:val="center"/>
              <w:rPr>
                <w:rFonts w:ascii="Grandview" w:hAnsi="Grandview"/>
                <w:sz w:val="22"/>
                <w:szCs w:val="22"/>
              </w:rPr>
            </w:pPr>
            <w:r w:rsidRPr="00C557FA">
              <w:rPr>
                <w:rFonts w:ascii="Grandview" w:hAnsi="Grandview"/>
                <w:sz w:val="22"/>
                <w:szCs w:val="22"/>
              </w:rPr>
              <w:t>Ο Ορκωτός Ελεγκτής Λογιστής</w:t>
            </w:r>
          </w:p>
          <w:p w14:paraId="13503FB0" w14:textId="77777777" w:rsidR="003D7F33" w:rsidRPr="00B830E9" w:rsidRDefault="003D7F33" w:rsidP="003D7F33">
            <w:pPr>
              <w:spacing w:line="312" w:lineRule="auto"/>
              <w:jc w:val="center"/>
              <w:rPr>
                <w:rFonts w:cstheme="minorHAnsi"/>
                <w:sz w:val="24"/>
                <w:szCs w:val="24"/>
              </w:rPr>
            </w:pPr>
            <w:r>
              <w:rPr>
                <w:rFonts w:cstheme="minorHAnsi"/>
                <w:sz w:val="24"/>
                <w:szCs w:val="24"/>
              </w:rPr>
              <w:t xml:space="preserve">Μάριος </w:t>
            </w:r>
            <w:proofErr w:type="spellStart"/>
            <w:r>
              <w:rPr>
                <w:rFonts w:cstheme="minorHAnsi"/>
                <w:sz w:val="24"/>
                <w:szCs w:val="24"/>
              </w:rPr>
              <w:t>Σαμόλης</w:t>
            </w:r>
            <w:proofErr w:type="spellEnd"/>
            <w:r>
              <w:rPr>
                <w:rFonts w:cstheme="minorHAnsi"/>
                <w:sz w:val="24"/>
                <w:szCs w:val="24"/>
              </w:rPr>
              <w:t xml:space="preserve">  </w:t>
            </w:r>
            <w:r w:rsidRPr="00B830E9">
              <w:rPr>
                <w:rFonts w:cstheme="minorHAnsi"/>
                <w:sz w:val="24"/>
                <w:szCs w:val="24"/>
              </w:rPr>
              <w:t>Ορκωτός Ελεγκτής Λογιστής</w:t>
            </w:r>
          </w:p>
          <w:p w14:paraId="08A7F691" w14:textId="77777777" w:rsidR="003D7F33" w:rsidRPr="009E4D9C" w:rsidRDefault="003D7F33" w:rsidP="003D7F33">
            <w:pPr>
              <w:spacing w:line="312" w:lineRule="auto"/>
              <w:jc w:val="center"/>
              <w:rPr>
                <w:rFonts w:cstheme="minorHAnsi"/>
                <w:sz w:val="24"/>
                <w:szCs w:val="24"/>
              </w:rPr>
            </w:pPr>
            <w:r w:rsidRPr="00AF53E2">
              <w:rPr>
                <w:rFonts w:cstheme="minorHAnsi"/>
                <w:sz w:val="24"/>
                <w:szCs w:val="24"/>
              </w:rPr>
              <w:t>Α.Μ. ΣΟΕΛ 27481</w:t>
            </w:r>
            <w:r>
              <w:rPr>
                <w:rFonts w:cstheme="minorHAnsi"/>
                <w:sz w:val="24"/>
                <w:szCs w:val="24"/>
              </w:rPr>
              <w:t xml:space="preserve">, </w:t>
            </w:r>
            <w:r w:rsidRPr="00AF53E2">
              <w:rPr>
                <w:rFonts w:cstheme="minorHAnsi"/>
                <w:sz w:val="24"/>
                <w:szCs w:val="24"/>
              </w:rPr>
              <w:t>ΣΟΛ Α.Ε.</w:t>
            </w:r>
          </w:p>
          <w:p w14:paraId="2EAAD1EC" w14:textId="77777777" w:rsidR="003D7F33" w:rsidRPr="009E4D9C" w:rsidRDefault="003D7F33" w:rsidP="003D7F33">
            <w:pPr>
              <w:spacing w:line="312" w:lineRule="auto"/>
              <w:jc w:val="center"/>
              <w:rPr>
                <w:rFonts w:cstheme="minorHAnsi"/>
                <w:sz w:val="24"/>
                <w:szCs w:val="24"/>
              </w:rPr>
            </w:pPr>
            <w:r w:rsidRPr="009E4D9C">
              <w:rPr>
                <w:rFonts w:cstheme="minorHAnsi"/>
                <w:sz w:val="24"/>
                <w:szCs w:val="24"/>
              </w:rPr>
              <w:t xml:space="preserve">Μέλος Δικτύου </w:t>
            </w:r>
            <w:proofErr w:type="spellStart"/>
            <w:r w:rsidRPr="009E4D9C">
              <w:rPr>
                <w:rFonts w:cstheme="minorHAnsi"/>
                <w:sz w:val="24"/>
                <w:szCs w:val="24"/>
              </w:rPr>
              <w:t>Crowe</w:t>
            </w:r>
            <w:proofErr w:type="spellEnd"/>
            <w:r w:rsidRPr="009E4D9C">
              <w:rPr>
                <w:rFonts w:cstheme="minorHAnsi"/>
                <w:sz w:val="24"/>
                <w:szCs w:val="24"/>
              </w:rPr>
              <w:t xml:space="preserve"> </w:t>
            </w:r>
            <w:proofErr w:type="spellStart"/>
            <w:r w:rsidRPr="009E4D9C">
              <w:rPr>
                <w:rFonts w:cstheme="minorHAnsi"/>
                <w:sz w:val="24"/>
                <w:szCs w:val="24"/>
              </w:rPr>
              <w:t>Global</w:t>
            </w:r>
            <w:proofErr w:type="spellEnd"/>
          </w:p>
          <w:p w14:paraId="6A441BE1" w14:textId="77777777" w:rsidR="003D7F33" w:rsidRPr="00B830E9" w:rsidRDefault="003D7F33" w:rsidP="003D7F33">
            <w:pPr>
              <w:spacing w:line="312" w:lineRule="auto"/>
              <w:jc w:val="center"/>
              <w:rPr>
                <w:rFonts w:cstheme="minorHAnsi"/>
                <w:sz w:val="24"/>
                <w:szCs w:val="24"/>
              </w:rPr>
            </w:pPr>
            <w:proofErr w:type="spellStart"/>
            <w:r w:rsidRPr="00B830E9">
              <w:rPr>
                <w:rFonts w:cstheme="minorHAnsi"/>
                <w:sz w:val="24"/>
                <w:szCs w:val="24"/>
              </w:rPr>
              <w:t>Φωκ</w:t>
            </w:r>
            <w:proofErr w:type="spellEnd"/>
            <w:r w:rsidRPr="00B830E9">
              <w:rPr>
                <w:rFonts w:cstheme="minorHAnsi"/>
                <w:sz w:val="24"/>
                <w:szCs w:val="24"/>
              </w:rPr>
              <w:t>. Νέγρη 3, 112 57 Αθήνα</w:t>
            </w:r>
          </w:p>
          <w:p w14:paraId="51EE7C13" w14:textId="77777777" w:rsidR="003D7F33" w:rsidRDefault="003D7F33" w:rsidP="003D7F33">
            <w:pPr>
              <w:spacing w:line="312" w:lineRule="auto"/>
              <w:jc w:val="center"/>
              <w:rPr>
                <w:rFonts w:cstheme="minorHAnsi"/>
                <w:sz w:val="24"/>
                <w:szCs w:val="24"/>
              </w:rPr>
            </w:pPr>
            <w:r w:rsidRPr="00B830E9">
              <w:rPr>
                <w:rFonts w:cstheme="minorHAnsi"/>
                <w:sz w:val="24"/>
                <w:szCs w:val="24"/>
              </w:rPr>
              <w:t>Α.Μ. ΣΟΕΛ 125</w:t>
            </w:r>
          </w:p>
          <w:p w14:paraId="6A2E243C" w14:textId="436D670E" w:rsidR="00100F1B" w:rsidRPr="004E291F" w:rsidRDefault="00100F1B" w:rsidP="005608DE">
            <w:pPr>
              <w:spacing w:after="0"/>
              <w:jc w:val="center"/>
              <w:rPr>
                <w:rFonts w:cstheme="minorHAnsi"/>
                <w:sz w:val="22"/>
                <w:szCs w:val="22"/>
              </w:rPr>
            </w:pPr>
          </w:p>
        </w:tc>
      </w:tr>
      <w:tr w:rsidR="00100F1B" w:rsidRPr="004E291F" w14:paraId="01CE66B0" w14:textId="77777777" w:rsidTr="00EC7789">
        <w:trPr>
          <w:jc w:val="center"/>
        </w:trPr>
        <w:tc>
          <w:tcPr>
            <w:tcW w:w="9356" w:type="dxa"/>
            <w:vAlign w:val="center"/>
          </w:tcPr>
          <w:p w14:paraId="5091BB61" w14:textId="0C444B36" w:rsidR="00100F1B" w:rsidRPr="004E291F" w:rsidRDefault="00100F1B" w:rsidP="005608DE">
            <w:pPr>
              <w:spacing w:after="0"/>
              <w:jc w:val="center"/>
              <w:rPr>
                <w:rFonts w:cstheme="minorHAnsi"/>
                <w:sz w:val="22"/>
                <w:szCs w:val="22"/>
              </w:rPr>
            </w:pPr>
          </w:p>
        </w:tc>
      </w:tr>
    </w:tbl>
    <w:p w14:paraId="647A0817" w14:textId="557DC5EC" w:rsidR="00100F1B" w:rsidRPr="008F4E7F" w:rsidRDefault="00100F1B" w:rsidP="00EC56B8">
      <w:pPr>
        <w:pStyle w:val="a5"/>
        <w:spacing w:after="0"/>
        <w:ind w:left="0"/>
        <w:jc w:val="both"/>
        <w:rPr>
          <w:rFonts w:cstheme="minorHAnsi"/>
          <w:sz w:val="20"/>
          <w:szCs w:val="20"/>
        </w:rPr>
      </w:pPr>
    </w:p>
    <w:sectPr w:rsidR="00100F1B" w:rsidRPr="008F4E7F" w:rsidSect="00FF14EE">
      <w:pgSz w:w="11906" w:h="16838"/>
      <w:pgMar w:top="1440" w:right="1416" w:bottom="1440" w:left="1797"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4EE5AA" w14:textId="77777777" w:rsidR="007E426D" w:rsidRDefault="007E426D" w:rsidP="004A6AF2">
      <w:pPr>
        <w:spacing w:after="0" w:line="240" w:lineRule="auto"/>
      </w:pPr>
      <w:r>
        <w:separator/>
      </w:r>
    </w:p>
  </w:endnote>
  <w:endnote w:type="continuationSeparator" w:id="0">
    <w:p w14:paraId="513A6EBE" w14:textId="77777777" w:rsidR="007E426D" w:rsidRDefault="007E426D" w:rsidP="004A6A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Grandview">
    <w:altName w:val="Arial"/>
    <w:charset w:val="00"/>
    <w:family w:val="swiss"/>
    <w:pitch w:val="variable"/>
    <w:sig w:usb0="00000001"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4179994"/>
      <w:docPartObj>
        <w:docPartGallery w:val="Page Numbers (Bottom of Page)"/>
        <w:docPartUnique/>
      </w:docPartObj>
    </w:sdtPr>
    <w:sdtEndPr>
      <w:rPr>
        <w:color w:val="7F7F7F" w:themeColor="background1" w:themeShade="7F"/>
        <w:spacing w:val="60"/>
      </w:rPr>
    </w:sdtEndPr>
    <w:sdtContent>
      <w:p w14:paraId="1E4FE74E" w14:textId="50289639" w:rsidR="001772CB" w:rsidRDefault="001772CB">
        <w:pPr>
          <w:pStyle w:val="af2"/>
          <w:pBdr>
            <w:top w:val="single" w:sz="4" w:space="1" w:color="D9D9D9" w:themeColor="background1" w:themeShade="D9"/>
          </w:pBdr>
          <w:jc w:val="right"/>
        </w:pPr>
        <w:r>
          <w:fldChar w:fldCharType="begin"/>
        </w:r>
        <w:r>
          <w:instrText>PAGE   \* MERGEFORMAT</w:instrText>
        </w:r>
        <w:r>
          <w:fldChar w:fldCharType="separate"/>
        </w:r>
        <w:r>
          <w:rPr>
            <w:noProof/>
          </w:rPr>
          <w:t>15</w:t>
        </w:r>
        <w:r>
          <w:fldChar w:fldCharType="end"/>
        </w:r>
        <w:r>
          <w:t xml:space="preserve"> | </w:t>
        </w:r>
        <w:r>
          <w:rPr>
            <w:color w:val="7F7F7F" w:themeColor="background1" w:themeShade="7F"/>
            <w:spacing w:val="60"/>
          </w:rPr>
          <w:t>Σελίδα</w:t>
        </w:r>
      </w:p>
    </w:sdtContent>
  </w:sdt>
  <w:p w14:paraId="2BCD1ED1" w14:textId="77777777" w:rsidR="00EC7789" w:rsidRDefault="00EC7789">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94C42C" w14:textId="77777777" w:rsidR="007E426D" w:rsidRDefault="007E426D" w:rsidP="004A6AF2">
      <w:pPr>
        <w:spacing w:after="0" w:line="240" w:lineRule="auto"/>
      </w:pPr>
      <w:r>
        <w:separator/>
      </w:r>
    </w:p>
  </w:footnote>
  <w:footnote w:type="continuationSeparator" w:id="0">
    <w:p w14:paraId="4F96A59C" w14:textId="77777777" w:rsidR="007E426D" w:rsidRDefault="007E426D" w:rsidP="004A6A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4"/>
    <w:lvl w:ilvl="0">
      <w:start w:val="1"/>
      <w:numFmt w:val="bullet"/>
      <w:lvlText w:val=""/>
      <w:lvlJc w:val="left"/>
      <w:pPr>
        <w:tabs>
          <w:tab w:val="num" w:pos="0"/>
        </w:tabs>
        <w:ind w:left="780" w:hanging="360"/>
      </w:pPr>
      <w:rPr>
        <w:rFonts w:ascii="Symbol" w:hAnsi="Symbol" w:cs="Symbol" w:hint="default"/>
      </w:rPr>
    </w:lvl>
  </w:abstractNum>
  <w:abstractNum w:abstractNumId="1" w15:restartNumberingAfterBreak="0">
    <w:nsid w:val="01111C20"/>
    <w:multiLevelType w:val="hybridMultilevel"/>
    <w:tmpl w:val="66C286B0"/>
    <w:lvl w:ilvl="0" w:tplc="0409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414340C"/>
    <w:multiLevelType w:val="hybridMultilevel"/>
    <w:tmpl w:val="A27AB312"/>
    <w:lvl w:ilvl="0" w:tplc="0409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 w15:restartNumberingAfterBreak="0">
    <w:nsid w:val="04764F62"/>
    <w:multiLevelType w:val="hybridMultilevel"/>
    <w:tmpl w:val="B30E9690"/>
    <w:lvl w:ilvl="0" w:tplc="04080011">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4" w15:restartNumberingAfterBreak="0">
    <w:nsid w:val="04805A6D"/>
    <w:multiLevelType w:val="hybridMultilevel"/>
    <w:tmpl w:val="B2C263E8"/>
    <w:lvl w:ilvl="0" w:tplc="1D2C7126">
      <w:start w:val="1"/>
      <w:numFmt w:val="decimal"/>
      <w:lvlText w:val="%1)"/>
      <w:lvlJc w:val="left"/>
      <w:pPr>
        <w:ind w:left="360" w:hanging="360"/>
      </w:pPr>
      <w:rPr>
        <w:b w:val="0"/>
        <w:bCs/>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5" w15:restartNumberingAfterBreak="0">
    <w:nsid w:val="05775CFB"/>
    <w:multiLevelType w:val="hybridMultilevel"/>
    <w:tmpl w:val="242E3F40"/>
    <w:lvl w:ilvl="0" w:tplc="04090003">
      <w:start w:val="1"/>
      <w:numFmt w:val="bullet"/>
      <w:lvlText w:val="o"/>
      <w:lvlJc w:val="left"/>
      <w:pPr>
        <w:ind w:left="360" w:hanging="360"/>
      </w:pPr>
      <w:rPr>
        <w:rFonts w:ascii="Courier New" w:hAnsi="Courier New" w:cs="Courier New"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11F80851"/>
    <w:multiLevelType w:val="hybridMultilevel"/>
    <w:tmpl w:val="53F440AA"/>
    <w:lvl w:ilvl="0" w:tplc="2400835E">
      <w:start w:val="1"/>
      <w:numFmt w:val="decimal"/>
      <w:lvlText w:val="%1."/>
      <w:lvlJc w:val="left"/>
      <w:pPr>
        <w:ind w:left="720"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12655D56"/>
    <w:multiLevelType w:val="hybridMultilevel"/>
    <w:tmpl w:val="E5161E0E"/>
    <w:lvl w:ilvl="0" w:tplc="6E46EAEA">
      <w:start w:val="1"/>
      <w:numFmt w:val="decimal"/>
      <w:lvlText w:val="%1)"/>
      <w:lvlJc w:val="left"/>
      <w:pPr>
        <w:ind w:left="720" w:hanging="360"/>
      </w:pPr>
      <w:rPr>
        <w:b w:val="0"/>
        <w:bCs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14955067"/>
    <w:multiLevelType w:val="hybridMultilevel"/>
    <w:tmpl w:val="4C06FF1C"/>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14F9595A"/>
    <w:multiLevelType w:val="hybridMultilevel"/>
    <w:tmpl w:val="DDE64A46"/>
    <w:lvl w:ilvl="0" w:tplc="04090003">
      <w:start w:val="1"/>
      <w:numFmt w:val="bullet"/>
      <w:lvlText w:val="o"/>
      <w:lvlJc w:val="left"/>
      <w:pPr>
        <w:ind w:left="360" w:hanging="360"/>
      </w:pPr>
      <w:rPr>
        <w:rFonts w:ascii="Courier New" w:hAnsi="Courier New" w:cs="Courier New"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16F97EFD"/>
    <w:multiLevelType w:val="hybridMultilevel"/>
    <w:tmpl w:val="E9E23D9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1817579C"/>
    <w:multiLevelType w:val="hybridMultilevel"/>
    <w:tmpl w:val="6D38667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197A0302"/>
    <w:multiLevelType w:val="hybridMultilevel"/>
    <w:tmpl w:val="48D225C0"/>
    <w:lvl w:ilvl="0" w:tplc="2400835E">
      <w:start w:val="1"/>
      <w:numFmt w:val="decimal"/>
      <w:lvlText w:val="%1."/>
      <w:lvlJc w:val="left"/>
      <w:pPr>
        <w:ind w:left="720"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1A2B0B80"/>
    <w:multiLevelType w:val="hybridMultilevel"/>
    <w:tmpl w:val="CD3C0A38"/>
    <w:lvl w:ilvl="0" w:tplc="2400835E">
      <w:start w:val="1"/>
      <w:numFmt w:val="decimal"/>
      <w:lvlText w:val="%1."/>
      <w:lvlJc w:val="left"/>
      <w:pPr>
        <w:ind w:left="720"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1B610088"/>
    <w:multiLevelType w:val="hybridMultilevel"/>
    <w:tmpl w:val="FE1ACACC"/>
    <w:lvl w:ilvl="0" w:tplc="04090003">
      <w:start w:val="1"/>
      <w:numFmt w:val="bullet"/>
      <w:lvlText w:val="o"/>
      <w:lvlJc w:val="left"/>
      <w:pPr>
        <w:ind w:left="360" w:hanging="360"/>
      </w:pPr>
      <w:rPr>
        <w:rFonts w:ascii="Courier New" w:hAnsi="Courier New" w:cs="Courier New"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5" w15:restartNumberingAfterBreak="0">
    <w:nsid w:val="333B290A"/>
    <w:multiLevelType w:val="hybridMultilevel"/>
    <w:tmpl w:val="59300F08"/>
    <w:lvl w:ilvl="0" w:tplc="0409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350F47F9"/>
    <w:multiLevelType w:val="hybridMultilevel"/>
    <w:tmpl w:val="2E442EF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352C21F8"/>
    <w:multiLevelType w:val="hybridMultilevel"/>
    <w:tmpl w:val="29DC611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4D92181A"/>
    <w:multiLevelType w:val="hybridMultilevel"/>
    <w:tmpl w:val="A7DAD234"/>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cs="Courier New" w:hint="default"/>
      </w:rPr>
    </w:lvl>
    <w:lvl w:ilvl="2" w:tplc="04080005">
      <w:start w:val="1"/>
      <w:numFmt w:val="bullet"/>
      <w:lvlText w:val=""/>
      <w:lvlJc w:val="left"/>
      <w:pPr>
        <w:ind w:left="1800" w:hanging="360"/>
      </w:pPr>
      <w:rPr>
        <w:rFonts w:ascii="Wingdings" w:hAnsi="Wingdings" w:hint="default"/>
      </w:rPr>
    </w:lvl>
    <w:lvl w:ilvl="3" w:tplc="04080001">
      <w:start w:val="1"/>
      <w:numFmt w:val="bullet"/>
      <w:lvlText w:val=""/>
      <w:lvlJc w:val="left"/>
      <w:pPr>
        <w:ind w:left="2520" w:hanging="360"/>
      </w:pPr>
      <w:rPr>
        <w:rFonts w:ascii="Symbol" w:hAnsi="Symbol" w:hint="default"/>
      </w:rPr>
    </w:lvl>
    <w:lvl w:ilvl="4" w:tplc="04080003">
      <w:start w:val="1"/>
      <w:numFmt w:val="bullet"/>
      <w:lvlText w:val="o"/>
      <w:lvlJc w:val="left"/>
      <w:pPr>
        <w:ind w:left="3240" w:hanging="360"/>
      </w:pPr>
      <w:rPr>
        <w:rFonts w:ascii="Courier New" w:hAnsi="Courier New" w:cs="Courier New" w:hint="default"/>
      </w:rPr>
    </w:lvl>
    <w:lvl w:ilvl="5" w:tplc="04080005">
      <w:start w:val="1"/>
      <w:numFmt w:val="bullet"/>
      <w:lvlText w:val=""/>
      <w:lvlJc w:val="left"/>
      <w:pPr>
        <w:ind w:left="3960" w:hanging="360"/>
      </w:pPr>
      <w:rPr>
        <w:rFonts w:ascii="Wingdings" w:hAnsi="Wingdings" w:hint="default"/>
      </w:rPr>
    </w:lvl>
    <w:lvl w:ilvl="6" w:tplc="04080001">
      <w:start w:val="1"/>
      <w:numFmt w:val="bullet"/>
      <w:lvlText w:val=""/>
      <w:lvlJc w:val="left"/>
      <w:pPr>
        <w:ind w:left="4680" w:hanging="360"/>
      </w:pPr>
      <w:rPr>
        <w:rFonts w:ascii="Symbol" w:hAnsi="Symbol" w:hint="default"/>
      </w:rPr>
    </w:lvl>
    <w:lvl w:ilvl="7" w:tplc="04080003">
      <w:start w:val="1"/>
      <w:numFmt w:val="bullet"/>
      <w:lvlText w:val="o"/>
      <w:lvlJc w:val="left"/>
      <w:pPr>
        <w:ind w:left="5400" w:hanging="360"/>
      </w:pPr>
      <w:rPr>
        <w:rFonts w:ascii="Courier New" w:hAnsi="Courier New" w:cs="Courier New" w:hint="default"/>
      </w:rPr>
    </w:lvl>
    <w:lvl w:ilvl="8" w:tplc="04080005">
      <w:start w:val="1"/>
      <w:numFmt w:val="bullet"/>
      <w:lvlText w:val=""/>
      <w:lvlJc w:val="left"/>
      <w:pPr>
        <w:ind w:left="6120" w:hanging="360"/>
      </w:pPr>
      <w:rPr>
        <w:rFonts w:ascii="Wingdings" w:hAnsi="Wingdings" w:hint="default"/>
      </w:rPr>
    </w:lvl>
  </w:abstractNum>
  <w:abstractNum w:abstractNumId="19" w15:restartNumberingAfterBreak="0">
    <w:nsid w:val="4E747FCA"/>
    <w:multiLevelType w:val="hybridMultilevel"/>
    <w:tmpl w:val="1D2C6A5E"/>
    <w:lvl w:ilvl="0" w:tplc="317CB4D8">
      <w:start w:val="8"/>
      <w:numFmt w:val="decimal"/>
      <w:lvlText w:val="%1."/>
      <w:lvlJc w:val="left"/>
      <w:pPr>
        <w:ind w:left="360" w:hanging="360"/>
      </w:pPr>
      <w:rPr>
        <w:rFonts w:hint="default"/>
        <w:b/>
        <w:bCs/>
        <w:color w:val="FF000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4F9B3FEE"/>
    <w:multiLevelType w:val="hybridMultilevel"/>
    <w:tmpl w:val="B7665454"/>
    <w:lvl w:ilvl="0" w:tplc="2400835E">
      <w:start w:val="1"/>
      <w:numFmt w:val="decimal"/>
      <w:lvlText w:val="%1."/>
      <w:lvlJc w:val="left"/>
      <w:pPr>
        <w:ind w:left="720"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518362D0"/>
    <w:multiLevelType w:val="hybridMultilevel"/>
    <w:tmpl w:val="CA6C22D0"/>
    <w:lvl w:ilvl="0" w:tplc="04090003">
      <w:start w:val="1"/>
      <w:numFmt w:val="bullet"/>
      <w:lvlText w:val="o"/>
      <w:lvlJc w:val="left"/>
      <w:pPr>
        <w:ind w:left="360" w:hanging="360"/>
      </w:pPr>
      <w:rPr>
        <w:rFonts w:ascii="Courier New" w:hAnsi="Courier New" w:cs="Courier New"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2" w15:restartNumberingAfterBreak="0">
    <w:nsid w:val="55E44E52"/>
    <w:multiLevelType w:val="hybridMultilevel"/>
    <w:tmpl w:val="C90E965A"/>
    <w:lvl w:ilvl="0" w:tplc="00948402">
      <w:start w:val="8"/>
      <w:numFmt w:val="decimal"/>
      <w:lvlText w:val="%1."/>
      <w:lvlJc w:val="left"/>
      <w:pPr>
        <w:ind w:left="720" w:hanging="360"/>
      </w:pPr>
      <w:rPr>
        <w:rFonts w:hint="default"/>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5A552E83"/>
    <w:multiLevelType w:val="hybridMultilevel"/>
    <w:tmpl w:val="3D3A44FA"/>
    <w:lvl w:ilvl="0" w:tplc="2400835E">
      <w:start w:val="1"/>
      <w:numFmt w:val="decimal"/>
      <w:lvlText w:val="%1."/>
      <w:lvlJc w:val="left"/>
      <w:pPr>
        <w:ind w:left="720"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62A35AB5"/>
    <w:multiLevelType w:val="hybridMultilevel"/>
    <w:tmpl w:val="2578DC3A"/>
    <w:lvl w:ilvl="0" w:tplc="33B03BAC">
      <w:start w:val="7"/>
      <w:numFmt w:val="decimal"/>
      <w:lvlText w:val="%1."/>
      <w:lvlJc w:val="left"/>
      <w:pPr>
        <w:ind w:left="36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654A1E7F"/>
    <w:multiLevelType w:val="hybridMultilevel"/>
    <w:tmpl w:val="58E0F346"/>
    <w:lvl w:ilvl="0" w:tplc="0409000B">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6" w15:restartNumberingAfterBreak="0">
    <w:nsid w:val="67FD2A84"/>
    <w:multiLevelType w:val="hybridMultilevel"/>
    <w:tmpl w:val="29DC61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B4D2F28"/>
    <w:multiLevelType w:val="hybridMultilevel"/>
    <w:tmpl w:val="530A0D72"/>
    <w:lvl w:ilvl="0" w:tplc="04090011">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8" w15:restartNumberingAfterBreak="0">
    <w:nsid w:val="6DC61E46"/>
    <w:multiLevelType w:val="hybridMultilevel"/>
    <w:tmpl w:val="50B22EC4"/>
    <w:lvl w:ilvl="0" w:tplc="04090003">
      <w:start w:val="1"/>
      <w:numFmt w:val="bullet"/>
      <w:lvlText w:val="o"/>
      <w:lvlJc w:val="left"/>
      <w:pPr>
        <w:ind w:left="360" w:hanging="360"/>
      </w:pPr>
      <w:rPr>
        <w:rFonts w:ascii="Courier New" w:hAnsi="Courier New" w:cs="Courier New"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9" w15:restartNumberingAfterBreak="0">
    <w:nsid w:val="7C395BF8"/>
    <w:multiLevelType w:val="hybridMultilevel"/>
    <w:tmpl w:val="04DCCC42"/>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0" w15:restartNumberingAfterBreak="0">
    <w:nsid w:val="7C4F2685"/>
    <w:multiLevelType w:val="hybridMultilevel"/>
    <w:tmpl w:val="D82CD36E"/>
    <w:lvl w:ilvl="0" w:tplc="0409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7CD839DD"/>
    <w:multiLevelType w:val="hybridMultilevel"/>
    <w:tmpl w:val="02D881C0"/>
    <w:lvl w:ilvl="0" w:tplc="0409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7DDD5C96"/>
    <w:multiLevelType w:val="hybridMultilevel"/>
    <w:tmpl w:val="42647ACC"/>
    <w:lvl w:ilvl="0" w:tplc="8020C69C">
      <w:start w:val="2"/>
      <w:numFmt w:val="decimal"/>
      <w:lvlText w:val="%1)"/>
      <w:lvlJc w:val="left"/>
      <w:pPr>
        <w:ind w:left="36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8"/>
  </w:num>
  <w:num w:numId="2">
    <w:abstractNumId w:val="29"/>
  </w:num>
  <w:num w:numId="3">
    <w:abstractNumId w:val="17"/>
  </w:num>
  <w:num w:numId="4">
    <w:abstractNumId w:val="10"/>
  </w:num>
  <w:num w:numId="5">
    <w:abstractNumId w:val="4"/>
  </w:num>
  <w:num w:numId="6">
    <w:abstractNumId w:val="11"/>
  </w:num>
  <w:num w:numId="7">
    <w:abstractNumId w:val="7"/>
  </w:num>
  <w:num w:numId="8">
    <w:abstractNumId w:val="3"/>
  </w:num>
  <w:num w:numId="9">
    <w:abstractNumId w:val="13"/>
  </w:num>
  <w:num w:numId="10">
    <w:abstractNumId w:val="23"/>
  </w:num>
  <w:num w:numId="11">
    <w:abstractNumId w:val="31"/>
  </w:num>
  <w:num w:numId="12">
    <w:abstractNumId w:val="15"/>
  </w:num>
  <w:num w:numId="13">
    <w:abstractNumId w:val="9"/>
  </w:num>
  <w:num w:numId="14">
    <w:abstractNumId w:val="0"/>
  </w:num>
  <w:num w:numId="15">
    <w:abstractNumId w:val="27"/>
  </w:num>
  <w:num w:numId="16">
    <w:abstractNumId w:val="12"/>
  </w:num>
  <w:num w:numId="17">
    <w:abstractNumId w:val="26"/>
  </w:num>
  <w:num w:numId="18">
    <w:abstractNumId w:val="1"/>
  </w:num>
  <w:num w:numId="19">
    <w:abstractNumId w:val="30"/>
  </w:num>
  <w:num w:numId="20">
    <w:abstractNumId w:val="24"/>
  </w:num>
  <w:num w:numId="21">
    <w:abstractNumId w:val="25"/>
  </w:num>
  <w:num w:numId="22">
    <w:abstractNumId w:val="2"/>
  </w:num>
  <w:num w:numId="23">
    <w:abstractNumId w:val="6"/>
  </w:num>
  <w:num w:numId="24">
    <w:abstractNumId w:val="19"/>
  </w:num>
  <w:num w:numId="25">
    <w:abstractNumId w:val="18"/>
  </w:num>
  <w:num w:numId="26">
    <w:abstractNumId w:val="21"/>
  </w:num>
  <w:num w:numId="27">
    <w:abstractNumId w:val="20"/>
  </w:num>
  <w:num w:numId="28">
    <w:abstractNumId w:val="5"/>
  </w:num>
  <w:num w:numId="29">
    <w:abstractNumId w:val="22"/>
  </w:num>
  <w:num w:numId="30">
    <w:abstractNumId w:val="16"/>
  </w:num>
  <w:num w:numId="31">
    <w:abstractNumId w:val="32"/>
  </w:num>
  <w:num w:numId="32">
    <w:abstractNumId w:val="28"/>
  </w:num>
  <w:num w:numId="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BE8"/>
    <w:rsid w:val="00000CE3"/>
    <w:rsid w:val="00004442"/>
    <w:rsid w:val="00023A38"/>
    <w:rsid w:val="00033647"/>
    <w:rsid w:val="00037A08"/>
    <w:rsid w:val="00040CB8"/>
    <w:rsid w:val="000436B7"/>
    <w:rsid w:val="000536A6"/>
    <w:rsid w:val="00061AB3"/>
    <w:rsid w:val="0006288A"/>
    <w:rsid w:val="00064416"/>
    <w:rsid w:val="00065BAA"/>
    <w:rsid w:val="00067248"/>
    <w:rsid w:val="00070383"/>
    <w:rsid w:val="00092074"/>
    <w:rsid w:val="000930A9"/>
    <w:rsid w:val="00097433"/>
    <w:rsid w:val="000A0AD9"/>
    <w:rsid w:val="000A3CC4"/>
    <w:rsid w:val="000A4001"/>
    <w:rsid w:val="000A4A5E"/>
    <w:rsid w:val="000B1490"/>
    <w:rsid w:val="000B5B2E"/>
    <w:rsid w:val="000C2394"/>
    <w:rsid w:val="000C5C01"/>
    <w:rsid w:val="000D23DA"/>
    <w:rsid w:val="000D32EC"/>
    <w:rsid w:val="000D4FED"/>
    <w:rsid w:val="000D5F03"/>
    <w:rsid w:val="000D649A"/>
    <w:rsid w:val="000E4EBD"/>
    <w:rsid w:val="000E5D00"/>
    <w:rsid w:val="000F16D7"/>
    <w:rsid w:val="000F6731"/>
    <w:rsid w:val="00100F1B"/>
    <w:rsid w:val="00101CFD"/>
    <w:rsid w:val="0010391D"/>
    <w:rsid w:val="00113AED"/>
    <w:rsid w:val="00117ED4"/>
    <w:rsid w:val="001244E5"/>
    <w:rsid w:val="00125BE9"/>
    <w:rsid w:val="001320DA"/>
    <w:rsid w:val="00133EDE"/>
    <w:rsid w:val="00136F66"/>
    <w:rsid w:val="00142AF9"/>
    <w:rsid w:val="00147859"/>
    <w:rsid w:val="00154F7F"/>
    <w:rsid w:val="00156A43"/>
    <w:rsid w:val="00164EFA"/>
    <w:rsid w:val="00173354"/>
    <w:rsid w:val="0017354A"/>
    <w:rsid w:val="00176835"/>
    <w:rsid w:val="001772CB"/>
    <w:rsid w:val="0018161F"/>
    <w:rsid w:val="00182961"/>
    <w:rsid w:val="001853F3"/>
    <w:rsid w:val="00191747"/>
    <w:rsid w:val="001A052A"/>
    <w:rsid w:val="001A132E"/>
    <w:rsid w:val="001A6CF2"/>
    <w:rsid w:val="001A7632"/>
    <w:rsid w:val="001B3B53"/>
    <w:rsid w:val="001B631A"/>
    <w:rsid w:val="001C267A"/>
    <w:rsid w:val="001C3033"/>
    <w:rsid w:val="001C50D2"/>
    <w:rsid w:val="001E1F83"/>
    <w:rsid w:val="001E3C6F"/>
    <w:rsid w:val="00204C1C"/>
    <w:rsid w:val="002177EA"/>
    <w:rsid w:val="00225D66"/>
    <w:rsid w:val="00225DBC"/>
    <w:rsid w:val="002261F3"/>
    <w:rsid w:val="0023348F"/>
    <w:rsid w:val="00237191"/>
    <w:rsid w:val="00244E76"/>
    <w:rsid w:val="0024615B"/>
    <w:rsid w:val="002574D3"/>
    <w:rsid w:val="00257A98"/>
    <w:rsid w:val="00260789"/>
    <w:rsid w:val="00266856"/>
    <w:rsid w:val="00275323"/>
    <w:rsid w:val="002813D3"/>
    <w:rsid w:val="00286F58"/>
    <w:rsid w:val="00294326"/>
    <w:rsid w:val="002A71FB"/>
    <w:rsid w:val="002B1B80"/>
    <w:rsid w:val="002B3BE8"/>
    <w:rsid w:val="002B4C2B"/>
    <w:rsid w:val="002B64EC"/>
    <w:rsid w:val="002C2946"/>
    <w:rsid w:val="002C4149"/>
    <w:rsid w:val="002C7E91"/>
    <w:rsid w:val="002D356F"/>
    <w:rsid w:val="002D3B95"/>
    <w:rsid w:val="002D4C19"/>
    <w:rsid w:val="002E4B82"/>
    <w:rsid w:val="002E54F4"/>
    <w:rsid w:val="002F7C1F"/>
    <w:rsid w:val="002F7FA8"/>
    <w:rsid w:val="002F7FCB"/>
    <w:rsid w:val="003052B7"/>
    <w:rsid w:val="00310B03"/>
    <w:rsid w:val="003173BC"/>
    <w:rsid w:val="00317DFB"/>
    <w:rsid w:val="00322637"/>
    <w:rsid w:val="00322CB2"/>
    <w:rsid w:val="00325AAA"/>
    <w:rsid w:val="00331B71"/>
    <w:rsid w:val="00332D18"/>
    <w:rsid w:val="00336188"/>
    <w:rsid w:val="003372A2"/>
    <w:rsid w:val="003445F1"/>
    <w:rsid w:val="003450FB"/>
    <w:rsid w:val="003516B6"/>
    <w:rsid w:val="00351959"/>
    <w:rsid w:val="00352CB3"/>
    <w:rsid w:val="00356036"/>
    <w:rsid w:val="003653B1"/>
    <w:rsid w:val="00365B28"/>
    <w:rsid w:val="00380BEF"/>
    <w:rsid w:val="00387FF9"/>
    <w:rsid w:val="0039491F"/>
    <w:rsid w:val="0039573E"/>
    <w:rsid w:val="00395765"/>
    <w:rsid w:val="00396657"/>
    <w:rsid w:val="003B4741"/>
    <w:rsid w:val="003B6448"/>
    <w:rsid w:val="003C16BA"/>
    <w:rsid w:val="003D2484"/>
    <w:rsid w:val="003D4BA2"/>
    <w:rsid w:val="003D5804"/>
    <w:rsid w:val="003D7F33"/>
    <w:rsid w:val="003E12BD"/>
    <w:rsid w:val="003F0148"/>
    <w:rsid w:val="003F09A4"/>
    <w:rsid w:val="0040018F"/>
    <w:rsid w:val="0040064E"/>
    <w:rsid w:val="00411E2D"/>
    <w:rsid w:val="00414C5C"/>
    <w:rsid w:val="00415050"/>
    <w:rsid w:val="00415B2C"/>
    <w:rsid w:val="00420674"/>
    <w:rsid w:val="00420C48"/>
    <w:rsid w:val="00422D40"/>
    <w:rsid w:val="00423671"/>
    <w:rsid w:val="00426A71"/>
    <w:rsid w:val="00446F79"/>
    <w:rsid w:val="00451E7A"/>
    <w:rsid w:val="00456746"/>
    <w:rsid w:val="00457219"/>
    <w:rsid w:val="004608D1"/>
    <w:rsid w:val="0046226A"/>
    <w:rsid w:val="00465635"/>
    <w:rsid w:val="00467F15"/>
    <w:rsid w:val="00475091"/>
    <w:rsid w:val="004816C3"/>
    <w:rsid w:val="00484B1B"/>
    <w:rsid w:val="00492AAA"/>
    <w:rsid w:val="0049714C"/>
    <w:rsid w:val="004A5A05"/>
    <w:rsid w:val="004A6AF2"/>
    <w:rsid w:val="004A751F"/>
    <w:rsid w:val="004B4D05"/>
    <w:rsid w:val="004B5AF5"/>
    <w:rsid w:val="004C050F"/>
    <w:rsid w:val="004E1E1F"/>
    <w:rsid w:val="004E291F"/>
    <w:rsid w:val="004E7D23"/>
    <w:rsid w:val="004F501B"/>
    <w:rsid w:val="005001A2"/>
    <w:rsid w:val="0050528D"/>
    <w:rsid w:val="005116DD"/>
    <w:rsid w:val="00525F1B"/>
    <w:rsid w:val="00526859"/>
    <w:rsid w:val="005278C2"/>
    <w:rsid w:val="00537E6B"/>
    <w:rsid w:val="00540F37"/>
    <w:rsid w:val="00551CA4"/>
    <w:rsid w:val="00555857"/>
    <w:rsid w:val="00556613"/>
    <w:rsid w:val="0055795D"/>
    <w:rsid w:val="005608DE"/>
    <w:rsid w:val="005642B0"/>
    <w:rsid w:val="005647E9"/>
    <w:rsid w:val="00564C61"/>
    <w:rsid w:val="0056515E"/>
    <w:rsid w:val="005769B4"/>
    <w:rsid w:val="00577BA8"/>
    <w:rsid w:val="0058181C"/>
    <w:rsid w:val="00582D25"/>
    <w:rsid w:val="00586B5D"/>
    <w:rsid w:val="00587FEC"/>
    <w:rsid w:val="00595C0E"/>
    <w:rsid w:val="005A296D"/>
    <w:rsid w:val="005A674B"/>
    <w:rsid w:val="005C4FDB"/>
    <w:rsid w:val="005C64E1"/>
    <w:rsid w:val="005C6B61"/>
    <w:rsid w:val="005C7BDE"/>
    <w:rsid w:val="005C7F3B"/>
    <w:rsid w:val="005D09C0"/>
    <w:rsid w:val="005D1360"/>
    <w:rsid w:val="005D4062"/>
    <w:rsid w:val="005D734E"/>
    <w:rsid w:val="005E35F0"/>
    <w:rsid w:val="005E5F2F"/>
    <w:rsid w:val="005F2125"/>
    <w:rsid w:val="005F31B1"/>
    <w:rsid w:val="006060B4"/>
    <w:rsid w:val="00607505"/>
    <w:rsid w:val="00617836"/>
    <w:rsid w:val="00617A53"/>
    <w:rsid w:val="00636F32"/>
    <w:rsid w:val="00641A89"/>
    <w:rsid w:val="0064291B"/>
    <w:rsid w:val="006462E9"/>
    <w:rsid w:val="006510F4"/>
    <w:rsid w:val="00651F3D"/>
    <w:rsid w:val="006563CB"/>
    <w:rsid w:val="00656D51"/>
    <w:rsid w:val="00660395"/>
    <w:rsid w:val="006619F6"/>
    <w:rsid w:val="00671AD7"/>
    <w:rsid w:val="00672A9D"/>
    <w:rsid w:val="00674FD8"/>
    <w:rsid w:val="00676CAE"/>
    <w:rsid w:val="00677FD8"/>
    <w:rsid w:val="00682D58"/>
    <w:rsid w:val="0068435E"/>
    <w:rsid w:val="00687F39"/>
    <w:rsid w:val="006917E4"/>
    <w:rsid w:val="00697DB7"/>
    <w:rsid w:val="006A1AA2"/>
    <w:rsid w:val="006A30BA"/>
    <w:rsid w:val="006B1DD1"/>
    <w:rsid w:val="006B1DD2"/>
    <w:rsid w:val="006B4BFC"/>
    <w:rsid w:val="006B6482"/>
    <w:rsid w:val="006C2867"/>
    <w:rsid w:val="006C4C04"/>
    <w:rsid w:val="006C7B9D"/>
    <w:rsid w:val="006D3A92"/>
    <w:rsid w:val="006F31B9"/>
    <w:rsid w:val="006F48B7"/>
    <w:rsid w:val="006F4A75"/>
    <w:rsid w:val="00713EE4"/>
    <w:rsid w:val="00716E7B"/>
    <w:rsid w:val="0072024D"/>
    <w:rsid w:val="00723A56"/>
    <w:rsid w:val="0073534B"/>
    <w:rsid w:val="00745298"/>
    <w:rsid w:val="00745E0B"/>
    <w:rsid w:val="00747A1D"/>
    <w:rsid w:val="007528C5"/>
    <w:rsid w:val="007620A7"/>
    <w:rsid w:val="00766520"/>
    <w:rsid w:val="0076734C"/>
    <w:rsid w:val="00767864"/>
    <w:rsid w:val="00773AD2"/>
    <w:rsid w:val="007752C0"/>
    <w:rsid w:val="0077683E"/>
    <w:rsid w:val="0077772D"/>
    <w:rsid w:val="00783128"/>
    <w:rsid w:val="00787341"/>
    <w:rsid w:val="00792744"/>
    <w:rsid w:val="00797ABE"/>
    <w:rsid w:val="007A2293"/>
    <w:rsid w:val="007A3687"/>
    <w:rsid w:val="007B0E23"/>
    <w:rsid w:val="007B3C31"/>
    <w:rsid w:val="007C19A8"/>
    <w:rsid w:val="007C4CED"/>
    <w:rsid w:val="007E426D"/>
    <w:rsid w:val="007E45B2"/>
    <w:rsid w:val="007E62DE"/>
    <w:rsid w:val="007F2B17"/>
    <w:rsid w:val="007F34D9"/>
    <w:rsid w:val="00804ACD"/>
    <w:rsid w:val="008117FD"/>
    <w:rsid w:val="008120E8"/>
    <w:rsid w:val="00813464"/>
    <w:rsid w:val="00814EF1"/>
    <w:rsid w:val="00822007"/>
    <w:rsid w:val="008222B9"/>
    <w:rsid w:val="008253A7"/>
    <w:rsid w:val="0082562A"/>
    <w:rsid w:val="008256A2"/>
    <w:rsid w:val="00834EA6"/>
    <w:rsid w:val="00840510"/>
    <w:rsid w:val="00841AE2"/>
    <w:rsid w:val="00843A1E"/>
    <w:rsid w:val="0084679D"/>
    <w:rsid w:val="00850D56"/>
    <w:rsid w:val="0085799A"/>
    <w:rsid w:val="00861150"/>
    <w:rsid w:val="00874930"/>
    <w:rsid w:val="0087540E"/>
    <w:rsid w:val="00877211"/>
    <w:rsid w:val="0088035D"/>
    <w:rsid w:val="00895A54"/>
    <w:rsid w:val="0089603F"/>
    <w:rsid w:val="008A0379"/>
    <w:rsid w:val="008A0494"/>
    <w:rsid w:val="008A4F3B"/>
    <w:rsid w:val="008A6CB2"/>
    <w:rsid w:val="008B775F"/>
    <w:rsid w:val="008D04D1"/>
    <w:rsid w:val="008D2E70"/>
    <w:rsid w:val="008E0CF3"/>
    <w:rsid w:val="008E3264"/>
    <w:rsid w:val="008E4BE8"/>
    <w:rsid w:val="008F26AB"/>
    <w:rsid w:val="008F4E7F"/>
    <w:rsid w:val="008F6042"/>
    <w:rsid w:val="008F7971"/>
    <w:rsid w:val="00901C55"/>
    <w:rsid w:val="009028DE"/>
    <w:rsid w:val="00905A18"/>
    <w:rsid w:val="00905A8A"/>
    <w:rsid w:val="00906315"/>
    <w:rsid w:val="009136C1"/>
    <w:rsid w:val="00925B59"/>
    <w:rsid w:val="00926197"/>
    <w:rsid w:val="00933FF0"/>
    <w:rsid w:val="00940A42"/>
    <w:rsid w:val="00945A3C"/>
    <w:rsid w:val="00951247"/>
    <w:rsid w:val="0095544E"/>
    <w:rsid w:val="0097660A"/>
    <w:rsid w:val="00977A72"/>
    <w:rsid w:val="00980632"/>
    <w:rsid w:val="009838D2"/>
    <w:rsid w:val="00986A01"/>
    <w:rsid w:val="00987FAC"/>
    <w:rsid w:val="00992489"/>
    <w:rsid w:val="0099621D"/>
    <w:rsid w:val="00997B22"/>
    <w:rsid w:val="009A152C"/>
    <w:rsid w:val="009A7D1C"/>
    <w:rsid w:val="009B1D3C"/>
    <w:rsid w:val="009B21C2"/>
    <w:rsid w:val="009B4A5C"/>
    <w:rsid w:val="009C1A22"/>
    <w:rsid w:val="009C3D42"/>
    <w:rsid w:val="009D41F2"/>
    <w:rsid w:val="009F44D9"/>
    <w:rsid w:val="009F5C9C"/>
    <w:rsid w:val="00A03F9D"/>
    <w:rsid w:val="00A048EC"/>
    <w:rsid w:val="00A11255"/>
    <w:rsid w:val="00A11736"/>
    <w:rsid w:val="00A14121"/>
    <w:rsid w:val="00A162FF"/>
    <w:rsid w:val="00A1701F"/>
    <w:rsid w:val="00A17061"/>
    <w:rsid w:val="00A204BF"/>
    <w:rsid w:val="00A32E6B"/>
    <w:rsid w:val="00A36B8E"/>
    <w:rsid w:val="00A372B7"/>
    <w:rsid w:val="00A47C75"/>
    <w:rsid w:val="00A5090B"/>
    <w:rsid w:val="00A5097D"/>
    <w:rsid w:val="00A50D4E"/>
    <w:rsid w:val="00A56F0F"/>
    <w:rsid w:val="00A6200D"/>
    <w:rsid w:val="00A6427D"/>
    <w:rsid w:val="00A65F76"/>
    <w:rsid w:val="00A70438"/>
    <w:rsid w:val="00A73233"/>
    <w:rsid w:val="00A75CE2"/>
    <w:rsid w:val="00A84E89"/>
    <w:rsid w:val="00A84F08"/>
    <w:rsid w:val="00A9167C"/>
    <w:rsid w:val="00A94C1E"/>
    <w:rsid w:val="00A95C6E"/>
    <w:rsid w:val="00AA19DE"/>
    <w:rsid w:val="00AA23E5"/>
    <w:rsid w:val="00AA4540"/>
    <w:rsid w:val="00AA4860"/>
    <w:rsid w:val="00AC5DA8"/>
    <w:rsid w:val="00AC64C8"/>
    <w:rsid w:val="00AC6682"/>
    <w:rsid w:val="00AD3250"/>
    <w:rsid w:val="00AE07E6"/>
    <w:rsid w:val="00AE2315"/>
    <w:rsid w:val="00AF18F4"/>
    <w:rsid w:val="00B008C2"/>
    <w:rsid w:val="00B01807"/>
    <w:rsid w:val="00B064BA"/>
    <w:rsid w:val="00B07730"/>
    <w:rsid w:val="00B3551B"/>
    <w:rsid w:val="00B37403"/>
    <w:rsid w:val="00B45462"/>
    <w:rsid w:val="00B47B3C"/>
    <w:rsid w:val="00B50799"/>
    <w:rsid w:val="00B52354"/>
    <w:rsid w:val="00B53808"/>
    <w:rsid w:val="00B6009D"/>
    <w:rsid w:val="00B6063F"/>
    <w:rsid w:val="00B73288"/>
    <w:rsid w:val="00B73291"/>
    <w:rsid w:val="00B8463C"/>
    <w:rsid w:val="00B84870"/>
    <w:rsid w:val="00B91967"/>
    <w:rsid w:val="00BA0332"/>
    <w:rsid w:val="00BA2D3A"/>
    <w:rsid w:val="00BA3DFD"/>
    <w:rsid w:val="00BB09E5"/>
    <w:rsid w:val="00BB24BA"/>
    <w:rsid w:val="00BC1813"/>
    <w:rsid w:val="00BC6993"/>
    <w:rsid w:val="00BD08C7"/>
    <w:rsid w:val="00BD2A1D"/>
    <w:rsid w:val="00BD306E"/>
    <w:rsid w:val="00BD42F7"/>
    <w:rsid w:val="00BE7034"/>
    <w:rsid w:val="00BF1DE7"/>
    <w:rsid w:val="00BF45C1"/>
    <w:rsid w:val="00C01401"/>
    <w:rsid w:val="00C0395D"/>
    <w:rsid w:val="00C05EB2"/>
    <w:rsid w:val="00C13A6C"/>
    <w:rsid w:val="00C15467"/>
    <w:rsid w:val="00C16AB4"/>
    <w:rsid w:val="00C1755B"/>
    <w:rsid w:val="00C2482E"/>
    <w:rsid w:val="00C260A0"/>
    <w:rsid w:val="00C32317"/>
    <w:rsid w:val="00C3312D"/>
    <w:rsid w:val="00C35FCB"/>
    <w:rsid w:val="00C41334"/>
    <w:rsid w:val="00C557E6"/>
    <w:rsid w:val="00C60AB2"/>
    <w:rsid w:val="00C61D86"/>
    <w:rsid w:val="00C62CF8"/>
    <w:rsid w:val="00C65070"/>
    <w:rsid w:val="00C7139E"/>
    <w:rsid w:val="00C77BB5"/>
    <w:rsid w:val="00C908E3"/>
    <w:rsid w:val="00C942F0"/>
    <w:rsid w:val="00C95DA6"/>
    <w:rsid w:val="00CA030F"/>
    <w:rsid w:val="00CA0B6B"/>
    <w:rsid w:val="00CA4D9B"/>
    <w:rsid w:val="00CB3B8D"/>
    <w:rsid w:val="00CB4516"/>
    <w:rsid w:val="00CC0D66"/>
    <w:rsid w:val="00CC2905"/>
    <w:rsid w:val="00CC3464"/>
    <w:rsid w:val="00CD6087"/>
    <w:rsid w:val="00CE2801"/>
    <w:rsid w:val="00CE6799"/>
    <w:rsid w:val="00CE71FC"/>
    <w:rsid w:val="00CF76BD"/>
    <w:rsid w:val="00D07DC2"/>
    <w:rsid w:val="00D1015A"/>
    <w:rsid w:val="00D11BF4"/>
    <w:rsid w:val="00D2227F"/>
    <w:rsid w:val="00D23B89"/>
    <w:rsid w:val="00D25146"/>
    <w:rsid w:val="00D26060"/>
    <w:rsid w:val="00D3735E"/>
    <w:rsid w:val="00D45B46"/>
    <w:rsid w:val="00D47CDF"/>
    <w:rsid w:val="00D55793"/>
    <w:rsid w:val="00D75BDB"/>
    <w:rsid w:val="00D76D89"/>
    <w:rsid w:val="00D80042"/>
    <w:rsid w:val="00D91682"/>
    <w:rsid w:val="00D9233A"/>
    <w:rsid w:val="00DA00E4"/>
    <w:rsid w:val="00DA0BD5"/>
    <w:rsid w:val="00DA12E9"/>
    <w:rsid w:val="00DA272A"/>
    <w:rsid w:val="00DA2B9D"/>
    <w:rsid w:val="00DB1915"/>
    <w:rsid w:val="00DB39AD"/>
    <w:rsid w:val="00DC2CC3"/>
    <w:rsid w:val="00DD204F"/>
    <w:rsid w:val="00DD2526"/>
    <w:rsid w:val="00DE0579"/>
    <w:rsid w:val="00DE7851"/>
    <w:rsid w:val="00DF2F48"/>
    <w:rsid w:val="00DF4281"/>
    <w:rsid w:val="00DF7AF4"/>
    <w:rsid w:val="00DF7C79"/>
    <w:rsid w:val="00E1183A"/>
    <w:rsid w:val="00E13CF1"/>
    <w:rsid w:val="00E20B49"/>
    <w:rsid w:val="00E23305"/>
    <w:rsid w:val="00E24CE9"/>
    <w:rsid w:val="00E27048"/>
    <w:rsid w:val="00E350A5"/>
    <w:rsid w:val="00E458F5"/>
    <w:rsid w:val="00E47AB9"/>
    <w:rsid w:val="00E51DF3"/>
    <w:rsid w:val="00E57BB5"/>
    <w:rsid w:val="00E66291"/>
    <w:rsid w:val="00E91508"/>
    <w:rsid w:val="00E958CA"/>
    <w:rsid w:val="00EA51A2"/>
    <w:rsid w:val="00EA7EAD"/>
    <w:rsid w:val="00EB04AD"/>
    <w:rsid w:val="00EB2E65"/>
    <w:rsid w:val="00EB3DC6"/>
    <w:rsid w:val="00EC13AF"/>
    <w:rsid w:val="00EC14AF"/>
    <w:rsid w:val="00EC2A8B"/>
    <w:rsid w:val="00EC339E"/>
    <w:rsid w:val="00EC56B8"/>
    <w:rsid w:val="00EC7789"/>
    <w:rsid w:val="00EC7B8C"/>
    <w:rsid w:val="00ED527A"/>
    <w:rsid w:val="00ED65B2"/>
    <w:rsid w:val="00EE1D90"/>
    <w:rsid w:val="00EE390F"/>
    <w:rsid w:val="00EE7EA9"/>
    <w:rsid w:val="00EF1910"/>
    <w:rsid w:val="00EF4A5B"/>
    <w:rsid w:val="00F02127"/>
    <w:rsid w:val="00F05F2A"/>
    <w:rsid w:val="00F15D43"/>
    <w:rsid w:val="00F21F0E"/>
    <w:rsid w:val="00F24240"/>
    <w:rsid w:val="00F245EC"/>
    <w:rsid w:val="00F26DD3"/>
    <w:rsid w:val="00F30804"/>
    <w:rsid w:val="00F32C5A"/>
    <w:rsid w:val="00F36A6D"/>
    <w:rsid w:val="00F37E96"/>
    <w:rsid w:val="00F43625"/>
    <w:rsid w:val="00F46811"/>
    <w:rsid w:val="00F517DC"/>
    <w:rsid w:val="00F629F6"/>
    <w:rsid w:val="00F65556"/>
    <w:rsid w:val="00F86949"/>
    <w:rsid w:val="00FA6C5C"/>
    <w:rsid w:val="00FB239F"/>
    <w:rsid w:val="00FB4FEA"/>
    <w:rsid w:val="00FC1548"/>
    <w:rsid w:val="00FC1E77"/>
    <w:rsid w:val="00FC36DE"/>
    <w:rsid w:val="00FD0AA8"/>
    <w:rsid w:val="00FE1B31"/>
    <w:rsid w:val="00FE2DE7"/>
    <w:rsid w:val="00FE71E0"/>
    <w:rsid w:val="00FF14EE"/>
    <w:rsid w:val="00FF4ABC"/>
    <w:rsid w:val="00FF571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93871"/>
  <w15:chartTrackingRefBased/>
  <w15:docId w15:val="{D929CE5A-53B7-42CF-BCF5-AB7F6FD21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l-GR"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4A75"/>
  </w:style>
  <w:style w:type="paragraph" w:styleId="1">
    <w:name w:val="heading 1"/>
    <w:basedOn w:val="a"/>
    <w:next w:val="a"/>
    <w:link w:val="1Char"/>
    <w:uiPriority w:val="9"/>
    <w:qFormat/>
    <w:rsid w:val="00CE71FC"/>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2">
    <w:name w:val="heading 2"/>
    <w:basedOn w:val="a"/>
    <w:next w:val="a"/>
    <w:link w:val="2Char"/>
    <w:uiPriority w:val="9"/>
    <w:semiHidden/>
    <w:unhideWhenUsed/>
    <w:qFormat/>
    <w:rsid w:val="00CE71FC"/>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3">
    <w:name w:val="heading 3"/>
    <w:basedOn w:val="a"/>
    <w:next w:val="a"/>
    <w:link w:val="3Char"/>
    <w:uiPriority w:val="9"/>
    <w:unhideWhenUsed/>
    <w:qFormat/>
    <w:rsid w:val="00CE71FC"/>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4">
    <w:name w:val="heading 4"/>
    <w:basedOn w:val="a"/>
    <w:next w:val="a"/>
    <w:link w:val="4Char"/>
    <w:uiPriority w:val="9"/>
    <w:semiHidden/>
    <w:unhideWhenUsed/>
    <w:qFormat/>
    <w:rsid w:val="00CE71FC"/>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5">
    <w:name w:val="heading 5"/>
    <w:basedOn w:val="a"/>
    <w:next w:val="a"/>
    <w:link w:val="5Char"/>
    <w:uiPriority w:val="9"/>
    <w:semiHidden/>
    <w:unhideWhenUsed/>
    <w:qFormat/>
    <w:rsid w:val="00CE71FC"/>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6">
    <w:name w:val="heading 6"/>
    <w:basedOn w:val="a"/>
    <w:next w:val="a"/>
    <w:link w:val="6Char"/>
    <w:uiPriority w:val="9"/>
    <w:semiHidden/>
    <w:unhideWhenUsed/>
    <w:qFormat/>
    <w:rsid w:val="00CE71FC"/>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7">
    <w:name w:val="heading 7"/>
    <w:basedOn w:val="a"/>
    <w:next w:val="a"/>
    <w:link w:val="7Char"/>
    <w:uiPriority w:val="9"/>
    <w:semiHidden/>
    <w:unhideWhenUsed/>
    <w:qFormat/>
    <w:rsid w:val="00CE71FC"/>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8">
    <w:name w:val="heading 8"/>
    <w:basedOn w:val="a"/>
    <w:next w:val="a"/>
    <w:link w:val="8Char"/>
    <w:uiPriority w:val="9"/>
    <w:semiHidden/>
    <w:unhideWhenUsed/>
    <w:qFormat/>
    <w:rsid w:val="00CE71FC"/>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9">
    <w:name w:val="heading 9"/>
    <w:basedOn w:val="a"/>
    <w:next w:val="a"/>
    <w:link w:val="9Char"/>
    <w:uiPriority w:val="9"/>
    <w:semiHidden/>
    <w:unhideWhenUsed/>
    <w:qFormat/>
    <w:rsid w:val="00CE71FC"/>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uiPriority w:val="9"/>
    <w:rsid w:val="00CE71FC"/>
    <w:rPr>
      <w:rFonts w:asciiTheme="majorHAnsi" w:eastAsiaTheme="majorEastAsia" w:hAnsiTheme="majorHAnsi" w:cstheme="majorBidi"/>
      <w:color w:val="C45911" w:themeColor="accent2" w:themeShade="BF"/>
      <w:sz w:val="32"/>
      <w:szCs w:val="32"/>
    </w:rPr>
  </w:style>
  <w:style w:type="paragraph" w:styleId="a3">
    <w:name w:val="Title"/>
    <w:basedOn w:val="a"/>
    <w:next w:val="a"/>
    <w:link w:val="Char"/>
    <w:uiPriority w:val="10"/>
    <w:qFormat/>
    <w:rsid w:val="00CE71FC"/>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Char">
    <w:name w:val="Τίτλος Char"/>
    <w:basedOn w:val="a0"/>
    <w:link w:val="a3"/>
    <w:uiPriority w:val="10"/>
    <w:rsid w:val="00CE71FC"/>
    <w:rPr>
      <w:rFonts w:asciiTheme="majorHAnsi" w:eastAsiaTheme="majorEastAsia" w:hAnsiTheme="majorHAnsi" w:cstheme="majorBidi"/>
      <w:color w:val="262626" w:themeColor="text1" w:themeTint="D9"/>
      <w:sz w:val="96"/>
      <w:szCs w:val="96"/>
    </w:rPr>
  </w:style>
  <w:style w:type="paragraph" w:styleId="a4">
    <w:name w:val="Subtitle"/>
    <w:basedOn w:val="a"/>
    <w:next w:val="a"/>
    <w:link w:val="Char0"/>
    <w:uiPriority w:val="11"/>
    <w:qFormat/>
    <w:rsid w:val="00CE71FC"/>
    <w:pPr>
      <w:numPr>
        <w:ilvl w:val="1"/>
      </w:numPr>
      <w:spacing w:after="240"/>
    </w:pPr>
    <w:rPr>
      <w:caps/>
      <w:color w:val="404040" w:themeColor="text1" w:themeTint="BF"/>
      <w:spacing w:val="20"/>
      <w:sz w:val="28"/>
      <w:szCs w:val="28"/>
    </w:rPr>
  </w:style>
  <w:style w:type="character" w:customStyle="1" w:styleId="Char0">
    <w:name w:val="Υπότιτλος Char"/>
    <w:basedOn w:val="a0"/>
    <w:link w:val="a4"/>
    <w:uiPriority w:val="11"/>
    <w:rsid w:val="00CE71FC"/>
    <w:rPr>
      <w:caps/>
      <w:color w:val="404040" w:themeColor="text1" w:themeTint="BF"/>
      <w:spacing w:val="20"/>
      <w:sz w:val="28"/>
      <w:szCs w:val="28"/>
    </w:rPr>
  </w:style>
  <w:style w:type="paragraph" w:styleId="a5">
    <w:name w:val="List Paragraph"/>
    <w:basedOn w:val="a"/>
    <w:uiPriority w:val="34"/>
    <w:qFormat/>
    <w:rsid w:val="00980632"/>
    <w:pPr>
      <w:ind w:left="720"/>
      <w:contextualSpacing/>
    </w:pPr>
  </w:style>
  <w:style w:type="character" w:customStyle="1" w:styleId="1Char">
    <w:name w:val="Επικεφαλίδα 1 Char"/>
    <w:basedOn w:val="a0"/>
    <w:link w:val="1"/>
    <w:uiPriority w:val="9"/>
    <w:rsid w:val="00CE71FC"/>
    <w:rPr>
      <w:rFonts w:asciiTheme="majorHAnsi" w:eastAsiaTheme="majorEastAsia" w:hAnsiTheme="majorHAnsi" w:cstheme="majorBidi"/>
      <w:color w:val="262626" w:themeColor="text1" w:themeTint="D9"/>
      <w:sz w:val="40"/>
      <w:szCs w:val="40"/>
    </w:rPr>
  </w:style>
  <w:style w:type="character" w:customStyle="1" w:styleId="2Char">
    <w:name w:val="Επικεφαλίδα 2 Char"/>
    <w:basedOn w:val="a0"/>
    <w:link w:val="2"/>
    <w:uiPriority w:val="9"/>
    <w:semiHidden/>
    <w:rsid w:val="00CE71FC"/>
    <w:rPr>
      <w:rFonts w:asciiTheme="majorHAnsi" w:eastAsiaTheme="majorEastAsia" w:hAnsiTheme="majorHAnsi" w:cstheme="majorBidi"/>
      <w:color w:val="ED7D31" w:themeColor="accent2"/>
      <w:sz w:val="36"/>
      <w:szCs w:val="36"/>
    </w:rPr>
  </w:style>
  <w:style w:type="character" w:customStyle="1" w:styleId="4Char">
    <w:name w:val="Επικεφαλίδα 4 Char"/>
    <w:basedOn w:val="a0"/>
    <w:link w:val="4"/>
    <w:uiPriority w:val="9"/>
    <w:semiHidden/>
    <w:rsid w:val="00CE71FC"/>
    <w:rPr>
      <w:rFonts w:asciiTheme="majorHAnsi" w:eastAsiaTheme="majorEastAsia" w:hAnsiTheme="majorHAnsi" w:cstheme="majorBidi"/>
      <w:i/>
      <w:iCs/>
      <w:color w:val="833C0B" w:themeColor="accent2" w:themeShade="80"/>
      <w:sz w:val="28"/>
      <w:szCs w:val="28"/>
    </w:rPr>
  </w:style>
  <w:style w:type="character" w:customStyle="1" w:styleId="5Char">
    <w:name w:val="Επικεφαλίδα 5 Char"/>
    <w:basedOn w:val="a0"/>
    <w:link w:val="5"/>
    <w:uiPriority w:val="9"/>
    <w:semiHidden/>
    <w:rsid w:val="00CE71FC"/>
    <w:rPr>
      <w:rFonts w:asciiTheme="majorHAnsi" w:eastAsiaTheme="majorEastAsia" w:hAnsiTheme="majorHAnsi" w:cstheme="majorBidi"/>
      <w:color w:val="C45911" w:themeColor="accent2" w:themeShade="BF"/>
      <w:sz w:val="24"/>
      <w:szCs w:val="24"/>
    </w:rPr>
  </w:style>
  <w:style w:type="character" w:customStyle="1" w:styleId="6Char">
    <w:name w:val="Επικεφαλίδα 6 Char"/>
    <w:basedOn w:val="a0"/>
    <w:link w:val="6"/>
    <w:uiPriority w:val="9"/>
    <w:semiHidden/>
    <w:rsid w:val="00CE71FC"/>
    <w:rPr>
      <w:rFonts w:asciiTheme="majorHAnsi" w:eastAsiaTheme="majorEastAsia" w:hAnsiTheme="majorHAnsi" w:cstheme="majorBidi"/>
      <w:i/>
      <w:iCs/>
      <w:color w:val="833C0B" w:themeColor="accent2" w:themeShade="80"/>
      <w:sz w:val="24"/>
      <w:szCs w:val="24"/>
    </w:rPr>
  </w:style>
  <w:style w:type="character" w:customStyle="1" w:styleId="7Char">
    <w:name w:val="Επικεφαλίδα 7 Char"/>
    <w:basedOn w:val="a0"/>
    <w:link w:val="7"/>
    <w:uiPriority w:val="9"/>
    <w:semiHidden/>
    <w:rsid w:val="00CE71FC"/>
    <w:rPr>
      <w:rFonts w:asciiTheme="majorHAnsi" w:eastAsiaTheme="majorEastAsia" w:hAnsiTheme="majorHAnsi" w:cstheme="majorBidi"/>
      <w:b/>
      <w:bCs/>
      <w:color w:val="833C0B" w:themeColor="accent2" w:themeShade="80"/>
      <w:sz w:val="22"/>
      <w:szCs w:val="22"/>
    </w:rPr>
  </w:style>
  <w:style w:type="character" w:customStyle="1" w:styleId="8Char">
    <w:name w:val="Επικεφαλίδα 8 Char"/>
    <w:basedOn w:val="a0"/>
    <w:link w:val="8"/>
    <w:uiPriority w:val="9"/>
    <w:semiHidden/>
    <w:rsid w:val="00CE71FC"/>
    <w:rPr>
      <w:rFonts w:asciiTheme="majorHAnsi" w:eastAsiaTheme="majorEastAsia" w:hAnsiTheme="majorHAnsi" w:cstheme="majorBidi"/>
      <w:color w:val="833C0B" w:themeColor="accent2" w:themeShade="80"/>
      <w:sz w:val="22"/>
      <w:szCs w:val="22"/>
    </w:rPr>
  </w:style>
  <w:style w:type="character" w:customStyle="1" w:styleId="9Char">
    <w:name w:val="Επικεφαλίδα 9 Char"/>
    <w:basedOn w:val="a0"/>
    <w:link w:val="9"/>
    <w:uiPriority w:val="9"/>
    <w:semiHidden/>
    <w:rsid w:val="00CE71FC"/>
    <w:rPr>
      <w:rFonts w:asciiTheme="majorHAnsi" w:eastAsiaTheme="majorEastAsia" w:hAnsiTheme="majorHAnsi" w:cstheme="majorBidi"/>
      <w:i/>
      <w:iCs/>
      <w:color w:val="833C0B" w:themeColor="accent2" w:themeShade="80"/>
      <w:sz w:val="22"/>
      <w:szCs w:val="22"/>
    </w:rPr>
  </w:style>
  <w:style w:type="paragraph" w:styleId="a6">
    <w:name w:val="caption"/>
    <w:basedOn w:val="a"/>
    <w:next w:val="a"/>
    <w:uiPriority w:val="35"/>
    <w:semiHidden/>
    <w:unhideWhenUsed/>
    <w:qFormat/>
    <w:rsid w:val="00CE71FC"/>
    <w:pPr>
      <w:spacing w:line="240" w:lineRule="auto"/>
    </w:pPr>
    <w:rPr>
      <w:b/>
      <w:bCs/>
      <w:color w:val="404040" w:themeColor="text1" w:themeTint="BF"/>
      <w:sz w:val="16"/>
      <w:szCs w:val="16"/>
    </w:rPr>
  </w:style>
  <w:style w:type="character" w:styleId="a7">
    <w:name w:val="Strong"/>
    <w:basedOn w:val="a0"/>
    <w:uiPriority w:val="22"/>
    <w:qFormat/>
    <w:rsid w:val="00CE71FC"/>
    <w:rPr>
      <w:b/>
      <w:bCs/>
    </w:rPr>
  </w:style>
  <w:style w:type="character" w:styleId="a8">
    <w:name w:val="Emphasis"/>
    <w:basedOn w:val="a0"/>
    <w:uiPriority w:val="20"/>
    <w:qFormat/>
    <w:rsid w:val="00CE71FC"/>
    <w:rPr>
      <w:i/>
      <w:iCs/>
      <w:color w:val="000000" w:themeColor="text1"/>
    </w:rPr>
  </w:style>
  <w:style w:type="paragraph" w:styleId="a9">
    <w:name w:val="No Spacing"/>
    <w:uiPriority w:val="1"/>
    <w:qFormat/>
    <w:rsid w:val="00CE71FC"/>
    <w:pPr>
      <w:spacing w:after="0" w:line="240" w:lineRule="auto"/>
    </w:pPr>
  </w:style>
  <w:style w:type="paragraph" w:styleId="aa">
    <w:name w:val="Quote"/>
    <w:basedOn w:val="a"/>
    <w:next w:val="a"/>
    <w:link w:val="Char1"/>
    <w:uiPriority w:val="29"/>
    <w:qFormat/>
    <w:rsid w:val="00CE71FC"/>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har1">
    <w:name w:val="Απόσπασμα Char"/>
    <w:basedOn w:val="a0"/>
    <w:link w:val="aa"/>
    <w:uiPriority w:val="29"/>
    <w:rsid w:val="00CE71FC"/>
    <w:rPr>
      <w:rFonts w:asciiTheme="majorHAnsi" w:eastAsiaTheme="majorEastAsia" w:hAnsiTheme="majorHAnsi" w:cstheme="majorBidi"/>
      <w:color w:val="000000" w:themeColor="text1"/>
      <w:sz w:val="24"/>
      <w:szCs w:val="24"/>
    </w:rPr>
  </w:style>
  <w:style w:type="paragraph" w:styleId="ab">
    <w:name w:val="Intense Quote"/>
    <w:basedOn w:val="a"/>
    <w:next w:val="a"/>
    <w:link w:val="Char2"/>
    <w:uiPriority w:val="30"/>
    <w:qFormat/>
    <w:rsid w:val="00CE71FC"/>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Char2">
    <w:name w:val="Έντονο απόσπ. Char"/>
    <w:basedOn w:val="a0"/>
    <w:link w:val="ab"/>
    <w:uiPriority w:val="30"/>
    <w:rsid w:val="00CE71FC"/>
    <w:rPr>
      <w:rFonts w:asciiTheme="majorHAnsi" w:eastAsiaTheme="majorEastAsia" w:hAnsiTheme="majorHAnsi" w:cstheme="majorBidi"/>
      <w:sz w:val="24"/>
      <w:szCs w:val="24"/>
    </w:rPr>
  </w:style>
  <w:style w:type="character" w:styleId="ac">
    <w:name w:val="Subtle Emphasis"/>
    <w:basedOn w:val="a0"/>
    <w:uiPriority w:val="19"/>
    <w:qFormat/>
    <w:rsid w:val="00CE71FC"/>
    <w:rPr>
      <w:i/>
      <w:iCs/>
      <w:color w:val="595959" w:themeColor="text1" w:themeTint="A6"/>
    </w:rPr>
  </w:style>
  <w:style w:type="character" w:styleId="ad">
    <w:name w:val="Intense Emphasis"/>
    <w:basedOn w:val="a0"/>
    <w:uiPriority w:val="21"/>
    <w:qFormat/>
    <w:rsid w:val="00CE71FC"/>
    <w:rPr>
      <w:b/>
      <w:bCs/>
      <w:i/>
      <w:iCs/>
      <w:caps w:val="0"/>
      <w:smallCaps w:val="0"/>
      <w:strike w:val="0"/>
      <w:dstrike w:val="0"/>
      <w:color w:val="ED7D31" w:themeColor="accent2"/>
    </w:rPr>
  </w:style>
  <w:style w:type="character" w:styleId="ae">
    <w:name w:val="Subtle Reference"/>
    <w:basedOn w:val="a0"/>
    <w:uiPriority w:val="31"/>
    <w:qFormat/>
    <w:rsid w:val="00CE71FC"/>
    <w:rPr>
      <w:caps w:val="0"/>
      <w:smallCaps/>
      <w:color w:val="404040" w:themeColor="text1" w:themeTint="BF"/>
      <w:spacing w:val="0"/>
      <w:u w:val="single" w:color="7F7F7F" w:themeColor="text1" w:themeTint="80"/>
    </w:rPr>
  </w:style>
  <w:style w:type="character" w:styleId="af">
    <w:name w:val="Intense Reference"/>
    <w:basedOn w:val="a0"/>
    <w:uiPriority w:val="32"/>
    <w:qFormat/>
    <w:rsid w:val="00CE71FC"/>
    <w:rPr>
      <w:b/>
      <w:bCs/>
      <w:caps w:val="0"/>
      <w:smallCaps/>
      <w:color w:val="auto"/>
      <w:spacing w:val="0"/>
      <w:u w:val="single"/>
    </w:rPr>
  </w:style>
  <w:style w:type="character" w:styleId="af0">
    <w:name w:val="Book Title"/>
    <w:basedOn w:val="a0"/>
    <w:uiPriority w:val="33"/>
    <w:qFormat/>
    <w:rsid w:val="00CE71FC"/>
    <w:rPr>
      <w:b/>
      <w:bCs/>
      <w:caps w:val="0"/>
      <w:smallCaps/>
      <w:spacing w:val="0"/>
    </w:rPr>
  </w:style>
  <w:style w:type="paragraph" w:styleId="af1">
    <w:name w:val="TOC Heading"/>
    <w:basedOn w:val="1"/>
    <w:next w:val="a"/>
    <w:uiPriority w:val="39"/>
    <w:semiHidden/>
    <w:unhideWhenUsed/>
    <w:qFormat/>
    <w:rsid w:val="00CE71FC"/>
    <w:pPr>
      <w:outlineLvl w:val="9"/>
    </w:pPr>
  </w:style>
  <w:style w:type="paragraph" w:styleId="30">
    <w:name w:val="Body Text Indent 3"/>
    <w:basedOn w:val="a"/>
    <w:link w:val="3Char0"/>
    <w:uiPriority w:val="99"/>
    <w:semiHidden/>
    <w:unhideWhenUsed/>
    <w:rsid w:val="008D2E70"/>
    <w:pPr>
      <w:spacing w:after="120"/>
      <w:ind w:left="283"/>
    </w:pPr>
    <w:rPr>
      <w:sz w:val="16"/>
      <w:szCs w:val="16"/>
    </w:rPr>
  </w:style>
  <w:style w:type="character" w:customStyle="1" w:styleId="3Char0">
    <w:name w:val="Σώμα κείμενου με εσοχή 3 Char"/>
    <w:basedOn w:val="a0"/>
    <w:link w:val="30"/>
    <w:uiPriority w:val="99"/>
    <w:semiHidden/>
    <w:rsid w:val="008D2E70"/>
    <w:rPr>
      <w:sz w:val="16"/>
      <w:szCs w:val="16"/>
    </w:rPr>
  </w:style>
  <w:style w:type="paragraph" w:styleId="af2">
    <w:name w:val="footer"/>
    <w:basedOn w:val="a"/>
    <w:link w:val="Char3"/>
    <w:uiPriority w:val="99"/>
    <w:rsid w:val="002F7C1F"/>
    <w:pPr>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character" w:customStyle="1" w:styleId="Char3">
    <w:name w:val="Υποσέλιδο Char"/>
    <w:basedOn w:val="a0"/>
    <w:link w:val="af2"/>
    <w:uiPriority w:val="99"/>
    <w:rsid w:val="002F7C1F"/>
    <w:rPr>
      <w:rFonts w:ascii="Times New Roman" w:eastAsia="Times New Roman" w:hAnsi="Times New Roman" w:cs="Times New Roman"/>
      <w:sz w:val="20"/>
      <w:szCs w:val="20"/>
      <w:lang w:eastAsia="ar-SA"/>
    </w:rPr>
  </w:style>
  <w:style w:type="table" w:styleId="af3">
    <w:name w:val="Table Grid"/>
    <w:basedOn w:val="a1"/>
    <w:uiPriority w:val="39"/>
    <w:rsid w:val="00671A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Indent 2"/>
    <w:basedOn w:val="a"/>
    <w:link w:val="2Char0"/>
    <w:uiPriority w:val="99"/>
    <w:semiHidden/>
    <w:unhideWhenUsed/>
    <w:rsid w:val="007A2293"/>
    <w:pPr>
      <w:spacing w:after="120" w:line="480" w:lineRule="auto"/>
      <w:ind w:left="283"/>
    </w:pPr>
  </w:style>
  <w:style w:type="character" w:customStyle="1" w:styleId="2Char0">
    <w:name w:val="Σώμα κείμενου με εσοχή 2 Char"/>
    <w:basedOn w:val="a0"/>
    <w:link w:val="20"/>
    <w:uiPriority w:val="99"/>
    <w:semiHidden/>
    <w:rsid w:val="007A2293"/>
  </w:style>
  <w:style w:type="paragraph" w:styleId="af4">
    <w:name w:val="header"/>
    <w:basedOn w:val="a"/>
    <w:link w:val="Char4"/>
    <w:uiPriority w:val="99"/>
    <w:unhideWhenUsed/>
    <w:rsid w:val="004A6AF2"/>
    <w:pPr>
      <w:tabs>
        <w:tab w:val="center" w:pos="4320"/>
        <w:tab w:val="right" w:pos="8640"/>
      </w:tabs>
      <w:spacing w:after="0" w:line="240" w:lineRule="auto"/>
    </w:pPr>
  </w:style>
  <w:style w:type="character" w:customStyle="1" w:styleId="Char4">
    <w:name w:val="Κεφαλίδα Char"/>
    <w:basedOn w:val="a0"/>
    <w:link w:val="af4"/>
    <w:uiPriority w:val="99"/>
    <w:rsid w:val="004A6AF2"/>
  </w:style>
  <w:style w:type="paragraph" w:styleId="21">
    <w:name w:val="Body Text 2"/>
    <w:basedOn w:val="a"/>
    <w:link w:val="2Char1"/>
    <w:uiPriority w:val="99"/>
    <w:semiHidden/>
    <w:unhideWhenUsed/>
    <w:rsid w:val="002B1B80"/>
    <w:pPr>
      <w:spacing w:after="120" w:line="480" w:lineRule="auto"/>
    </w:pPr>
  </w:style>
  <w:style w:type="character" w:customStyle="1" w:styleId="2Char1">
    <w:name w:val="Σώμα κείμενου 2 Char"/>
    <w:basedOn w:val="a0"/>
    <w:link w:val="21"/>
    <w:uiPriority w:val="99"/>
    <w:semiHidden/>
    <w:rsid w:val="002B1B80"/>
  </w:style>
  <w:style w:type="table" w:styleId="af5">
    <w:name w:val="Light List"/>
    <w:basedOn w:val="a1"/>
    <w:uiPriority w:val="61"/>
    <w:rsid w:val="005647E9"/>
    <w:pPr>
      <w:spacing w:after="0" w:line="240" w:lineRule="auto"/>
    </w:pPr>
    <w:rPr>
      <w:sz w:val="22"/>
      <w:szCs w:val="22"/>
      <w:lang w:eastAsia="el-G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DecimalAligned">
    <w:name w:val="Decimal Aligned"/>
    <w:basedOn w:val="a"/>
    <w:uiPriority w:val="40"/>
    <w:qFormat/>
    <w:rsid w:val="002B4C2B"/>
    <w:pPr>
      <w:tabs>
        <w:tab w:val="decimal" w:pos="360"/>
      </w:tabs>
      <w:spacing w:after="200"/>
    </w:pPr>
    <w:rPr>
      <w:rFonts w:cs="Times New Roman"/>
      <w:sz w:val="22"/>
      <w:szCs w:val="22"/>
      <w:lang w:eastAsia="el-GR"/>
    </w:rPr>
  </w:style>
  <w:style w:type="paragraph" w:styleId="af6">
    <w:name w:val="footnote text"/>
    <w:basedOn w:val="a"/>
    <w:link w:val="Char5"/>
    <w:uiPriority w:val="99"/>
    <w:unhideWhenUsed/>
    <w:rsid w:val="002B4C2B"/>
    <w:pPr>
      <w:spacing w:after="0" w:line="240" w:lineRule="auto"/>
    </w:pPr>
    <w:rPr>
      <w:rFonts w:cs="Times New Roman"/>
      <w:sz w:val="20"/>
      <w:szCs w:val="20"/>
      <w:lang w:eastAsia="el-GR"/>
    </w:rPr>
  </w:style>
  <w:style w:type="character" w:customStyle="1" w:styleId="Char5">
    <w:name w:val="Κείμενο υποσημείωσης Char"/>
    <w:basedOn w:val="a0"/>
    <w:link w:val="af6"/>
    <w:uiPriority w:val="99"/>
    <w:rsid w:val="002B4C2B"/>
    <w:rPr>
      <w:rFonts w:cs="Times New Roman"/>
      <w:sz w:val="20"/>
      <w:szCs w:val="20"/>
      <w:lang w:eastAsia="el-GR"/>
    </w:rPr>
  </w:style>
  <w:style w:type="table" w:styleId="2-5">
    <w:name w:val="Medium Shading 2 Accent 5"/>
    <w:basedOn w:val="a1"/>
    <w:uiPriority w:val="64"/>
    <w:rsid w:val="002B4C2B"/>
    <w:pPr>
      <w:spacing w:after="0" w:line="240" w:lineRule="auto"/>
    </w:pPr>
    <w:rPr>
      <w:sz w:val="22"/>
      <w:szCs w:val="22"/>
      <w:lang w:eastAsia="el-G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af7">
    <w:name w:val="Balloon Text"/>
    <w:basedOn w:val="a"/>
    <w:link w:val="Char6"/>
    <w:uiPriority w:val="99"/>
    <w:semiHidden/>
    <w:unhideWhenUsed/>
    <w:rsid w:val="00C61D86"/>
    <w:pPr>
      <w:spacing w:after="0" w:line="240" w:lineRule="auto"/>
    </w:pPr>
    <w:rPr>
      <w:rFonts w:ascii="Segoe UI" w:hAnsi="Segoe UI" w:cs="Segoe UI"/>
      <w:sz w:val="18"/>
      <w:szCs w:val="18"/>
    </w:rPr>
  </w:style>
  <w:style w:type="character" w:customStyle="1" w:styleId="Char6">
    <w:name w:val="Κείμενο πλαισίου Char"/>
    <w:basedOn w:val="a0"/>
    <w:link w:val="af7"/>
    <w:uiPriority w:val="99"/>
    <w:semiHidden/>
    <w:rsid w:val="00C61D8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94245">
      <w:bodyDiv w:val="1"/>
      <w:marLeft w:val="0"/>
      <w:marRight w:val="0"/>
      <w:marTop w:val="0"/>
      <w:marBottom w:val="0"/>
      <w:divBdr>
        <w:top w:val="none" w:sz="0" w:space="0" w:color="auto"/>
        <w:left w:val="none" w:sz="0" w:space="0" w:color="auto"/>
        <w:bottom w:val="none" w:sz="0" w:space="0" w:color="auto"/>
        <w:right w:val="none" w:sz="0" w:space="0" w:color="auto"/>
      </w:divBdr>
    </w:div>
    <w:div w:id="127095878">
      <w:bodyDiv w:val="1"/>
      <w:marLeft w:val="0"/>
      <w:marRight w:val="0"/>
      <w:marTop w:val="0"/>
      <w:marBottom w:val="0"/>
      <w:divBdr>
        <w:top w:val="none" w:sz="0" w:space="0" w:color="auto"/>
        <w:left w:val="none" w:sz="0" w:space="0" w:color="auto"/>
        <w:bottom w:val="none" w:sz="0" w:space="0" w:color="auto"/>
        <w:right w:val="none" w:sz="0" w:space="0" w:color="auto"/>
      </w:divBdr>
    </w:div>
    <w:div w:id="223374508">
      <w:bodyDiv w:val="1"/>
      <w:marLeft w:val="0"/>
      <w:marRight w:val="0"/>
      <w:marTop w:val="0"/>
      <w:marBottom w:val="0"/>
      <w:divBdr>
        <w:top w:val="none" w:sz="0" w:space="0" w:color="auto"/>
        <w:left w:val="none" w:sz="0" w:space="0" w:color="auto"/>
        <w:bottom w:val="none" w:sz="0" w:space="0" w:color="auto"/>
        <w:right w:val="none" w:sz="0" w:space="0" w:color="auto"/>
      </w:divBdr>
    </w:div>
    <w:div w:id="240915447">
      <w:bodyDiv w:val="1"/>
      <w:marLeft w:val="0"/>
      <w:marRight w:val="0"/>
      <w:marTop w:val="0"/>
      <w:marBottom w:val="0"/>
      <w:divBdr>
        <w:top w:val="none" w:sz="0" w:space="0" w:color="auto"/>
        <w:left w:val="none" w:sz="0" w:space="0" w:color="auto"/>
        <w:bottom w:val="none" w:sz="0" w:space="0" w:color="auto"/>
        <w:right w:val="none" w:sz="0" w:space="0" w:color="auto"/>
      </w:divBdr>
    </w:div>
    <w:div w:id="317148621">
      <w:bodyDiv w:val="1"/>
      <w:marLeft w:val="0"/>
      <w:marRight w:val="0"/>
      <w:marTop w:val="0"/>
      <w:marBottom w:val="0"/>
      <w:divBdr>
        <w:top w:val="none" w:sz="0" w:space="0" w:color="auto"/>
        <w:left w:val="none" w:sz="0" w:space="0" w:color="auto"/>
        <w:bottom w:val="none" w:sz="0" w:space="0" w:color="auto"/>
        <w:right w:val="none" w:sz="0" w:space="0" w:color="auto"/>
      </w:divBdr>
    </w:div>
    <w:div w:id="661199384">
      <w:bodyDiv w:val="1"/>
      <w:marLeft w:val="0"/>
      <w:marRight w:val="0"/>
      <w:marTop w:val="0"/>
      <w:marBottom w:val="0"/>
      <w:divBdr>
        <w:top w:val="none" w:sz="0" w:space="0" w:color="auto"/>
        <w:left w:val="none" w:sz="0" w:space="0" w:color="auto"/>
        <w:bottom w:val="none" w:sz="0" w:space="0" w:color="auto"/>
        <w:right w:val="none" w:sz="0" w:space="0" w:color="auto"/>
      </w:divBdr>
    </w:div>
    <w:div w:id="721099402">
      <w:bodyDiv w:val="1"/>
      <w:marLeft w:val="0"/>
      <w:marRight w:val="0"/>
      <w:marTop w:val="0"/>
      <w:marBottom w:val="0"/>
      <w:divBdr>
        <w:top w:val="none" w:sz="0" w:space="0" w:color="auto"/>
        <w:left w:val="none" w:sz="0" w:space="0" w:color="auto"/>
        <w:bottom w:val="none" w:sz="0" w:space="0" w:color="auto"/>
        <w:right w:val="none" w:sz="0" w:space="0" w:color="auto"/>
      </w:divBdr>
    </w:div>
    <w:div w:id="752356825">
      <w:bodyDiv w:val="1"/>
      <w:marLeft w:val="0"/>
      <w:marRight w:val="0"/>
      <w:marTop w:val="0"/>
      <w:marBottom w:val="0"/>
      <w:divBdr>
        <w:top w:val="none" w:sz="0" w:space="0" w:color="auto"/>
        <w:left w:val="none" w:sz="0" w:space="0" w:color="auto"/>
        <w:bottom w:val="none" w:sz="0" w:space="0" w:color="auto"/>
        <w:right w:val="none" w:sz="0" w:space="0" w:color="auto"/>
      </w:divBdr>
    </w:div>
    <w:div w:id="763065179">
      <w:bodyDiv w:val="1"/>
      <w:marLeft w:val="0"/>
      <w:marRight w:val="0"/>
      <w:marTop w:val="0"/>
      <w:marBottom w:val="0"/>
      <w:divBdr>
        <w:top w:val="none" w:sz="0" w:space="0" w:color="auto"/>
        <w:left w:val="none" w:sz="0" w:space="0" w:color="auto"/>
        <w:bottom w:val="none" w:sz="0" w:space="0" w:color="auto"/>
        <w:right w:val="none" w:sz="0" w:space="0" w:color="auto"/>
      </w:divBdr>
    </w:div>
    <w:div w:id="1114902118">
      <w:bodyDiv w:val="1"/>
      <w:marLeft w:val="0"/>
      <w:marRight w:val="0"/>
      <w:marTop w:val="0"/>
      <w:marBottom w:val="0"/>
      <w:divBdr>
        <w:top w:val="none" w:sz="0" w:space="0" w:color="auto"/>
        <w:left w:val="none" w:sz="0" w:space="0" w:color="auto"/>
        <w:bottom w:val="none" w:sz="0" w:space="0" w:color="auto"/>
        <w:right w:val="none" w:sz="0" w:space="0" w:color="auto"/>
      </w:divBdr>
    </w:div>
    <w:div w:id="1260717327">
      <w:bodyDiv w:val="1"/>
      <w:marLeft w:val="0"/>
      <w:marRight w:val="0"/>
      <w:marTop w:val="0"/>
      <w:marBottom w:val="0"/>
      <w:divBdr>
        <w:top w:val="none" w:sz="0" w:space="0" w:color="auto"/>
        <w:left w:val="none" w:sz="0" w:space="0" w:color="auto"/>
        <w:bottom w:val="none" w:sz="0" w:space="0" w:color="auto"/>
        <w:right w:val="none" w:sz="0" w:space="0" w:color="auto"/>
      </w:divBdr>
    </w:div>
    <w:div w:id="1287858211">
      <w:bodyDiv w:val="1"/>
      <w:marLeft w:val="0"/>
      <w:marRight w:val="0"/>
      <w:marTop w:val="0"/>
      <w:marBottom w:val="0"/>
      <w:divBdr>
        <w:top w:val="none" w:sz="0" w:space="0" w:color="auto"/>
        <w:left w:val="none" w:sz="0" w:space="0" w:color="auto"/>
        <w:bottom w:val="none" w:sz="0" w:space="0" w:color="auto"/>
        <w:right w:val="none" w:sz="0" w:space="0" w:color="auto"/>
      </w:divBdr>
    </w:div>
    <w:div w:id="1347319986">
      <w:bodyDiv w:val="1"/>
      <w:marLeft w:val="0"/>
      <w:marRight w:val="0"/>
      <w:marTop w:val="0"/>
      <w:marBottom w:val="0"/>
      <w:divBdr>
        <w:top w:val="none" w:sz="0" w:space="0" w:color="auto"/>
        <w:left w:val="none" w:sz="0" w:space="0" w:color="auto"/>
        <w:bottom w:val="none" w:sz="0" w:space="0" w:color="auto"/>
        <w:right w:val="none" w:sz="0" w:space="0" w:color="auto"/>
      </w:divBdr>
    </w:div>
    <w:div w:id="1505170393">
      <w:bodyDiv w:val="1"/>
      <w:marLeft w:val="0"/>
      <w:marRight w:val="0"/>
      <w:marTop w:val="0"/>
      <w:marBottom w:val="0"/>
      <w:divBdr>
        <w:top w:val="none" w:sz="0" w:space="0" w:color="auto"/>
        <w:left w:val="none" w:sz="0" w:space="0" w:color="auto"/>
        <w:bottom w:val="none" w:sz="0" w:space="0" w:color="auto"/>
        <w:right w:val="none" w:sz="0" w:space="0" w:color="auto"/>
      </w:divBdr>
    </w:div>
    <w:div w:id="1679113965">
      <w:bodyDiv w:val="1"/>
      <w:marLeft w:val="0"/>
      <w:marRight w:val="0"/>
      <w:marTop w:val="0"/>
      <w:marBottom w:val="0"/>
      <w:divBdr>
        <w:top w:val="none" w:sz="0" w:space="0" w:color="auto"/>
        <w:left w:val="none" w:sz="0" w:space="0" w:color="auto"/>
        <w:bottom w:val="none" w:sz="0" w:space="0" w:color="auto"/>
        <w:right w:val="none" w:sz="0" w:space="0" w:color="auto"/>
      </w:divBdr>
    </w:div>
    <w:div w:id="1904633828">
      <w:bodyDiv w:val="1"/>
      <w:marLeft w:val="0"/>
      <w:marRight w:val="0"/>
      <w:marTop w:val="0"/>
      <w:marBottom w:val="0"/>
      <w:divBdr>
        <w:top w:val="none" w:sz="0" w:space="0" w:color="auto"/>
        <w:left w:val="none" w:sz="0" w:space="0" w:color="auto"/>
        <w:bottom w:val="none" w:sz="0" w:space="0" w:color="auto"/>
        <w:right w:val="none" w:sz="0" w:space="0" w:color="auto"/>
      </w:divBdr>
    </w:div>
    <w:div w:id="1937639969">
      <w:bodyDiv w:val="1"/>
      <w:marLeft w:val="0"/>
      <w:marRight w:val="0"/>
      <w:marTop w:val="0"/>
      <w:marBottom w:val="0"/>
      <w:divBdr>
        <w:top w:val="none" w:sz="0" w:space="0" w:color="auto"/>
        <w:left w:val="none" w:sz="0" w:space="0" w:color="auto"/>
        <w:bottom w:val="none" w:sz="0" w:space="0" w:color="auto"/>
        <w:right w:val="none" w:sz="0" w:space="0" w:color="auto"/>
      </w:divBdr>
    </w:div>
    <w:div w:id="1958945017">
      <w:bodyDiv w:val="1"/>
      <w:marLeft w:val="0"/>
      <w:marRight w:val="0"/>
      <w:marTop w:val="0"/>
      <w:marBottom w:val="0"/>
      <w:divBdr>
        <w:top w:val="none" w:sz="0" w:space="0" w:color="auto"/>
        <w:left w:val="none" w:sz="0" w:space="0" w:color="auto"/>
        <w:bottom w:val="none" w:sz="0" w:space="0" w:color="auto"/>
        <w:right w:val="none" w:sz="0" w:space="0" w:color="auto"/>
      </w:divBdr>
    </w:div>
    <w:div w:id="1975787432">
      <w:bodyDiv w:val="1"/>
      <w:marLeft w:val="0"/>
      <w:marRight w:val="0"/>
      <w:marTop w:val="0"/>
      <w:marBottom w:val="0"/>
      <w:divBdr>
        <w:top w:val="none" w:sz="0" w:space="0" w:color="auto"/>
        <w:left w:val="none" w:sz="0" w:space="0" w:color="auto"/>
        <w:bottom w:val="none" w:sz="0" w:space="0" w:color="auto"/>
        <w:right w:val="none" w:sz="0" w:space="0" w:color="auto"/>
      </w:divBdr>
    </w:div>
    <w:div w:id="1976373830">
      <w:bodyDiv w:val="1"/>
      <w:marLeft w:val="0"/>
      <w:marRight w:val="0"/>
      <w:marTop w:val="0"/>
      <w:marBottom w:val="0"/>
      <w:divBdr>
        <w:top w:val="none" w:sz="0" w:space="0" w:color="auto"/>
        <w:left w:val="none" w:sz="0" w:space="0" w:color="auto"/>
        <w:bottom w:val="none" w:sz="0" w:space="0" w:color="auto"/>
        <w:right w:val="none" w:sz="0" w:space="0" w:color="auto"/>
      </w:divBdr>
    </w:div>
    <w:div w:id="2009289097">
      <w:bodyDiv w:val="1"/>
      <w:marLeft w:val="0"/>
      <w:marRight w:val="0"/>
      <w:marTop w:val="0"/>
      <w:marBottom w:val="0"/>
      <w:divBdr>
        <w:top w:val="none" w:sz="0" w:space="0" w:color="auto"/>
        <w:left w:val="none" w:sz="0" w:space="0" w:color="auto"/>
        <w:bottom w:val="none" w:sz="0" w:space="0" w:color="auto"/>
        <w:right w:val="none" w:sz="0" w:space="0" w:color="auto"/>
      </w:divBdr>
    </w:div>
    <w:div w:id="2117364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C4C6A8-0FA4-4ACF-BFAE-0BF3F382C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15</Pages>
  <Words>3959</Words>
  <Characters>21381</Characters>
  <Application>Microsoft Office Word</Application>
  <DocSecurity>0</DocSecurity>
  <Lines>178</Lines>
  <Paragraphs>50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25290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Douka</dc:creator>
  <cp:keywords/>
  <dc:description/>
  <cp:lastModifiedBy>Marios V. Samolis</cp:lastModifiedBy>
  <cp:revision>9</cp:revision>
  <cp:lastPrinted>2026-03-16T07:32:00Z</cp:lastPrinted>
  <dcterms:created xsi:type="dcterms:W3CDTF">2026-04-16T10:42:00Z</dcterms:created>
  <dcterms:modified xsi:type="dcterms:W3CDTF">2026-05-12T09:55:00Z</dcterms:modified>
</cp:coreProperties>
</file>