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F4" w:rsidRDefault="00375AF4" w:rsidP="00375AF4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outlineLvl w:val="5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</w:p>
    <w:p w:rsidR="00375AF4" w:rsidRPr="00A85432" w:rsidRDefault="00375AF4" w:rsidP="00375AF4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outlineLvl w:val="5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>ΕΚΘΕΣΗ ΔΗΜΟΤΙΚΗΣ</w:t>
      </w:r>
    </w:p>
    <w:p w:rsidR="00375AF4" w:rsidRPr="00A85432" w:rsidRDefault="00375AF4" w:rsidP="00375AF4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outlineLvl w:val="5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>ΕΠΙΤΡΟΠΗΣ</w:t>
      </w: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rPr>
          <w:rFonts w:ascii="Tahoma" w:hAnsi="Tahoma" w:cs="Tahoma"/>
          <w:sz w:val="28"/>
          <w:szCs w:val="28"/>
        </w:rPr>
      </w:pPr>
      <w:r w:rsidRPr="00A85432">
        <w:rPr>
          <w:rFonts w:ascii="Tahoma" w:hAnsi="Tahoma" w:cs="Tahoma"/>
          <w:sz w:val="28"/>
          <w:szCs w:val="28"/>
        </w:rPr>
        <w:tab/>
      </w: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rPr>
          <w:rFonts w:ascii="Tahoma" w:hAnsi="Tahoma" w:cs="Tahoma"/>
          <w:sz w:val="28"/>
          <w:szCs w:val="28"/>
        </w:rPr>
      </w:pPr>
    </w:p>
    <w:p w:rsidR="00375AF4" w:rsidRPr="00A85432" w:rsidRDefault="00375AF4" w:rsidP="00375AF4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outlineLvl w:val="5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 xml:space="preserve">Προς το Δημοτικό Συμβούλιο </w:t>
      </w:r>
    </w:p>
    <w:p w:rsidR="00375AF4" w:rsidRPr="00A85432" w:rsidRDefault="00375AF4" w:rsidP="00375AF4">
      <w:pPr>
        <w:keepNext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outlineLvl w:val="5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>του Δήμου Καλλιθέας</w:t>
      </w: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>Οικονομική διαχείριση χρήσης 202</w:t>
      </w:r>
      <w:r>
        <w:rPr>
          <w:rFonts w:ascii="Tahoma" w:hAnsi="Tahoma" w:cs="Tahoma"/>
          <w:b/>
          <w:bCs/>
          <w:sz w:val="28"/>
          <w:szCs w:val="28"/>
        </w:rPr>
        <w:t>2</w:t>
      </w: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rFonts w:ascii="Tahoma" w:hAnsi="Tahoma" w:cs="Tahoma"/>
          <w:b/>
          <w:bCs/>
          <w:sz w:val="28"/>
          <w:szCs w:val="28"/>
        </w:rPr>
      </w:pPr>
      <w:r w:rsidRPr="00A85432">
        <w:rPr>
          <w:rFonts w:ascii="Tahoma" w:hAnsi="Tahoma" w:cs="Tahoma"/>
          <w:b/>
          <w:bCs/>
          <w:sz w:val="28"/>
          <w:szCs w:val="28"/>
        </w:rPr>
        <w:t>(01.01.202</w:t>
      </w:r>
      <w:r>
        <w:rPr>
          <w:rFonts w:ascii="Tahoma" w:hAnsi="Tahoma" w:cs="Tahoma"/>
          <w:b/>
          <w:bCs/>
          <w:sz w:val="28"/>
          <w:szCs w:val="28"/>
        </w:rPr>
        <w:t>2</w:t>
      </w:r>
      <w:r w:rsidRPr="00A85432">
        <w:rPr>
          <w:rFonts w:ascii="Tahoma" w:hAnsi="Tahoma" w:cs="Tahoma"/>
          <w:b/>
          <w:bCs/>
          <w:sz w:val="28"/>
          <w:szCs w:val="28"/>
        </w:rPr>
        <w:t xml:space="preserve"> – 31.12.202</w:t>
      </w:r>
      <w:r>
        <w:rPr>
          <w:rFonts w:ascii="Tahoma" w:hAnsi="Tahoma" w:cs="Tahoma"/>
          <w:b/>
          <w:bCs/>
          <w:sz w:val="28"/>
          <w:szCs w:val="28"/>
        </w:rPr>
        <w:t>2</w:t>
      </w:r>
      <w:r w:rsidRPr="00A85432">
        <w:rPr>
          <w:rFonts w:ascii="Tahoma" w:hAnsi="Tahoma" w:cs="Tahoma"/>
          <w:b/>
          <w:bCs/>
          <w:sz w:val="28"/>
          <w:szCs w:val="28"/>
        </w:rPr>
        <w:t>)</w:t>
      </w: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both"/>
        <w:rPr>
          <w:rFonts w:ascii="Tahoma" w:hAnsi="Tahoma" w:cs="Tahoma"/>
          <w:sz w:val="22"/>
          <w:szCs w:val="22"/>
        </w:rPr>
      </w:pPr>
    </w:p>
    <w:p w:rsidR="00375AF4" w:rsidRPr="00A85432" w:rsidRDefault="00375AF4" w:rsidP="00375AF4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both"/>
        <w:rPr>
          <w:rFonts w:ascii="Tahoma" w:hAnsi="Tahoma" w:cs="Tahoma"/>
          <w:sz w:val="24"/>
        </w:rPr>
      </w:pPr>
    </w:p>
    <w:p w:rsidR="00375AF4" w:rsidRPr="00A85432" w:rsidRDefault="00375AF4" w:rsidP="00375AF4">
      <w:pPr>
        <w:jc w:val="both"/>
        <w:rPr>
          <w:rFonts w:ascii="Tahoma" w:hAnsi="Tahoma" w:cs="Tahoma"/>
          <w:sz w:val="24"/>
        </w:rPr>
      </w:pPr>
    </w:p>
    <w:p w:rsidR="0025029E" w:rsidRPr="003B7C55" w:rsidRDefault="0025029E">
      <w:pPr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834A51" w:rsidRPr="003B7C55" w:rsidRDefault="00C47586" w:rsidP="00674D5A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ΕΙΣΑΓΩΓΗ</w:t>
      </w:r>
    </w:p>
    <w:p w:rsidR="0093290C" w:rsidRPr="003B7C55" w:rsidRDefault="0093290C" w:rsidP="0093290C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eastAsia="Arial Unicode MS" w:hAnsi="Tahoma" w:cs="Tahoma"/>
          <w:sz w:val="22"/>
          <w:szCs w:val="22"/>
        </w:rPr>
        <w:t xml:space="preserve">Σύμφωνα με τις διατάξεις του άρθρου 163 του </w:t>
      </w:r>
      <w:r w:rsidRPr="003B7C55">
        <w:rPr>
          <w:rFonts w:ascii="Tahoma" w:eastAsia="Arial Unicode MS" w:hAnsi="Tahoma" w:cs="Tahoma"/>
          <w:sz w:val="22"/>
          <w:szCs w:val="22"/>
          <w:lang w:val="en-US"/>
        </w:rPr>
        <w:t>N</w:t>
      </w:r>
      <w:r w:rsidRPr="003B7C55">
        <w:rPr>
          <w:rFonts w:ascii="Tahoma" w:eastAsia="Arial Unicode MS" w:hAnsi="Tahoma" w:cs="Tahoma"/>
          <w:sz w:val="22"/>
          <w:szCs w:val="22"/>
        </w:rPr>
        <w:t xml:space="preserve">.3463/8-6-2006 (Δ.Κ.Κ) οι Δήμοι που εφαρμόζουν το Κλαδικό Λογιστικό Σχέδιο υποχρεούνται να υποβάλουν τον Ισολογισμό και τα Αποτελέσματα Χρήσεως κάθε οικονομικού έτους, στην </w:t>
      </w:r>
      <w:r w:rsidR="00B53839" w:rsidRPr="003B7C55">
        <w:rPr>
          <w:rFonts w:ascii="Tahoma" w:eastAsia="Arial Unicode MS" w:hAnsi="Tahoma" w:cs="Tahoma"/>
          <w:sz w:val="22"/>
          <w:szCs w:val="22"/>
        </w:rPr>
        <w:t>Δημοτική</w:t>
      </w:r>
      <w:r w:rsidR="00ED639A" w:rsidRPr="003B7C55">
        <w:rPr>
          <w:rFonts w:ascii="Tahoma" w:eastAsia="Arial Unicode MS" w:hAnsi="Tahoma" w:cs="Tahoma"/>
          <w:sz w:val="22"/>
          <w:szCs w:val="22"/>
        </w:rPr>
        <w:t xml:space="preserve"> </w:t>
      </w:r>
      <w:r w:rsidRPr="003B7C55">
        <w:rPr>
          <w:rFonts w:ascii="Tahoma" w:eastAsia="Arial Unicode MS" w:hAnsi="Tahoma" w:cs="Tahoma"/>
          <w:sz w:val="22"/>
          <w:szCs w:val="22"/>
        </w:rPr>
        <w:t xml:space="preserve">Επιτροπή, για προέλεγχο. </w:t>
      </w:r>
    </w:p>
    <w:p w:rsidR="0093290C" w:rsidRPr="003B7C55" w:rsidRDefault="0093290C" w:rsidP="0093290C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eastAsia="Arial Unicode MS" w:hAnsi="Tahoma" w:cs="Tahoma"/>
          <w:sz w:val="22"/>
          <w:szCs w:val="22"/>
        </w:rPr>
        <w:t xml:space="preserve">Η </w:t>
      </w:r>
      <w:r w:rsidR="00B53839" w:rsidRPr="003B7C55">
        <w:rPr>
          <w:rFonts w:ascii="Tahoma" w:eastAsia="Arial Unicode MS" w:hAnsi="Tahoma" w:cs="Tahoma"/>
          <w:sz w:val="22"/>
          <w:szCs w:val="22"/>
        </w:rPr>
        <w:t>Δημοτική</w:t>
      </w:r>
      <w:r w:rsidRPr="003B7C55">
        <w:rPr>
          <w:rFonts w:ascii="Tahoma" w:eastAsia="Arial Unicode MS" w:hAnsi="Tahoma" w:cs="Tahoma"/>
          <w:sz w:val="22"/>
          <w:szCs w:val="22"/>
        </w:rPr>
        <w:t xml:space="preserve"> Επιτροπή συντάσσει έκθεση η οποία, μαζί </w:t>
      </w:r>
      <w:r w:rsidR="00C47586" w:rsidRPr="003B7C55">
        <w:rPr>
          <w:rFonts w:ascii="Tahoma" w:eastAsia="Arial Unicode MS" w:hAnsi="Tahoma" w:cs="Tahoma"/>
          <w:sz w:val="22"/>
          <w:szCs w:val="22"/>
        </w:rPr>
        <w:t xml:space="preserve">με τις Οικονομικές </w:t>
      </w:r>
      <w:r w:rsidR="00003651" w:rsidRPr="003B7C55">
        <w:rPr>
          <w:rFonts w:ascii="Tahoma" w:eastAsia="Arial Unicode MS" w:hAnsi="Tahoma" w:cs="Tahoma"/>
          <w:sz w:val="22"/>
          <w:szCs w:val="22"/>
        </w:rPr>
        <w:t>Κ</w:t>
      </w:r>
      <w:r w:rsidR="00C47586" w:rsidRPr="003B7C55">
        <w:rPr>
          <w:rFonts w:ascii="Tahoma" w:eastAsia="Arial Unicode MS" w:hAnsi="Tahoma" w:cs="Tahoma"/>
          <w:sz w:val="22"/>
          <w:szCs w:val="22"/>
        </w:rPr>
        <w:t>αταστάσεις (</w:t>
      </w:r>
      <w:r w:rsidRPr="003B7C55">
        <w:rPr>
          <w:rFonts w:ascii="Tahoma" w:eastAsia="Arial Unicode MS" w:hAnsi="Tahoma" w:cs="Tahoma"/>
          <w:sz w:val="22"/>
          <w:szCs w:val="22"/>
        </w:rPr>
        <w:t>Ισολογισμό,</w:t>
      </w:r>
      <w:r w:rsidR="00C47586" w:rsidRPr="003B7C55">
        <w:rPr>
          <w:rFonts w:ascii="Tahoma" w:eastAsia="Arial Unicode MS" w:hAnsi="Tahoma" w:cs="Tahoma"/>
          <w:sz w:val="22"/>
          <w:szCs w:val="22"/>
        </w:rPr>
        <w:t xml:space="preserve"> </w:t>
      </w:r>
      <w:r w:rsidRPr="003B7C55">
        <w:rPr>
          <w:rFonts w:ascii="Tahoma" w:eastAsia="Arial Unicode MS" w:hAnsi="Tahoma" w:cs="Tahoma"/>
          <w:sz w:val="22"/>
          <w:szCs w:val="22"/>
        </w:rPr>
        <w:t>Αποτελέσματα Χρήσης</w:t>
      </w:r>
      <w:r w:rsidR="00C47586" w:rsidRPr="003B7C55">
        <w:rPr>
          <w:rFonts w:ascii="Tahoma" w:eastAsia="Arial Unicode MS" w:hAnsi="Tahoma" w:cs="Tahoma"/>
          <w:sz w:val="22"/>
          <w:szCs w:val="22"/>
        </w:rPr>
        <w:t xml:space="preserve"> </w:t>
      </w:r>
      <w:r w:rsidRPr="003B7C55">
        <w:rPr>
          <w:rFonts w:ascii="Tahoma" w:eastAsia="Arial Unicode MS" w:hAnsi="Tahoma" w:cs="Tahoma"/>
          <w:sz w:val="22"/>
          <w:szCs w:val="22"/>
        </w:rPr>
        <w:t>και Προσάρτημα</w:t>
      </w:r>
      <w:r w:rsidR="00C47586" w:rsidRPr="003B7C55">
        <w:rPr>
          <w:rFonts w:ascii="Tahoma" w:eastAsia="Arial Unicode MS" w:hAnsi="Tahoma" w:cs="Tahoma"/>
          <w:sz w:val="22"/>
          <w:szCs w:val="22"/>
        </w:rPr>
        <w:t>)</w:t>
      </w:r>
      <w:r w:rsidRPr="003B7C55">
        <w:rPr>
          <w:rFonts w:ascii="Tahoma" w:eastAsia="Arial Unicode MS" w:hAnsi="Tahoma" w:cs="Tahoma"/>
          <w:sz w:val="22"/>
          <w:szCs w:val="22"/>
        </w:rPr>
        <w:t>, αφού ελεγχθούν, με βάση την παράγραφο 3 του άρθρου 163 του Ν.3463/8.6.2006, από έναν ορκωτό ελεγκτή – λογιστή, υποβάλλεται στο Δημοτικό Συμβούλιο.</w:t>
      </w:r>
    </w:p>
    <w:p w:rsidR="00DC398A" w:rsidRPr="003B7C55" w:rsidRDefault="0093290C" w:rsidP="00C47586">
      <w:pPr>
        <w:ind w:hanging="540"/>
        <w:jc w:val="both"/>
        <w:rPr>
          <w:rFonts w:ascii="Tahoma" w:hAnsi="Tahoma" w:cs="Tahoma"/>
          <w:sz w:val="22"/>
          <w:szCs w:val="22"/>
          <w:lang w:val="en-US"/>
        </w:rPr>
      </w:pPr>
      <w:r w:rsidRPr="003B7C55">
        <w:rPr>
          <w:rFonts w:ascii="Tahoma" w:eastAsia="Arial Unicode MS" w:hAnsi="Tahoma" w:cs="Tahoma"/>
          <w:sz w:val="22"/>
          <w:szCs w:val="22"/>
        </w:rPr>
        <w:tab/>
      </w:r>
      <w:r w:rsidR="00DC398A" w:rsidRPr="003B7C55">
        <w:rPr>
          <w:rFonts w:ascii="Tahoma" w:hAnsi="Tahoma" w:cs="Tahoma"/>
          <w:sz w:val="22"/>
          <w:szCs w:val="22"/>
          <w:lang w:val="x-none"/>
        </w:rPr>
        <w:t>Η οικονομική κατάσταση ενός Δήμου αποτυπώνει το επίπεδο των οικονομικών του και την προοπτική ανάπτυξής του</w:t>
      </w:r>
      <w:r w:rsidR="00C47586" w:rsidRPr="003B7C55">
        <w:rPr>
          <w:rFonts w:ascii="Tahoma" w:hAnsi="Tahoma" w:cs="Tahoma"/>
          <w:sz w:val="22"/>
          <w:szCs w:val="22"/>
        </w:rPr>
        <w:t>.</w:t>
      </w:r>
    </w:p>
    <w:p w:rsidR="00DC398A" w:rsidRPr="003B7C55" w:rsidRDefault="00DC398A" w:rsidP="00C47586">
      <w:pPr>
        <w:pStyle w:val="a3"/>
        <w:rPr>
          <w:rFonts w:ascii="Tahoma" w:hAnsi="Tahoma" w:cs="Tahoma"/>
          <w:sz w:val="22"/>
          <w:szCs w:val="22"/>
          <w:lang w:val="x-none"/>
        </w:rPr>
      </w:pPr>
      <w:r w:rsidRPr="003B7C55">
        <w:rPr>
          <w:rFonts w:ascii="Tahoma" w:hAnsi="Tahoma" w:cs="Tahoma"/>
          <w:sz w:val="22"/>
          <w:szCs w:val="22"/>
          <w:lang w:val="x-none"/>
        </w:rPr>
        <w:t xml:space="preserve">Στην Έκθεση της </w:t>
      </w:r>
      <w:r w:rsidR="00B53839" w:rsidRPr="003B7C55">
        <w:rPr>
          <w:rFonts w:ascii="Tahoma" w:hAnsi="Tahoma" w:cs="Tahoma"/>
          <w:sz w:val="22"/>
          <w:szCs w:val="22"/>
          <w:lang w:val="x-none"/>
        </w:rPr>
        <w:t>Δημοτικής</w:t>
      </w:r>
      <w:r w:rsidRPr="003B7C55">
        <w:rPr>
          <w:rFonts w:ascii="Tahoma" w:hAnsi="Tahoma" w:cs="Tahoma"/>
          <w:sz w:val="22"/>
          <w:szCs w:val="22"/>
          <w:lang w:val="x-none"/>
        </w:rPr>
        <w:t xml:space="preserve"> Επιτροπής, που απευθύνεται στο Δημοτικό Συμβούλιο, παρέχεται ενημέρωση ως προς τις ενέργειες της Διοίκησης σχετικά με τη διαχείριση των Οικονομικών του Δήμου για τη χρήση που έληξε, όπως και αναλύονται παρακάτω.</w:t>
      </w:r>
    </w:p>
    <w:p w:rsidR="0025029E" w:rsidRDefault="00C47586" w:rsidP="003F1280">
      <w:pPr>
        <w:ind w:hanging="540"/>
        <w:jc w:val="both"/>
        <w:rPr>
          <w:rFonts w:ascii="Tahoma" w:eastAsia="Arial Unicode MS" w:hAnsi="Tahoma" w:cs="Tahoma"/>
          <w:sz w:val="22"/>
          <w:szCs w:val="22"/>
        </w:rPr>
      </w:pPr>
      <w:r w:rsidRPr="003B7C55">
        <w:rPr>
          <w:rFonts w:ascii="Tahoma" w:eastAsia="Arial Unicode MS" w:hAnsi="Tahoma" w:cs="Tahoma"/>
          <w:sz w:val="22"/>
          <w:szCs w:val="22"/>
        </w:rPr>
        <w:t xml:space="preserve">   </w:t>
      </w:r>
    </w:p>
    <w:p w:rsidR="003B7C55" w:rsidRPr="003B7C55" w:rsidRDefault="003B7C55" w:rsidP="003F1280">
      <w:pPr>
        <w:ind w:hanging="540"/>
        <w:jc w:val="both"/>
        <w:rPr>
          <w:rFonts w:ascii="Tahoma" w:eastAsia="Arial Unicode MS" w:hAnsi="Tahoma" w:cs="Tahoma"/>
          <w:sz w:val="22"/>
          <w:szCs w:val="22"/>
        </w:rPr>
      </w:pPr>
    </w:p>
    <w:p w:rsidR="0025029E" w:rsidRPr="003B7C55" w:rsidRDefault="0025029E" w:rsidP="00674D5A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ΕΞΕΛΙΞΗ ΤΩΝ ΕΣΟΔΩΝ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p w:rsidR="00E07447" w:rsidRPr="003B7C55" w:rsidRDefault="0025029E" w:rsidP="00023493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Τα συνολικά οργανικά έσοδα του Δήμου της χρήσεως 20</w:t>
      </w:r>
      <w:r w:rsidR="009C41BD" w:rsidRPr="003B7C55">
        <w:rPr>
          <w:rFonts w:ascii="Tahoma" w:hAnsi="Tahoma" w:cs="Tahoma"/>
          <w:sz w:val="22"/>
          <w:szCs w:val="22"/>
        </w:rPr>
        <w:t>2</w:t>
      </w:r>
      <w:r w:rsidR="00EB18BB" w:rsidRPr="003B7C55">
        <w:rPr>
          <w:rFonts w:ascii="Tahoma" w:hAnsi="Tahoma" w:cs="Tahoma"/>
          <w:sz w:val="22"/>
          <w:szCs w:val="22"/>
        </w:rPr>
        <w:t>2</w:t>
      </w:r>
      <w:r w:rsidRPr="003B7C55">
        <w:rPr>
          <w:rFonts w:ascii="Tahoma" w:hAnsi="Tahoma" w:cs="Tahoma"/>
          <w:sz w:val="22"/>
          <w:szCs w:val="22"/>
        </w:rPr>
        <w:t xml:space="preserve"> ανήλθαν στο ποσό των </w:t>
      </w:r>
      <w:r w:rsidR="00404C8B" w:rsidRPr="003B7C55">
        <w:rPr>
          <w:rFonts w:ascii="Tahoma" w:hAnsi="Tahoma" w:cs="Tahoma"/>
          <w:sz w:val="22"/>
          <w:szCs w:val="22"/>
        </w:rPr>
        <w:t xml:space="preserve">33.533.666,42 </w:t>
      </w:r>
      <w:r w:rsidR="009C41BD" w:rsidRPr="003B7C55">
        <w:rPr>
          <w:rFonts w:ascii="Tahoma" w:hAnsi="Tahoma" w:cs="Tahoma"/>
          <w:sz w:val="22"/>
          <w:szCs w:val="22"/>
        </w:rPr>
        <w:t>€</w:t>
      </w:r>
      <w:r w:rsidR="00E07447" w:rsidRPr="003B7C55">
        <w:rPr>
          <w:rFonts w:ascii="Tahoma" w:hAnsi="Tahoma" w:cs="Tahoma"/>
          <w:sz w:val="22"/>
          <w:szCs w:val="22"/>
        </w:rPr>
        <w:t>.</w:t>
      </w:r>
    </w:p>
    <w:p w:rsidR="00E07447" w:rsidRPr="003B7C55" w:rsidRDefault="00E07447" w:rsidP="00023493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Στο παραπάνω ποσό αν προστεθούν το σύνολο των έκτακτων και ανόργανων εσόδων ποσού </w:t>
      </w:r>
      <w:r w:rsidR="00023493" w:rsidRPr="003B7C55">
        <w:rPr>
          <w:rFonts w:ascii="Tahoma" w:hAnsi="Tahoma" w:cs="Tahoma"/>
          <w:bCs/>
          <w:sz w:val="22"/>
          <w:szCs w:val="22"/>
        </w:rPr>
        <w:t>4.301.090,23</w:t>
      </w:r>
      <w:r w:rsidR="00487B9B" w:rsidRPr="003B7C55">
        <w:rPr>
          <w:rFonts w:ascii="Tahoma" w:hAnsi="Tahoma" w:cs="Tahoma"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 xml:space="preserve">, τα συνολικά έσοδα του Δήμου οργανικά και ανόργανα ανήλθαν στο ποσό των </w:t>
      </w:r>
      <w:r w:rsidR="00872B8E" w:rsidRPr="003B7C55">
        <w:rPr>
          <w:rFonts w:ascii="Tahoma" w:hAnsi="Tahoma" w:cs="Tahoma"/>
          <w:sz w:val="22"/>
          <w:szCs w:val="22"/>
        </w:rPr>
        <w:t xml:space="preserve">37.745.559,01 </w:t>
      </w:r>
      <w:r w:rsidR="00487B9B" w:rsidRPr="003B7C55">
        <w:rPr>
          <w:rFonts w:ascii="Tahoma" w:hAnsi="Tahoma" w:cs="Tahoma"/>
          <w:b/>
          <w:bCs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>.</w:t>
      </w:r>
    </w:p>
    <w:p w:rsidR="00487B9B" w:rsidRPr="003B7C55" w:rsidRDefault="009C41BD" w:rsidP="00487B9B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 </w:t>
      </w:r>
    </w:p>
    <w:p w:rsidR="0025029E" w:rsidRPr="003B7C55" w:rsidRDefault="00487B9B" w:rsidP="00487B9B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Η ανάλυση των εσόδων της χρήσ</w:t>
      </w:r>
      <w:r w:rsidR="004A3469" w:rsidRPr="003B7C55">
        <w:rPr>
          <w:rFonts w:ascii="Tahoma" w:hAnsi="Tahoma" w:cs="Tahoma"/>
          <w:sz w:val="22"/>
          <w:szCs w:val="22"/>
        </w:rPr>
        <w:t>εως</w:t>
      </w:r>
      <w:r w:rsidRPr="003B7C55">
        <w:rPr>
          <w:rFonts w:ascii="Tahoma" w:hAnsi="Tahoma" w:cs="Tahoma"/>
          <w:sz w:val="22"/>
          <w:szCs w:val="22"/>
        </w:rPr>
        <w:t xml:space="preserve"> έχεις ως</w:t>
      </w:r>
      <w:r w:rsidR="009C41BD" w:rsidRPr="003B7C55">
        <w:rPr>
          <w:rFonts w:ascii="Tahoma" w:hAnsi="Tahoma" w:cs="Tahoma"/>
          <w:sz w:val="22"/>
          <w:szCs w:val="22"/>
        </w:rPr>
        <w:t xml:space="preserve"> εξής:</w:t>
      </w:r>
    </w:p>
    <w:p w:rsidR="00617655" w:rsidRPr="003B7C55" w:rsidRDefault="00617655" w:rsidP="00617655">
      <w:pPr>
        <w:tabs>
          <w:tab w:val="left" w:pos="8114"/>
        </w:tabs>
        <w:jc w:val="both"/>
        <w:rPr>
          <w:rFonts w:ascii="Tahoma" w:hAnsi="Tahoma" w:cs="Tahoma"/>
          <w:sz w:val="22"/>
          <w:szCs w:val="22"/>
        </w:rPr>
      </w:pPr>
    </w:p>
    <w:p w:rsidR="00E07447" w:rsidRPr="003B7C55" w:rsidRDefault="00E07447" w:rsidP="00617655">
      <w:pPr>
        <w:tabs>
          <w:tab w:val="left" w:pos="8114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1984"/>
      </w:tblGrid>
      <w:tr w:rsidR="00273C20" w:rsidRPr="003B7C55" w:rsidTr="003B7C55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017D7" w:rsidRPr="003B7C55" w:rsidRDefault="00E017D7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17D7" w:rsidRPr="003B7C55" w:rsidRDefault="00E017D7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7D7" w:rsidRPr="003B7C55" w:rsidRDefault="00E017D7" w:rsidP="00924ACD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ΧΡΗΣΗ 202</w:t>
            </w:r>
            <w:r w:rsidR="00EB18BB"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7D7" w:rsidRPr="003B7C55" w:rsidRDefault="00E017D7" w:rsidP="00874B7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ΧΡΗΣΗ 20</w:t>
            </w:r>
            <w:r w:rsidR="00632C87"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</w:t>
            </w:r>
            <w:r w:rsidR="00EB18BB"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Πωλήσεις εμπορευμάτων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4.403,24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0,00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Έσοδα από φόρους, εισφορές, τέλη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1.654.025,89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1.427.237,53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Πωλήσεις υπηρεσιών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16.168.576,02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C20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15.959.181,67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Έσοδα από επιχορηγήσεις για λειτουργικές δαπάνες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404C8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15.581.853,67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023493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15.353.369,57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Έσοδα από παρεπόμενες ασχολίες και από δωρεές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6.602,70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7.477,78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Έσοδα κεφαλαίων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118.204,90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75.064,66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Σύνολο Οργανικών εσόδων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404C8B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33.533.666,42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023493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32.822.331,21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Έκτακτα και ανόργανα έσοδα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404C8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1.225.846,28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023493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1.326.878,52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Έσοδα προηγούμενων χρήσεων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263B41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3.043.316,00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2.508.425,40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Έσοδα από προβλέψεις προηγουμένων χρήσεων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404C8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31.927,95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EB18BB" w:rsidP="00062B0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23.400,00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Σύνολο Έκτακτων και Ανόργανων εσόδων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263B41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4.301.090,23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023493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3.858.703,92</w:t>
            </w:r>
          </w:p>
        </w:tc>
      </w:tr>
      <w:tr w:rsidR="00273C20" w:rsidRPr="003B7C55" w:rsidTr="003B7C5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55" w:rsidRPr="003B7C55" w:rsidRDefault="00617655" w:rsidP="00E07447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Γενικό Σύνολο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655" w:rsidRPr="003B7C55" w:rsidRDefault="00263B41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37.834.756,65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655" w:rsidRPr="003B7C55" w:rsidRDefault="00023493" w:rsidP="00062B0E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36.681.035,13</w:t>
            </w:r>
          </w:p>
        </w:tc>
      </w:tr>
    </w:tbl>
    <w:p w:rsidR="003F1280" w:rsidRPr="003B7C55" w:rsidRDefault="003F1280">
      <w:pPr>
        <w:jc w:val="both"/>
        <w:rPr>
          <w:rFonts w:ascii="Tahoma" w:hAnsi="Tahoma" w:cs="Tahoma"/>
          <w:sz w:val="22"/>
          <w:szCs w:val="22"/>
        </w:rPr>
      </w:pPr>
    </w:p>
    <w:p w:rsidR="00CA5AAF" w:rsidRPr="003B7C55" w:rsidRDefault="00CA5AAF">
      <w:pPr>
        <w:jc w:val="both"/>
        <w:rPr>
          <w:rFonts w:ascii="Tahoma" w:hAnsi="Tahoma" w:cs="Tahoma"/>
          <w:sz w:val="22"/>
          <w:szCs w:val="22"/>
        </w:rPr>
      </w:pPr>
    </w:p>
    <w:p w:rsidR="00487B9B" w:rsidRPr="003B7C55" w:rsidRDefault="00487B9B">
      <w:pPr>
        <w:jc w:val="both"/>
        <w:rPr>
          <w:rFonts w:ascii="Tahoma" w:hAnsi="Tahoma" w:cs="Tahoma"/>
          <w:sz w:val="22"/>
          <w:szCs w:val="22"/>
        </w:rPr>
      </w:pPr>
    </w:p>
    <w:p w:rsidR="0025029E" w:rsidRPr="003B7C55" w:rsidRDefault="0025029E" w:rsidP="00487B9B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ΑΝΑΛΥΣΗ ΤΩΝ ΕΞΟΔΩΝ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Η ανάλυση των εξόδων της χρήσεως</w:t>
      </w:r>
      <w:r w:rsidR="00487B9B" w:rsidRPr="003B7C55">
        <w:rPr>
          <w:rFonts w:ascii="Tahoma" w:hAnsi="Tahoma" w:cs="Tahoma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 xml:space="preserve">έχει ως εξής </w:t>
      </w:r>
      <w:r w:rsidR="0092433E" w:rsidRPr="003B7C55">
        <w:rPr>
          <w:rFonts w:ascii="Tahoma" w:hAnsi="Tahoma" w:cs="Tahoma"/>
          <w:sz w:val="22"/>
          <w:szCs w:val="22"/>
        </w:rPr>
        <w:t>: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187"/>
        <w:gridCol w:w="1841"/>
        <w:gridCol w:w="1841"/>
      </w:tblGrid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53A" w:rsidRPr="003B7C55" w:rsidRDefault="00D8753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53A" w:rsidRPr="003B7C55" w:rsidRDefault="00D8753A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8753A" w:rsidRPr="003B7C55" w:rsidRDefault="00D8753A" w:rsidP="00487B9B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ΧΡΗΣΗ 202</w:t>
            </w:r>
            <w:r w:rsidR="00EB18BB"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0" w:type="dxa"/>
          </w:tcPr>
          <w:p w:rsidR="00D8753A" w:rsidRPr="003B7C55" w:rsidRDefault="00D8753A" w:rsidP="00487B9B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ΧΡΗΣΗ 20</w:t>
            </w:r>
            <w:r w:rsidR="00C168E8"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B18BB"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4" w:space="0" w:color="auto"/>
            </w:tcBorders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60</w:t>
            </w:r>
          </w:p>
        </w:tc>
        <w:tc>
          <w:tcPr>
            <w:tcW w:w="5819" w:type="dxa"/>
            <w:tcBorders>
              <w:top w:val="single" w:sz="4" w:space="0" w:color="auto"/>
            </w:tcBorders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Αμοιβές και έξοδα προσωπικού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15.510.811,55</w:t>
            </w:r>
          </w:p>
        </w:tc>
        <w:tc>
          <w:tcPr>
            <w:tcW w:w="1630" w:type="dxa"/>
          </w:tcPr>
          <w:p w:rsidR="005F53A7" w:rsidRPr="003B7C55" w:rsidRDefault="00EB18BB" w:rsidP="00AC7C3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15.652.689,87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61</w:t>
            </w:r>
          </w:p>
        </w:tc>
        <w:tc>
          <w:tcPr>
            <w:tcW w:w="5819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Αμοιβές και έξοδα αιρετών αρχόντων και τρίτων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1.566.066,38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1.704.695,59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62</w:t>
            </w:r>
          </w:p>
        </w:tc>
        <w:tc>
          <w:tcPr>
            <w:tcW w:w="5819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Παροχές τρίτων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3.961.894,51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3.953.327,73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63</w:t>
            </w:r>
          </w:p>
        </w:tc>
        <w:tc>
          <w:tcPr>
            <w:tcW w:w="5819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Φόροι-τέλη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20.022,54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21.154,98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64</w:t>
            </w:r>
          </w:p>
        </w:tc>
        <w:tc>
          <w:tcPr>
            <w:tcW w:w="5819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Διάφορα έξοδα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5.912.314,98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5.091.994,46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65</w:t>
            </w:r>
          </w:p>
        </w:tc>
        <w:tc>
          <w:tcPr>
            <w:tcW w:w="5819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Τόκοι και έξοδα χρηματοδοτήσεως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109.042,02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118.768,59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66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 xml:space="preserve">Αποσβέσεις παγίων 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2.361.851,68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2.301.150,54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67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Παροχές – χορηγίες – Επιχορηγήσεις – Επιδοτήσεις – Δωρεές</w:t>
            </w:r>
          </w:p>
        </w:tc>
        <w:tc>
          <w:tcPr>
            <w:tcW w:w="1418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5.104.833,37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4.712.890,77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68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7"/>
              <w:jc w:val="left"/>
              <w:rPr>
                <w:rFonts w:ascii="Tahoma" w:hAnsi="Tahoma" w:cs="Tahoma"/>
                <w:b w:val="0"/>
                <w:szCs w:val="22"/>
                <w:u w:val="none"/>
              </w:rPr>
            </w:pPr>
            <w:r w:rsidRPr="003B7C55">
              <w:rPr>
                <w:rFonts w:ascii="Tahoma" w:hAnsi="Tahoma" w:cs="Tahoma"/>
                <w:b w:val="0"/>
                <w:szCs w:val="22"/>
                <w:u w:val="none"/>
              </w:rPr>
              <w:t>Προβλέψεις εκμεταλλεύσεως</w:t>
            </w:r>
          </w:p>
        </w:tc>
        <w:tc>
          <w:tcPr>
            <w:tcW w:w="1418" w:type="dxa"/>
          </w:tcPr>
          <w:p w:rsidR="005F53A7" w:rsidRPr="003B7C55" w:rsidRDefault="00C03A86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106.598,99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80.006,78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19" w:type="dxa"/>
          </w:tcPr>
          <w:p w:rsidR="005F53A7" w:rsidRPr="003B7C55" w:rsidRDefault="005F53A7" w:rsidP="00487B9B">
            <w:pPr>
              <w:pStyle w:val="7"/>
              <w:jc w:val="left"/>
              <w:rPr>
                <w:rFonts w:ascii="Tahoma" w:hAnsi="Tahoma" w:cs="Tahoma"/>
                <w:szCs w:val="22"/>
                <w:u w:val="none"/>
              </w:rPr>
            </w:pPr>
            <w:r w:rsidRPr="003B7C55">
              <w:rPr>
                <w:rFonts w:ascii="Tahoma" w:hAnsi="Tahoma" w:cs="Tahoma"/>
                <w:szCs w:val="22"/>
                <w:u w:val="none"/>
              </w:rPr>
              <w:t>Σύνολο Οργανικών εξόδων</w:t>
            </w:r>
          </w:p>
        </w:tc>
        <w:tc>
          <w:tcPr>
            <w:tcW w:w="1418" w:type="dxa"/>
          </w:tcPr>
          <w:p w:rsidR="005F53A7" w:rsidRPr="003B7C55" w:rsidRDefault="00C03A86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34.653.436,02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33.636.679,31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81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Έκτακτα και ανόργανα έξοδα</w:t>
            </w:r>
          </w:p>
        </w:tc>
        <w:tc>
          <w:tcPr>
            <w:tcW w:w="1418" w:type="dxa"/>
          </w:tcPr>
          <w:p w:rsidR="005F53A7" w:rsidRPr="003B7C55" w:rsidRDefault="00BD3036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53.714,04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9.380,44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19" w:type="dxa"/>
          </w:tcPr>
          <w:p w:rsidR="005F53A7" w:rsidRPr="003B7C55" w:rsidRDefault="005F53A7" w:rsidP="00C5142E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Έκτακτες ζημίες</w:t>
            </w:r>
          </w:p>
        </w:tc>
        <w:tc>
          <w:tcPr>
            <w:tcW w:w="1418" w:type="dxa"/>
          </w:tcPr>
          <w:p w:rsidR="005F53A7" w:rsidRPr="003B7C55" w:rsidRDefault="00643CCE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0,00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100.028,67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82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Έξοδα προηγούμενων χρήσεων</w:t>
            </w:r>
          </w:p>
        </w:tc>
        <w:tc>
          <w:tcPr>
            <w:tcW w:w="1418" w:type="dxa"/>
          </w:tcPr>
          <w:p w:rsidR="005F53A7" w:rsidRPr="003B7C55" w:rsidRDefault="00643CCE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181.949,85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414.168,51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83</w:t>
            </w:r>
          </w:p>
        </w:tc>
        <w:tc>
          <w:tcPr>
            <w:tcW w:w="5819" w:type="dxa"/>
          </w:tcPr>
          <w:p w:rsidR="005F53A7" w:rsidRPr="003B7C55" w:rsidRDefault="005F53A7" w:rsidP="00EF31A7">
            <w:pPr>
              <w:pStyle w:val="7"/>
              <w:jc w:val="left"/>
              <w:rPr>
                <w:rFonts w:ascii="Tahoma" w:hAnsi="Tahoma" w:cs="Tahoma"/>
                <w:b w:val="0"/>
                <w:szCs w:val="22"/>
                <w:u w:val="none"/>
              </w:rPr>
            </w:pPr>
            <w:r w:rsidRPr="003B7C55">
              <w:rPr>
                <w:rFonts w:ascii="Tahoma" w:hAnsi="Tahoma" w:cs="Tahoma"/>
                <w:b w:val="0"/>
                <w:szCs w:val="22"/>
                <w:u w:val="none"/>
              </w:rPr>
              <w:t>Προβλέψεις για εξαιρετικούς κινδύνους και έκτακτα έξοδα</w:t>
            </w:r>
          </w:p>
        </w:tc>
        <w:tc>
          <w:tcPr>
            <w:tcW w:w="1418" w:type="dxa"/>
          </w:tcPr>
          <w:p w:rsidR="005F53A7" w:rsidRPr="003B7C55" w:rsidRDefault="00643CCE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1.444.030,64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1.619.862,72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19" w:type="dxa"/>
          </w:tcPr>
          <w:p w:rsidR="005F53A7" w:rsidRPr="003B7C55" w:rsidRDefault="005F53A7">
            <w:pPr>
              <w:pStyle w:val="7"/>
              <w:jc w:val="left"/>
              <w:rPr>
                <w:rFonts w:ascii="Tahoma" w:hAnsi="Tahoma" w:cs="Tahoma"/>
                <w:szCs w:val="22"/>
                <w:u w:val="none"/>
              </w:rPr>
            </w:pPr>
            <w:r w:rsidRPr="003B7C55">
              <w:rPr>
                <w:rFonts w:ascii="Tahoma" w:hAnsi="Tahoma" w:cs="Tahoma"/>
                <w:szCs w:val="22"/>
                <w:u w:val="none"/>
              </w:rPr>
              <w:t>Σύνολο Έκτακτων και Ανόργανων εξόδων</w:t>
            </w:r>
          </w:p>
        </w:tc>
        <w:tc>
          <w:tcPr>
            <w:tcW w:w="1418" w:type="dxa"/>
          </w:tcPr>
          <w:p w:rsidR="005F53A7" w:rsidRPr="003B7C55" w:rsidRDefault="002D006E" w:rsidP="000269A9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1.679.694,53</w:t>
            </w:r>
          </w:p>
        </w:tc>
        <w:tc>
          <w:tcPr>
            <w:tcW w:w="1630" w:type="dxa"/>
          </w:tcPr>
          <w:p w:rsidR="005F53A7" w:rsidRPr="003B7C55" w:rsidRDefault="00EB18BB" w:rsidP="000269A9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2.143.440,34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Αναλώσεις αναλωσίμων υλικών</w:t>
            </w:r>
          </w:p>
        </w:tc>
        <w:tc>
          <w:tcPr>
            <w:tcW w:w="1418" w:type="dxa"/>
          </w:tcPr>
          <w:p w:rsidR="005F53A7" w:rsidRPr="003B7C55" w:rsidRDefault="00890890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1.659.006,87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1.311.444,06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26</w:t>
            </w:r>
          </w:p>
        </w:tc>
        <w:tc>
          <w:tcPr>
            <w:tcW w:w="5819" w:type="dxa"/>
          </w:tcPr>
          <w:p w:rsidR="005F53A7" w:rsidRPr="003B7C55" w:rsidRDefault="005F53A7">
            <w:pPr>
              <w:pStyle w:val="FR1"/>
              <w:widowControl/>
              <w:jc w:val="left"/>
              <w:rPr>
                <w:rFonts w:ascii="Tahoma" w:hAnsi="Tahoma" w:cs="Tahoma"/>
                <w:snapToGrid/>
                <w:sz w:val="22"/>
                <w:szCs w:val="22"/>
              </w:rPr>
            </w:pPr>
            <w:r w:rsidRPr="003B7C55">
              <w:rPr>
                <w:rFonts w:ascii="Tahoma" w:hAnsi="Tahoma" w:cs="Tahoma"/>
                <w:snapToGrid/>
                <w:sz w:val="22"/>
                <w:szCs w:val="22"/>
              </w:rPr>
              <w:t>Αναλώσεις ανταλλακτικών παγίων</w:t>
            </w:r>
          </w:p>
        </w:tc>
        <w:tc>
          <w:tcPr>
            <w:tcW w:w="1418" w:type="dxa"/>
          </w:tcPr>
          <w:p w:rsidR="005F53A7" w:rsidRPr="003B7C55" w:rsidRDefault="00890890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126.520,95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50.985,05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819" w:type="dxa"/>
          </w:tcPr>
          <w:p w:rsidR="005F53A7" w:rsidRPr="003B7C55" w:rsidRDefault="005F53A7">
            <w:pPr>
              <w:pStyle w:val="7"/>
              <w:jc w:val="left"/>
              <w:rPr>
                <w:rFonts w:ascii="Tahoma" w:hAnsi="Tahoma" w:cs="Tahoma"/>
                <w:szCs w:val="22"/>
                <w:u w:val="none"/>
              </w:rPr>
            </w:pPr>
            <w:r w:rsidRPr="003B7C55">
              <w:rPr>
                <w:rFonts w:ascii="Tahoma" w:hAnsi="Tahoma" w:cs="Tahoma"/>
                <w:szCs w:val="22"/>
                <w:u w:val="none"/>
              </w:rPr>
              <w:t>Σύνολο αναλώσεων</w:t>
            </w:r>
          </w:p>
        </w:tc>
        <w:tc>
          <w:tcPr>
            <w:tcW w:w="1418" w:type="dxa"/>
          </w:tcPr>
          <w:p w:rsidR="005F53A7" w:rsidRPr="003B7C55" w:rsidRDefault="00890890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1.785.527,82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1.362.429,11</w:t>
            </w:r>
          </w:p>
        </w:tc>
      </w:tr>
      <w:tr w:rsidR="00D36B48" w:rsidRPr="003B7C55" w:rsidTr="00CD614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45" w:type="dxa"/>
          </w:tcPr>
          <w:p w:rsidR="005F53A7" w:rsidRPr="003B7C55" w:rsidRDefault="005F53A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819" w:type="dxa"/>
          </w:tcPr>
          <w:p w:rsidR="005F53A7" w:rsidRPr="003B7C55" w:rsidRDefault="005F53A7" w:rsidP="004A3469">
            <w:pPr>
              <w:pStyle w:val="7"/>
              <w:jc w:val="left"/>
              <w:rPr>
                <w:rFonts w:ascii="Tahoma" w:hAnsi="Tahoma" w:cs="Tahoma"/>
                <w:szCs w:val="22"/>
                <w:u w:val="none"/>
              </w:rPr>
            </w:pPr>
            <w:r w:rsidRPr="003B7C55">
              <w:rPr>
                <w:rFonts w:ascii="Tahoma" w:hAnsi="Tahoma" w:cs="Tahoma"/>
                <w:szCs w:val="22"/>
                <w:u w:val="none"/>
              </w:rPr>
              <w:t>Γενικό Σύνολο</w:t>
            </w:r>
          </w:p>
        </w:tc>
        <w:tc>
          <w:tcPr>
            <w:tcW w:w="1418" w:type="dxa"/>
          </w:tcPr>
          <w:p w:rsidR="005F53A7" w:rsidRPr="003B7C55" w:rsidRDefault="007C1E5A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38.118.658,37</w:t>
            </w:r>
          </w:p>
        </w:tc>
        <w:tc>
          <w:tcPr>
            <w:tcW w:w="1630" w:type="dxa"/>
          </w:tcPr>
          <w:p w:rsidR="005F53A7" w:rsidRPr="003B7C55" w:rsidRDefault="00EB18BB" w:rsidP="00487B9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37.142.548,76</w:t>
            </w:r>
          </w:p>
        </w:tc>
      </w:tr>
    </w:tbl>
    <w:p w:rsidR="0025029E" w:rsidRDefault="0025029E">
      <w:pPr>
        <w:tabs>
          <w:tab w:val="left" w:pos="6660"/>
        </w:tabs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ab/>
      </w:r>
    </w:p>
    <w:p w:rsidR="003B7C55" w:rsidRPr="003B7C55" w:rsidRDefault="003B7C55">
      <w:pPr>
        <w:tabs>
          <w:tab w:val="left" w:pos="6660"/>
        </w:tabs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25029E" w:rsidRPr="003B7C55" w:rsidRDefault="0025029E" w:rsidP="00487B9B">
      <w:pPr>
        <w:numPr>
          <w:ilvl w:val="0"/>
          <w:numId w:val="12"/>
        </w:numPr>
        <w:jc w:val="center"/>
        <w:rPr>
          <w:rFonts w:ascii="Tahoma" w:hAnsi="Tahoma" w:cs="Tahoma"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ΚΑΤΑΝΟΜΗ ΤΩΝ ΕΞΟΔΩΝ ΣΤΙΣ ΥΠΗΡΕΣΙΕΣ ΤΟΥ ΔΗΜΟΥ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Το κόστος των παρεχόμενων υπηρεσιών προς τους Δημότες ανήλθε στο ποσό των</w:t>
      </w:r>
      <w:r w:rsidR="002D4B2A" w:rsidRPr="003B7C55">
        <w:rPr>
          <w:rFonts w:ascii="Tahoma" w:hAnsi="Tahoma" w:cs="Tahoma"/>
          <w:sz w:val="22"/>
          <w:szCs w:val="22"/>
        </w:rPr>
        <w:t xml:space="preserve"> </w:t>
      </w:r>
      <w:r w:rsidR="007C1E5A" w:rsidRPr="003B7C55">
        <w:rPr>
          <w:rFonts w:ascii="Tahoma" w:hAnsi="Tahoma" w:cs="Tahoma"/>
          <w:bCs/>
          <w:sz w:val="22"/>
          <w:szCs w:val="22"/>
        </w:rPr>
        <w:t xml:space="preserve">31.206.899,99 </w:t>
      </w:r>
      <w:r w:rsidR="00487B9B" w:rsidRPr="003B7C55">
        <w:rPr>
          <w:rFonts w:ascii="Tahoma" w:hAnsi="Tahoma" w:cs="Tahoma"/>
          <w:b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 xml:space="preserve">. </w:t>
      </w:r>
    </w:p>
    <w:p w:rsidR="0025029E" w:rsidRPr="003B7C55" w:rsidRDefault="0025029E">
      <w:pPr>
        <w:jc w:val="both"/>
        <w:rPr>
          <w:rFonts w:ascii="Tahoma" w:hAnsi="Tahoma" w:cs="Tahoma"/>
          <w:bCs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Τα έξοδα διοικητικής λειτουργίας του Δήμου (αφορά έξοδα λειτουργίας οικονομικών–διοικητικών υπηρεσιών, Νομικής υπηρεσίας και διοίκησης του Δήμου) ανήλθαν στο ποσό των</w:t>
      </w:r>
      <w:r w:rsidR="002D4B2A" w:rsidRPr="003B7C55">
        <w:rPr>
          <w:rFonts w:ascii="Tahoma" w:hAnsi="Tahoma" w:cs="Tahoma"/>
          <w:sz w:val="22"/>
          <w:szCs w:val="22"/>
        </w:rPr>
        <w:t xml:space="preserve"> </w:t>
      </w:r>
      <w:r w:rsidR="007C1E5A" w:rsidRPr="003B7C55">
        <w:rPr>
          <w:rFonts w:ascii="Tahoma" w:hAnsi="Tahoma" w:cs="Tahoma"/>
          <w:bCs/>
          <w:sz w:val="22"/>
          <w:szCs w:val="22"/>
        </w:rPr>
        <w:t xml:space="preserve">5.091.249,56 </w:t>
      </w:r>
      <w:r w:rsidR="007E168C" w:rsidRPr="003B7C55">
        <w:rPr>
          <w:rFonts w:ascii="Tahoma" w:hAnsi="Tahoma" w:cs="Tahoma"/>
          <w:b/>
          <w:sz w:val="22"/>
          <w:szCs w:val="22"/>
        </w:rPr>
        <w:t>€</w:t>
      </w:r>
      <w:r w:rsidRPr="003B7C55">
        <w:rPr>
          <w:rFonts w:ascii="Tahoma" w:hAnsi="Tahoma" w:cs="Tahoma"/>
          <w:b/>
          <w:sz w:val="22"/>
          <w:szCs w:val="22"/>
        </w:rPr>
        <w:t>,</w:t>
      </w:r>
      <w:r w:rsidR="002D4B2A" w:rsidRPr="003B7C55">
        <w:rPr>
          <w:rFonts w:ascii="Tahoma" w:hAnsi="Tahoma" w:cs="Tahoma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 xml:space="preserve">τα έξοδα λειτουργίας δημοσίων σχέσεων ανήλθαν στο ποσό των </w:t>
      </w:r>
      <w:r w:rsidR="001B1BAD" w:rsidRPr="003B7C55">
        <w:rPr>
          <w:rFonts w:ascii="Tahoma" w:hAnsi="Tahoma" w:cs="Tahoma"/>
          <w:sz w:val="22"/>
          <w:szCs w:val="22"/>
        </w:rPr>
        <w:t xml:space="preserve">31.772,27 </w:t>
      </w:r>
      <w:r w:rsidR="007E168C" w:rsidRPr="003B7C55">
        <w:rPr>
          <w:rFonts w:ascii="Tahoma" w:hAnsi="Tahoma" w:cs="Tahoma"/>
          <w:b/>
          <w:bCs/>
          <w:sz w:val="22"/>
          <w:szCs w:val="22"/>
        </w:rPr>
        <w:t>€</w:t>
      </w:r>
      <w:r w:rsidR="002A01FB" w:rsidRPr="003B7C55">
        <w:rPr>
          <w:rFonts w:ascii="Tahoma" w:hAnsi="Tahoma" w:cs="Tahoma"/>
          <w:bCs/>
          <w:sz w:val="22"/>
          <w:szCs w:val="22"/>
        </w:rPr>
        <w:t xml:space="preserve"> </w:t>
      </w:r>
      <w:r w:rsidRPr="003B7C55">
        <w:rPr>
          <w:rFonts w:ascii="Tahoma" w:hAnsi="Tahoma" w:cs="Tahoma"/>
          <w:bCs/>
          <w:sz w:val="22"/>
          <w:szCs w:val="22"/>
        </w:rPr>
        <w:t xml:space="preserve">και </w:t>
      </w:r>
      <w:r w:rsidRPr="003B7C55">
        <w:rPr>
          <w:rFonts w:ascii="Tahoma" w:hAnsi="Tahoma" w:cs="Tahoma"/>
          <w:sz w:val="22"/>
          <w:szCs w:val="22"/>
        </w:rPr>
        <w:t xml:space="preserve">τα χρηματοοικονομικά έξοδα ανήλθαν στο ποσό των </w:t>
      </w:r>
      <w:r w:rsidR="001B1BAD" w:rsidRPr="003B7C55">
        <w:rPr>
          <w:rFonts w:ascii="Tahoma" w:hAnsi="Tahoma" w:cs="Tahoma"/>
          <w:sz w:val="22"/>
          <w:szCs w:val="22"/>
        </w:rPr>
        <w:t xml:space="preserve">109.042,02 </w:t>
      </w:r>
      <w:r w:rsidR="007E168C" w:rsidRPr="003B7C55">
        <w:rPr>
          <w:rFonts w:ascii="Tahoma" w:hAnsi="Tahoma" w:cs="Tahoma"/>
          <w:b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>.</w:t>
      </w:r>
      <w:r w:rsidRPr="003B7C55">
        <w:rPr>
          <w:rFonts w:ascii="Tahoma" w:hAnsi="Tahoma" w:cs="Tahoma"/>
          <w:bCs/>
          <w:sz w:val="22"/>
          <w:szCs w:val="22"/>
        </w:rPr>
        <w:t xml:space="preserve"> </w:t>
      </w:r>
    </w:p>
    <w:p w:rsidR="0025029E" w:rsidRPr="003B7C55" w:rsidRDefault="0025029E">
      <w:pPr>
        <w:jc w:val="both"/>
        <w:rPr>
          <w:rFonts w:ascii="Tahoma" w:hAnsi="Tahoma" w:cs="Tahoma"/>
          <w:bCs/>
          <w:color w:val="FF0000"/>
          <w:sz w:val="22"/>
          <w:szCs w:val="22"/>
        </w:rPr>
      </w:pPr>
    </w:p>
    <w:p w:rsidR="0025029E" w:rsidRPr="003B7C55" w:rsidRDefault="0025029E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Το συνολικό κόστος παροχής υπηρεσιών διοίκησης, δημοσίων σχέσεων και χρηματοοικονομικών, ανήλθε στο ποσό των </w:t>
      </w:r>
      <w:r w:rsidR="007C1E5A" w:rsidRPr="003B7C55">
        <w:rPr>
          <w:rFonts w:ascii="Tahoma" w:hAnsi="Tahoma" w:cs="Tahoma"/>
          <w:sz w:val="22"/>
          <w:szCs w:val="22"/>
        </w:rPr>
        <w:t>36.438.963,84</w:t>
      </w:r>
      <w:r w:rsidR="005664E7" w:rsidRPr="003B7C55">
        <w:rPr>
          <w:rFonts w:ascii="Tahoma" w:hAnsi="Tahoma" w:cs="Tahoma"/>
          <w:sz w:val="22"/>
          <w:szCs w:val="22"/>
        </w:rPr>
        <w:t xml:space="preserve"> </w:t>
      </w:r>
      <w:r w:rsidR="007E168C" w:rsidRPr="003B7C55">
        <w:rPr>
          <w:rFonts w:ascii="Tahoma" w:hAnsi="Tahoma" w:cs="Tahoma"/>
          <w:b/>
          <w:bCs/>
          <w:sz w:val="22"/>
          <w:szCs w:val="22"/>
        </w:rPr>
        <w:t>€.</w:t>
      </w:r>
    </w:p>
    <w:p w:rsidR="0025029E" w:rsidRPr="003B7C55" w:rsidRDefault="0025029E">
      <w:pPr>
        <w:jc w:val="both"/>
        <w:rPr>
          <w:rFonts w:ascii="Tahoma" w:hAnsi="Tahoma" w:cs="Tahoma"/>
          <w:b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lastRenderedPageBreak/>
        <w:t xml:space="preserve">Στο παραπάνω ποσό αν προστεθούν τα </w:t>
      </w:r>
      <w:r w:rsidR="002D4B2A" w:rsidRPr="003B7C55">
        <w:rPr>
          <w:rFonts w:ascii="Tahoma" w:hAnsi="Tahoma" w:cs="Tahoma"/>
          <w:sz w:val="22"/>
          <w:szCs w:val="22"/>
        </w:rPr>
        <w:t xml:space="preserve">συνολικά </w:t>
      </w:r>
      <w:r w:rsidR="00993123" w:rsidRPr="003B7C55">
        <w:rPr>
          <w:rFonts w:ascii="Tahoma" w:hAnsi="Tahoma" w:cs="Tahoma"/>
          <w:sz w:val="22"/>
          <w:szCs w:val="22"/>
        </w:rPr>
        <w:t xml:space="preserve">έκτακτα και ανόργανα </w:t>
      </w:r>
      <w:r w:rsidRPr="003B7C55">
        <w:rPr>
          <w:rFonts w:ascii="Tahoma" w:hAnsi="Tahoma" w:cs="Tahoma"/>
          <w:sz w:val="22"/>
          <w:szCs w:val="22"/>
        </w:rPr>
        <w:t xml:space="preserve">έξοδα </w:t>
      </w:r>
      <w:r w:rsidR="00990070" w:rsidRPr="003B7C55">
        <w:rPr>
          <w:rFonts w:ascii="Tahoma" w:hAnsi="Tahoma" w:cs="Tahoma"/>
          <w:sz w:val="22"/>
          <w:szCs w:val="22"/>
        </w:rPr>
        <w:t xml:space="preserve">ποσού </w:t>
      </w:r>
      <w:r w:rsidR="002D006E" w:rsidRPr="003B7C55">
        <w:rPr>
          <w:rFonts w:ascii="Tahoma" w:hAnsi="Tahoma" w:cs="Tahoma"/>
          <w:sz w:val="22"/>
          <w:szCs w:val="22"/>
        </w:rPr>
        <w:t xml:space="preserve">1.679.694,53 </w:t>
      </w:r>
      <w:r w:rsidR="002D4B2A" w:rsidRPr="003B7C55">
        <w:rPr>
          <w:rFonts w:ascii="Tahoma" w:hAnsi="Tahoma" w:cs="Tahoma"/>
          <w:b/>
          <w:bCs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>,</w:t>
      </w:r>
      <w:r w:rsidRPr="003B7C5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B7C55">
        <w:rPr>
          <w:rFonts w:ascii="Tahoma" w:hAnsi="Tahoma" w:cs="Tahoma"/>
          <w:bCs/>
          <w:sz w:val="22"/>
          <w:szCs w:val="22"/>
        </w:rPr>
        <w:t>τα</w:t>
      </w:r>
      <w:r w:rsidRPr="003B7C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D2792" w:rsidRPr="003B7C55">
        <w:rPr>
          <w:rFonts w:ascii="Tahoma" w:hAnsi="Tahoma" w:cs="Tahoma"/>
          <w:sz w:val="22"/>
          <w:szCs w:val="22"/>
        </w:rPr>
        <w:t xml:space="preserve">συνολικά έξοδα της χρήσεως </w:t>
      </w:r>
      <w:r w:rsidRPr="003B7C55">
        <w:rPr>
          <w:rFonts w:ascii="Tahoma" w:hAnsi="Tahoma" w:cs="Tahoma"/>
          <w:sz w:val="22"/>
          <w:szCs w:val="22"/>
        </w:rPr>
        <w:t xml:space="preserve">ανήλθαν στο ποσό των </w:t>
      </w:r>
      <w:r w:rsidR="00263B41" w:rsidRPr="003B7C55">
        <w:rPr>
          <w:rFonts w:ascii="Tahoma" w:hAnsi="Tahoma" w:cs="Tahoma"/>
          <w:bCs/>
          <w:sz w:val="22"/>
          <w:szCs w:val="22"/>
        </w:rPr>
        <w:t xml:space="preserve">38.118.658,37 </w:t>
      </w:r>
      <w:r w:rsidR="002D4B2A" w:rsidRPr="003B7C55">
        <w:rPr>
          <w:rFonts w:ascii="Tahoma" w:hAnsi="Tahoma" w:cs="Tahoma"/>
          <w:b/>
          <w:sz w:val="22"/>
          <w:szCs w:val="22"/>
        </w:rPr>
        <w:t>€.</w:t>
      </w:r>
    </w:p>
    <w:p w:rsidR="00755218" w:rsidRPr="003B7C55" w:rsidRDefault="00755218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25029E" w:rsidRPr="003B7C55" w:rsidRDefault="0025029E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5029E" w:rsidRPr="003B7C55" w:rsidRDefault="0025029E" w:rsidP="001B4894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ΠΑΓΙΑ ΣΤΟΙΧΕΙΑ</w:t>
      </w:r>
    </w:p>
    <w:p w:rsidR="001B4894" w:rsidRPr="003B7C55" w:rsidRDefault="001B4894" w:rsidP="001B4894">
      <w:pPr>
        <w:ind w:left="720"/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25029E" w:rsidRPr="003B7C55" w:rsidRDefault="001B4894">
      <w:pPr>
        <w:jc w:val="both"/>
        <w:rPr>
          <w:rFonts w:ascii="Tahoma" w:hAnsi="Tahoma" w:cs="Tahoma"/>
          <w:b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Τα πάγια περιουσιακού στοιχεία όπως προκύπτουν στον ισολογισμό, </w:t>
      </w:r>
      <w:r w:rsidR="0025029E" w:rsidRPr="003B7C55">
        <w:rPr>
          <w:rFonts w:ascii="Tahoma" w:hAnsi="Tahoma" w:cs="Tahoma"/>
          <w:sz w:val="22"/>
          <w:szCs w:val="22"/>
        </w:rPr>
        <w:t xml:space="preserve">ανέρχονται στο ποσό των </w:t>
      </w:r>
      <w:r w:rsidR="005004A0" w:rsidRPr="003B7C55">
        <w:rPr>
          <w:rFonts w:ascii="Tahoma" w:hAnsi="Tahoma" w:cs="Tahoma"/>
          <w:bCs/>
          <w:sz w:val="22"/>
          <w:szCs w:val="22"/>
        </w:rPr>
        <w:t xml:space="preserve">143.490.657,03 </w:t>
      </w:r>
      <w:r w:rsidR="00EE539B" w:rsidRPr="003B7C55">
        <w:rPr>
          <w:rFonts w:ascii="Tahoma" w:hAnsi="Tahoma" w:cs="Tahoma"/>
          <w:b/>
          <w:sz w:val="22"/>
          <w:szCs w:val="22"/>
        </w:rPr>
        <w:t>€</w:t>
      </w:r>
      <w:r w:rsidR="007551D9" w:rsidRPr="003B7C55">
        <w:rPr>
          <w:rFonts w:ascii="Tahoma" w:hAnsi="Tahoma" w:cs="Tahoma"/>
          <w:b/>
          <w:sz w:val="22"/>
          <w:szCs w:val="22"/>
        </w:rPr>
        <w:t xml:space="preserve"> </w:t>
      </w:r>
      <w:r w:rsidR="0025029E" w:rsidRPr="003B7C55">
        <w:rPr>
          <w:rFonts w:ascii="Tahoma" w:hAnsi="Tahoma" w:cs="Tahoma"/>
          <w:sz w:val="22"/>
          <w:szCs w:val="22"/>
        </w:rPr>
        <w:t xml:space="preserve">και αφαιρουμένων των σωρευμένων αποσβέσεων ποσού </w:t>
      </w:r>
      <w:r w:rsidR="005004A0" w:rsidRPr="003B7C55">
        <w:rPr>
          <w:rFonts w:ascii="Tahoma" w:hAnsi="Tahoma" w:cs="Tahoma"/>
          <w:bCs/>
          <w:sz w:val="22"/>
          <w:szCs w:val="22"/>
        </w:rPr>
        <w:t xml:space="preserve">64.385.051,32 </w:t>
      </w:r>
      <w:r w:rsidR="00EE539B" w:rsidRPr="003B7C55">
        <w:rPr>
          <w:rFonts w:ascii="Tahoma" w:hAnsi="Tahoma" w:cs="Tahoma"/>
          <w:b/>
          <w:sz w:val="22"/>
          <w:szCs w:val="22"/>
        </w:rPr>
        <w:t>€</w:t>
      </w:r>
      <w:r w:rsidR="0025029E" w:rsidRPr="003B7C55">
        <w:rPr>
          <w:rFonts w:ascii="Tahoma" w:hAnsi="Tahoma" w:cs="Tahoma"/>
          <w:sz w:val="22"/>
          <w:szCs w:val="22"/>
        </w:rPr>
        <w:t xml:space="preserve"> η αναπόσβεστη αξία τους ανέρχεται στο ποσό των </w:t>
      </w:r>
      <w:r w:rsidR="005004A0" w:rsidRPr="003B7C55">
        <w:rPr>
          <w:rFonts w:ascii="Tahoma" w:hAnsi="Tahoma" w:cs="Tahoma"/>
          <w:bCs/>
          <w:sz w:val="22"/>
          <w:szCs w:val="22"/>
        </w:rPr>
        <w:t xml:space="preserve">79.105.605,71 </w:t>
      </w:r>
      <w:r w:rsidR="00EE539B" w:rsidRPr="003B7C55">
        <w:rPr>
          <w:rFonts w:ascii="Tahoma" w:hAnsi="Tahoma" w:cs="Tahoma"/>
          <w:b/>
          <w:sz w:val="22"/>
          <w:szCs w:val="22"/>
        </w:rPr>
        <w:t>€.</w:t>
      </w:r>
    </w:p>
    <w:p w:rsidR="005706F9" w:rsidRPr="003B7C55" w:rsidRDefault="005706F9">
      <w:pPr>
        <w:jc w:val="both"/>
        <w:rPr>
          <w:rFonts w:ascii="Tahoma" w:hAnsi="Tahoma" w:cs="Tahoma"/>
          <w:b/>
          <w:sz w:val="22"/>
          <w:szCs w:val="22"/>
        </w:rPr>
      </w:pPr>
    </w:p>
    <w:p w:rsidR="005706F9" w:rsidRPr="003B7C55" w:rsidRDefault="005706F9">
      <w:pPr>
        <w:jc w:val="both"/>
        <w:rPr>
          <w:rFonts w:ascii="Tahoma" w:hAnsi="Tahoma" w:cs="Tahoma"/>
          <w:b/>
          <w:sz w:val="22"/>
          <w:szCs w:val="22"/>
        </w:rPr>
      </w:pPr>
    </w:p>
    <w:p w:rsidR="003F1280" w:rsidRPr="003B7C55" w:rsidRDefault="003F1280" w:rsidP="003F1280">
      <w:pPr>
        <w:ind w:left="720"/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25029E" w:rsidRPr="003B7C55" w:rsidRDefault="009F76EF" w:rsidP="00EE539B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 xml:space="preserve">ΥΠΟΧΡΕΩΣΕΙΣ ΑΠΟ </w:t>
      </w:r>
      <w:r w:rsidR="0025029E" w:rsidRPr="003B7C55">
        <w:rPr>
          <w:rFonts w:ascii="Tahoma" w:hAnsi="Tahoma" w:cs="Tahoma"/>
          <w:b/>
          <w:bCs/>
          <w:color w:val="0000FF"/>
          <w:sz w:val="22"/>
          <w:szCs w:val="22"/>
        </w:rPr>
        <w:t>ΔΑΝΕΙΑ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p w:rsidR="0025029E" w:rsidRPr="003B7C55" w:rsidRDefault="0025029E" w:rsidP="00AC6429">
      <w:pPr>
        <w:pStyle w:val="31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Οι </w:t>
      </w:r>
      <w:bookmarkStart w:id="1" w:name="_Hlk149649555"/>
      <w:r w:rsidRPr="003B7C55">
        <w:rPr>
          <w:rFonts w:ascii="Tahoma" w:hAnsi="Tahoma" w:cs="Tahoma"/>
          <w:sz w:val="22"/>
          <w:szCs w:val="22"/>
        </w:rPr>
        <w:t xml:space="preserve">υποχρεώσεις από δάνεια του Δήμου </w:t>
      </w:r>
      <w:r w:rsidR="00443699" w:rsidRPr="003B7C55">
        <w:rPr>
          <w:rFonts w:ascii="Tahoma" w:hAnsi="Tahoma" w:cs="Tahoma"/>
          <w:sz w:val="22"/>
          <w:szCs w:val="22"/>
        </w:rPr>
        <w:t xml:space="preserve">από </w:t>
      </w:r>
      <w:r w:rsidRPr="003B7C55">
        <w:rPr>
          <w:rFonts w:ascii="Tahoma" w:hAnsi="Tahoma" w:cs="Tahoma"/>
          <w:sz w:val="22"/>
          <w:szCs w:val="22"/>
        </w:rPr>
        <w:t xml:space="preserve">το </w:t>
      </w:r>
      <w:bookmarkEnd w:id="1"/>
      <w:r w:rsidRPr="003B7C55">
        <w:rPr>
          <w:rFonts w:ascii="Tahoma" w:hAnsi="Tahoma" w:cs="Tahoma"/>
          <w:sz w:val="22"/>
          <w:szCs w:val="22"/>
        </w:rPr>
        <w:t>Τ</w:t>
      </w:r>
      <w:r w:rsidR="0020235B" w:rsidRPr="003B7C55">
        <w:rPr>
          <w:rFonts w:ascii="Tahoma" w:hAnsi="Tahoma" w:cs="Tahoma"/>
          <w:sz w:val="22"/>
          <w:szCs w:val="22"/>
        </w:rPr>
        <w:t xml:space="preserve">αμείο παρακαταθηκών και δανείων </w:t>
      </w:r>
      <w:r w:rsidR="00443699" w:rsidRPr="003B7C55">
        <w:rPr>
          <w:rFonts w:ascii="Tahoma" w:hAnsi="Tahoma" w:cs="Tahoma"/>
          <w:sz w:val="22"/>
          <w:szCs w:val="22"/>
        </w:rPr>
        <w:t xml:space="preserve">ανέρχονται στο ποσό των </w:t>
      </w:r>
      <w:r w:rsidR="0024035D" w:rsidRPr="003B7C55">
        <w:rPr>
          <w:rFonts w:ascii="Tahoma" w:hAnsi="Tahoma" w:cs="Tahoma"/>
          <w:sz w:val="22"/>
          <w:szCs w:val="22"/>
        </w:rPr>
        <w:t>1.654.528,23</w:t>
      </w:r>
      <w:r w:rsidR="00EE1901" w:rsidRPr="003B7C55">
        <w:rPr>
          <w:rFonts w:ascii="Tahoma" w:hAnsi="Tahoma" w:cs="Tahoma"/>
          <w:sz w:val="22"/>
          <w:szCs w:val="22"/>
        </w:rPr>
        <w:t xml:space="preserve"> </w:t>
      </w:r>
      <w:r w:rsidR="00EE539B" w:rsidRPr="003B7C55">
        <w:rPr>
          <w:rFonts w:ascii="Tahoma" w:hAnsi="Tahoma" w:cs="Tahoma"/>
          <w:sz w:val="22"/>
          <w:szCs w:val="22"/>
        </w:rPr>
        <w:t>€</w:t>
      </w:r>
      <w:r w:rsidR="00EE1901" w:rsidRPr="003B7C55">
        <w:rPr>
          <w:rFonts w:ascii="Tahoma" w:hAnsi="Tahoma" w:cs="Tahoma"/>
          <w:sz w:val="22"/>
          <w:szCs w:val="22"/>
        </w:rPr>
        <w:t>.</w:t>
      </w:r>
    </w:p>
    <w:p w:rsidR="00AC6429" w:rsidRDefault="00AC6429" w:rsidP="00AC6429">
      <w:pPr>
        <w:pStyle w:val="31"/>
        <w:rPr>
          <w:rFonts w:ascii="Tahoma" w:hAnsi="Tahoma" w:cs="Tahoma"/>
          <w:sz w:val="22"/>
          <w:szCs w:val="22"/>
        </w:rPr>
      </w:pPr>
    </w:p>
    <w:p w:rsidR="003B7C55" w:rsidRPr="003B7C55" w:rsidRDefault="003B7C55" w:rsidP="00AC6429">
      <w:pPr>
        <w:pStyle w:val="31"/>
        <w:rPr>
          <w:rFonts w:ascii="Tahoma" w:hAnsi="Tahoma" w:cs="Tahoma"/>
          <w:sz w:val="22"/>
          <w:szCs w:val="22"/>
        </w:rPr>
      </w:pPr>
    </w:p>
    <w:p w:rsidR="0025029E" w:rsidRPr="003B7C55" w:rsidRDefault="0025029E" w:rsidP="00297701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ΑΠΑΙΤΗΣΕΙΣ ΚΑΙ ΥΠΟΧΡΕΩΣΕΙΣ</w:t>
      </w:r>
    </w:p>
    <w:p w:rsidR="0025029E" w:rsidRPr="003B7C55" w:rsidRDefault="0025029E">
      <w:pPr>
        <w:jc w:val="both"/>
        <w:rPr>
          <w:rFonts w:ascii="Tahoma" w:hAnsi="Tahoma" w:cs="Tahoma"/>
          <w:sz w:val="22"/>
          <w:szCs w:val="22"/>
        </w:rPr>
      </w:pPr>
    </w:p>
    <w:p w:rsidR="003A7ACD" w:rsidRPr="003B7C55" w:rsidRDefault="0025029E" w:rsidP="003A7ACD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Το σύνολο των βραχυπρόθεσμων υποχρεώσεων του Δήμου ανέρχεται στο ποσό των </w:t>
      </w:r>
      <w:r w:rsidR="005C0EC4" w:rsidRPr="003B7C55">
        <w:rPr>
          <w:rFonts w:ascii="Tahoma" w:hAnsi="Tahoma" w:cs="Tahoma"/>
          <w:sz w:val="22"/>
          <w:szCs w:val="22"/>
        </w:rPr>
        <w:t xml:space="preserve">1.123.562,12 </w:t>
      </w:r>
      <w:r w:rsidR="00297701" w:rsidRPr="003B7C55">
        <w:rPr>
          <w:rFonts w:ascii="Tahoma" w:hAnsi="Tahoma" w:cs="Tahoma"/>
          <w:b/>
          <w:bCs/>
          <w:sz w:val="22"/>
          <w:szCs w:val="22"/>
        </w:rPr>
        <w:t xml:space="preserve">€ </w:t>
      </w:r>
      <w:r w:rsidR="00297701" w:rsidRPr="003B7C55">
        <w:rPr>
          <w:rFonts w:ascii="Tahoma" w:hAnsi="Tahoma" w:cs="Tahoma"/>
          <w:sz w:val="22"/>
          <w:szCs w:val="22"/>
        </w:rPr>
        <w:t>και αναλύεται σε</w:t>
      </w:r>
      <w:r w:rsidR="003A7ACD" w:rsidRPr="003B7C55">
        <w:rPr>
          <w:rFonts w:ascii="Tahoma" w:hAnsi="Tahoma" w:cs="Tahoma"/>
          <w:sz w:val="22"/>
          <w:szCs w:val="22"/>
        </w:rPr>
        <w:t xml:space="preserve"> προμηθευτές </w:t>
      </w:r>
      <w:r w:rsidR="005C0EC4" w:rsidRPr="003B7C55">
        <w:rPr>
          <w:rFonts w:ascii="Tahoma" w:hAnsi="Tahoma" w:cs="Tahoma"/>
          <w:sz w:val="22"/>
          <w:szCs w:val="22"/>
        </w:rPr>
        <w:t xml:space="preserve">946.723,32 </w:t>
      </w:r>
      <w:r w:rsidR="003A7ACD" w:rsidRPr="003B7C55">
        <w:rPr>
          <w:rFonts w:ascii="Tahoma" w:hAnsi="Tahoma" w:cs="Tahoma"/>
          <w:sz w:val="22"/>
          <w:szCs w:val="22"/>
        </w:rPr>
        <w:t xml:space="preserve">€, υποχρεώσεις από φόρους-τέλη </w:t>
      </w:r>
      <w:r w:rsidR="005C0EC4" w:rsidRPr="003B7C55">
        <w:rPr>
          <w:rFonts w:ascii="Tahoma" w:hAnsi="Tahoma" w:cs="Tahoma"/>
          <w:sz w:val="22"/>
          <w:szCs w:val="22"/>
        </w:rPr>
        <w:t xml:space="preserve">144.063,00 </w:t>
      </w:r>
      <w:r w:rsidR="003A7ACD" w:rsidRPr="003B7C55">
        <w:rPr>
          <w:rFonts w:ascii="Tahoma" w:hAnsi="Tahoma" w:cs="Tahoma"/>
          <w:sz w:val="22"/>
          <w:szCs w:val="22"/>
        </w:rPr>
        <w:t xml:space="preserve">€ (στο συγκεκριμένο κονδύλι περιλαμβάνεται και ο φόρος εισοδήματος ποσού </w:t>
      </w:r>
      <w:r w:rsidR="006A18F6" w:rsidRPr="003B7C55">
        <w:rPr>
          <w:rFonts w:ascii="Tahoma" w:hAnsi="Tahoma" w:cs="Tahoma"/>
          <w:sz w:val="22"/>
          <w:szCs w:val="22"/>
        </w:rPr>
        <w:t xml:space="preserve">40.397,37 </w:t>
      </w:r>
      <w:r w:rsidR="003A7ACD" w:rsidRPr="003B7C55">
        <w:rPr>
          <w:rFonts w:ascii="Tahoma" w:hAnsi="Tahoma" w:cs="Tahoma"/>
          <w:sz w:val="22"/>
          <w:szCs w:val="22"/>
        </w:rPr>
        <w:t>€)</w:t>
      </w:r>
      <w:r w:rsidR="006A18F6" w:rsidRPr="003B7C55">
        <w:rPr>
          <w:rFonts w:ascii="Tahoma" w:hAnsi="Tahoma" w:cs="Tahoma"/>
          <w:sz w:val="22"/>
          <w:szCs w:val="22"/>
        </w:rPr>
        <w:t>, ασφαλιστικούς οργανισμούς 29.613,67</w:t>
      </w:r>
      <w:r w:rsidR="00AC6429" w:rsidRPr="003B7C55">
        <w:rPr>
          <w:rFonts w:ascii="Tahoma" w:hAnsi="Tahoma" w:cs="Tahoma"/>
          <w:sz w:val="22"/>
          <w:szCs w:val="22"/>
        </w:rPr>
        <w:t xml:space="preserve"> </w:t>
      </w:r>
      <w:r w:rsidR="003A7ACD" w:rsidRPr="003B7C55">
        <w:rPr>
          <w:rFonts w:ascii="Tahoma" w:hAnsi="Tahoma" w:cs="Tahoma"/>
          <w:sz w:val="22"/>
          <w:szCs w:val="22"/>
        </w:rPr>
        <w:t xml:space="preserve">και πιστωτές διάφορους </w:t>
      </w:r>
      <w:r w:rsidR="006A18F6" w:rsidRPr="003B7C55">
        <w:rPr>
          <w:rFonts w:ascii="Tahoma" w:hAnsi="Tahoma" w:cs="Tahoma"/>
          <w:sz w:val="22"/>
          <w:szCs w:val="22"/>
        </w:rPr>
        <w:t xml:space="preserve">3.162,13 </w:t>
      </w:r>
      <w:r w:rsidR="003A7ACD" w:rsidRPr="003B7C55">
        <w:rPr>
          <w:rFonts w:ascii="Tahoma" w:hAnsi="Tahoma" w:cs="Tahoma"/>
          <w:sz w:val="22"/>
          <w:szCs w:val="22"/>
        </w:rPr>
        <w:t xml:space="preserve">€. </w:t>
      </w:r>
    </w:p>
    <w:p w:rsidR="0025029E" w:rsidRPr="003B7C55" w:rsidRDefault="00297701" w:rsidP="00297701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 </w:t>
      </w:r>
      <w:r w:rsidR="009F76EF" w:rsidRPr="003B7C55">
        <w:rPr>
          <w:rFonts w:ascii="Tahoma" w:hAnsi="Tahoma" w:cs="Tahoma"/>
          <w:sz w:val="22"/>
          <w:szCs w:val="22"/>
        </w:rPr>
        <w:t>Το σύνολο των απαιτήσεων</w:t>
      </w:r>
      <w:r w:rsidR="0025029E" w:rsidRPr="003B7C55">
        <w:rPr>
          <w:rFonts w:ascii="Tahoma" w:hAnsi="Tahoma" w:cs="Tahoma"/>
          <w:sz w:val="22"/>
          <w:szCs w:val="22"/>
        </w:rPr>
        <w:t>, ανέρχονται σε</w:t>
      </w:r>
      <w:r w:rsidR="008A1262" w:rsidRPr="003B7C55">
        <w:rPr>
          <w:rFonts w:ascii="Tahoma" w:hAnsi="Tahoma" w:cs="Tahoma"/>
          <w:sz w:val="22"/>
          <w:szCs w:val="22"/>
        </w:rPr>
        <w:t xml:space="preserve"> </w:t>
      </w:r>
      <w:r w:rsidR="00A54FE6" w:rsidRPr="003B7C55">
        <w:rPr>
          <w:rFonts w:ascii="Tahoma" w:hAnsi="Tahoma" w:cs="Tahoma"/>
          <w:sz w:val="22"/>
          <w:szCs w:val="22"/>
        </w:rPr>
        <w:t xml:space="preserve">2.550.410,62 </w:t>
      </w:r>
      <w:r w:rsidRPr="003B7C55">
        <w:rPr>
          <w:rFonts w:ascii="Tahoma" w:hAnsi="Tahoma" w:cs="Tahoma"/>
          <w:b/>
          <w:bCs/>
          <w:sz w:val="22"/>
          <w:szCs w:val="22"/>
        </w:rPr>
        <w:t>€</w:t>
      </w:r>
      <w:r w:rsidR="003A7ACD" w:rsidRPr="003B7C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A7ACD" w:rsidRPr="003B7C55">
        <w:rPr>
          <w:rFonts w:ascii="Tahoma" w:hAnsi="Tahoma" w:cs="Tahoma"/>
          <w:sz w:val="22"/>
          <w:szCs w:val="22"/>
        </w:rPr>
        <w:t xml:space="preserve">και αφορούν απαιτήσεις από παροχή υπηρεσιών σε δημότες ποσού </w:t>
      </w:r>
      <w:r w:rsidR="00A54FE6" w:rsidRPr="003B7C55">
        <w:rPr>
          <w:rFonts w:ascii="Tahoma" w:hAnsi="Tahoma" w:cs="Tahoma"/>
          <w:sz w:val="22"/>
          <w:szCs w:val="22"/>
        </w:rPr>
        <w:t xml:space="preserve">2.382.168,68 </w:t>
      </w:r>
      <w:r w:rsidR="003A7ACD" w:rsidRPr="003B7C55">
        <w:rPr>
          <w:rFonts w:ascii="Tahoma" w:hAnsi="Tahoma" w:cs="Tahoma"/>
          <w:sz w:val="22"/>
          <w:szCs w:val="22"/>
        </w:rPr>
        <w:t>€</w:t>
      </w:r>
      <w:r w:rsidR="001A4B3A" w:rsidRPr="003B7C55">
        <w:rPr>
          <w:rFonts w:ascii="Tahoma" w:hAnsi="Tahoma" w:cs="Tahoma"/>
          <w:sz w:val="22"/>
          <w:szCs w:val="22"/>
        </w:rPr>
        <w:t xml:space="preserve">, δεσμευμένοι λογαριασμοί καταθέσεων ποσού </w:t>
      </w:r>
      <w:r w:rsidR="00AD2356" w:rsidRPr="003B7C55">
        <w:rPr>
          <w:rFonts w:ascii="Tahoma" w:hAnsi="Tahoma" w:cs="Tahoma"/>
          <w:sz w:val="22"/>
          <w:szCs w:val="22"/>
        </w:rPr>
        <w:t xml:space="preserve">3.033,00 </w:t>
      </w:r>
      <w:r w:rsidR="00CD3C97" w:rsidRPr="003B7C55">
        <w:rPr>
          <w:rFonts w:ascii="Tahoma" w:hAnsi="Tahoma" w:cs="Tahoma"/>
          <w:sz w:val="22"/>
          <w:szCs w:val="22"/>
        </w:rPr>
        <w:t>€</w:t>
      </w:r>
      <w:r w:rsidR="00EE4089" w:rsidRPr="003B7C55">
        <w:rPr>
          <w:rFonts w:ascii="Tahoma" w:hAnsi="Tahoma" w:cs="Tahoma"/>
          <w:sz w:val="22"/>
          <w:szCs w:val="22"/>
        </w:rPr>
        <w:t xml:space="preserve"> και </w:t>
      </w:r>
      <w:r w:rsidR="003A7ACD" w:rsidRPr="003B7C55">
        <w:rPr>
          <w:rFonts w:ascii="Tahoma" w:hAnsi="Tahoma" w:cs="Tahoma"/>
          <w:sz w:val="22"/>
          <w:szCs w:val="22"/>
        </w:rPr>
        <w:t xml:space="preserve">χρεώστες διάφοροι ποσού </w:t>
      </w:r>
      <w:r w:rsidR="00A54FE6" w:rsidRPr="003B7C55">
        <w:rPr>
          <w:rFonts w:ascii="Tahoma" w:hAnsi="Tahoma" w:cs="Tahoma"/>
          <w:sz w:val="22"/>
          <w:szCs w:val="22"/>
        </w:rPr>
        <w:t xml:space="preserve">165.208,94 </w:t>
      </w:r>
      <w:r w:rsidR="003A7ACD" w:rsidRPr="003B7C55">
        <w:rPr>
          <w:rFonts w:ascii="Tahoma" w:hAnsi="Tahoma" w:cs="Tahoma"/>
          <w:sz w:val="22"/>
          <w:szCs w:val="22"/>
        </w:rPr>
        <w:t>€</w:t>
      </w:r>
      <w:r w:rsidR="00A54FE6" w:rsidRPr="003B7C55">
        <w:rPr>
          <w:rFonts w:ascii="Tahoma" w:hAnsi="Tahoma" w:cs="Tahoma"/>
          <w:sz w:val="22"/>
          <w:szCs w:val="22"/>
        </w:rPr>
        <w:t>.</w:t>
      </w:r>
    </w:p>
    <w:p w:rsidR="00023493" w:rsidRPr="003B7C55" w:rsidRDefault="00023493" w:rsidP="00297701">
      <w:pPr>
        <w:jc w:val="both"/>
        <w:rPr>
          <w:rFonts w:ascii="Tahoma" w:hAnsi="Tahoma" w:cs="Tahoma"/>
          <w:sz w:val="22"/>
          <w:szCs w:val="22"/>
        </w:rPr>
      </w:pPr>
    </w:p>
    <w:p w:rsidR="002A01FB" w:rsidRPr="003B7C55" w:rsidRDefault="002A01FB">
      <w:pPr>
        <w:jc w:val="both"/>
        <w:rPr>
          <w:rFonts w:ascii="Tahoma" w:hAnsi="Tahoma" w:cs="Tahoma"/>
          <w:sz w:val="22"/>
          <w:szCs w:val="22"/>
        </w:rPr>
      </w:pPr>
    </w:p>
    <w:p w:rsidR="00C75B74" w:rsidRPr="003B7C55" w:rsidRDefault="00C75B74" w:rsidP="003A7ACD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ΧΡΗΜΑΤΙΚΑ ΔΙΑΘΕΣΙΜΑ</w:t>
      </w:r>
    </w:p>
    <w:p w:rsidR="00C75B74" w:rsidRPr="003B7C55" w:rsidRDefault="00C75B74">
      <w:pPr>
        <w:jc w:val="both"/>
        <w:rPr>
          <w:rFonts w:ascii="Tahoma" w:hAnsi="Tahoma" w:cs="Tahoma"/>
          <w:sz w:val="22"/>
          <w:szCs w:val="22"/>
        </w:rPr>
      </w:pPr>
    </w:p>
    <w:p w:rsidR="00C75B74" w:rsidRPr="003B7C55" w:rsidRDefault="00C75B74" w:rsidP="003A7ACD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Τα διαθέσιμα του Δήμου </w:t>
      </w:r>
      <w:r w:rsidR="00993123" w:rsidRPr="003B7C55">
        <w:rPr>
          <w:rFonts w:ascii="Tahoma" w:hAnsi="Tahoma" w:cs="Tahoma"/>
          <w:sz w:val="22"/>
          <w:szCs w:val="22"/>
        </w:rPr>
        <w:t xml:space="preserve">την </w:t>
      </w:r>
      <w:r w:rsidRPr="003B7C55">
        <w:rPr>
          <w:rFonts w:ascii="Tahoma" w:hAnsi="Tahoma" w:cs="Tahoma"/>
          <w:sz w:val="22"/>
          <w:szCs w:val="22"/>
        </w:rPr>
        <w:t>31/12/20</w:t>
      </w:r>
      <w:r w:rsidR="003F29E7" w:rsidRPr="003B7C55">
        <w:rPr>
          <w:rFonts w:ascii="Tahoma" w:hAnsi="Tahoma" w:cs="Tahoma"/>
          <w:sz w:val="22"/>
          <w:szCs w:val="22"/>
        </w:rPr>
        <w:t>22</w:t>
      </w:r>
      <w:r w:rsidR="003A7ACD" w:rsidRPr="003B7C55">
        <w:rPr>
          <w:rFonts w:ascii="Tahoma" w:hAnsi="Tahoma" w:cs="Tahoma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>αναλύονται σε καταθέσεις όψεως στις τράπεζες</w:t>
      </w:r>
      <w:r w:rsidR="003A5AEC" w:rsidRPr="003B7C55">
        <w:rPr>
          <w:rFonts w:ascii="Tahoma" w:hAnsi="Tahoma" w:cs="Tahoma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 xml:space="preserve">ως κάτωθι: </w:t>
      </w:r>
    </w:p>
    <w:p w:rsidR="00C75B74" w:rsidRPr="003B7C55" w:rsidRDefault="00C75B74" w:rsidP="00C75B74">
      <w:pPr>
        <w:ind w:left="288"/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5529"/>
        <w:gridCol w:w="1934"/>
      </w:tblGrid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5B74" w:rsidRPr="003B7C55" w:rsidRDefault="00C75B74" w:rsidP="00022002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Τράπεζα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5B74" w:rsidRPr="003B7C55" w:rsidRDefault="00C75B74" w:rsidP="003A5AE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Αριθμός Λογαριασμού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5B74" w:rsidRPr="003B7C55" w:rsidRDefault="00C75B74" w:rsidP="003A5AE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Ποσό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4" w:rsidRPr="003B7C55" w:rsidRDefault="005704FD" w:rsidP="003A5AEC">
            <w:pPr>
              <w:rPr>
                <w:rFonts w:ascii="Tahoma" w:hAnsi="Tahoma" w:cs="Tahoma"/>
                <w:sz w:val="22"/>
                <w:szCs w:val="22"/>
              </w:rPr>
            </w:pPr>
            <w:bookmarkStart w:id="2" w:name="_Hlk418166140"/>
            <w:r w:rsidRPr="003B7C55">
              <w:rPr>
                <w:rFonts w:ascii="Tahoma" w:hAnsi="Tahoma" w:cs="Tahoma"/>
                <w:sz w:val="22"/>
                <w:szCs w:val="22"/>
              </w:rPr>
              <w:t>ΕΘΝΙΚΗ ΤΡΑΠΕΖΑ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4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(137-540511-45)(Λογ/μός Οφειλετών)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B74" w:rsidRPr="003B7C55" w:rsidRDefault="00A65D82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350.865,25</w:t>
            </w:r>
          </w:p>
        </w:tc>
      </w:tr>
      <w:bookmarkEnd w:id="2"/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4" w:rsidRPr="003B7C55" w:rsidRDefault="005704FD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ΕΘΝΙΚΗ ΤΡΑΠΕΖΑ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4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(137-540512-28)(Λογ/μός Προμηθευτών)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B74" w:rsidRPr="003B7C55" w:rsidRDefault="00A65D82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191.027,14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EC" w:rsidRPr="003B7C55" w:rsidRDefault="007A1243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ALPHA</w:t>
            </w:r>
            <w:r w:rsidR="005704FD" w:rsidRPr="003B7C55">
              <w:rPr>
                <w:rFonts w:ascii="Tahoma" w:hAnsi="Tahoma" w:cs="Tahoma"/>
                <w:sz w:val="22"/>
                <w:szCs w:val="22"/>
              </w:rPr>
              <w:t xml:space="preserve"> ΒΑΝΚ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EC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 xml:space="preserve"> (390-002002000418)(Λογ/μός Πορμηθευτών)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AEC" w:rsidRPr="003B7C55" w:rsidRDefault="00A65D82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9.475,29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69" w:rsidRPr="003B7C55" w:rsidRDefault="007A1243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ALPHA</w:t>
            </w:r>
            <w:r w:rsidR="005704FD" w:rsidRPr="003B7C55">
              <w:rPr>
                <w:rFonts w:ascii="Tahoma" w:hAnsi="Tahoma" w:cs="Tahoma"/>
                <w:sz w:val="22"/>
                <w:szCs w:val="22"/>
              </w:rPr>
              <w:t xml:space="preserve"> ΒΑΝΚ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69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(390-002320000528)(Λογ/μός Οφειλετών)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469" w:rsidRPr="003B7C55" w:rsidRDefault="00A65D82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33.159,52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3" w:rsidRPr="003B7C55" w:rsidRDefault="005704FD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ΤΑΜΕΙΟ ΠΑΡΑΚΑΤΑΘΗΚΩΝ &amp; ΔΑΝΕΙΩΝ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3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(097-123330800010010-3)(Τακτική Κατανομή)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43" w:rsidRPr="003B7C55" w:rsidRDefault="00A65D82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4.980.414,77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13" w:rsidRPr="003B7C55" w:rsidRDefault="005704FD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ΕΘΝΙΚΗ ΤΡΑΠΕΖΑ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513" w:rsidRPr="003B7C55" w:rsidRDefault="00964513" w:rsidP="003A5AEC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(137-540550-54)(Λογ/μός Προνοιακών Επιδ.</w:t>
            </w: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513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98.930,64</w:t>
            </w:r>
          </w:p>
        </w:tc>
      </w:tr>
      <w:tr w:rsidR="00B06CDA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3" w:rsidRPr="003B7C55" w:rsidRDefault="007A1243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ALPHA</w:t>
            </w:r>
            <w:r w:rsidR="005704FD" w:rsidRPr="003B7C55">
              <w:rPr>
                <w:rFonts w:ascii="Tahoma" w:hAnsi="Tahoma" w:cs="Tahoma"/>
                <w:sz w:val="22"/>
                <w:szCs w:val="22"/>
              </w:rPr>
              <w:t xml:space="preserve"> ΒΑΝΚ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3" w:rsidRPr="003B7C55" w:rsidRDefault="007A1243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 xml:space="preserve"> (390-002320004975)(Μισθοδοσία ΕΑΠ)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243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11.918,18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ΕΘΝΙΚΗ ΤΡΑΠΕΖΑ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(</w:t>
            </w:r>
            <w:r w:rsidRPr="003B7C55">
              <w:rPr>
                <w:rFonts w:ascii="Tahoma" w:hAnsi="Tahoma" w:cs="Tahoma"/>
                <w:sz w:val="22"/>
                <w:szCs w:val="22"/>
              </w:rPr>
              <w:t>137-001351-09)(Εγγυητικές Επιστολές)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4.477,29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Τράπεζα της Ελλάδος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(GR 1201000240000000026184)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4.038.474,39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ALPHA</w:t>
            </w:r>
            <w:r w:rsidRPr="003B7C5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BANK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(390-002001000029) (Λογ/μός Κέντρων Κοιοτήτων)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204.336,00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ΤΑΜΕΙΟ ΠΑΡΑΚΑΤΑΘΗΚΩΝ &amp; ΔΑΝΕΙΩΝ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Λογ/μός Ληξιπρόθεσμων ΤΠΔ (GR 6809700011335300010010000) N.4714/20 άρθ. 107 άτοκος &amp; ακατάσχετος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B06CD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81.959,00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8148B1">
            <w:pPr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ΕΘΝΙΚΗ ΤΡΑΠΕΖΑ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1" w:rsidRPr="003B7C55" w:rsidRDefault="008148B1" w:rsidP="008148B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Καταθέσεις όψεως ΕΤΕ (137/011047-73)(Εγγυητικές Επιστολές)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8148B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9.605,00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023493" w:rsidP="008148B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EUROBANK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1" w:rsidRPr="003B7C55" w:rsidRDefault="008148B1" w:rsidP="008148B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Καταθέσεις όψεως  EUROBANK (0026.0462.43.0200739528)(E-POS)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8148B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9.372,46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B1" w:rsidRPr="003B7C55" w:rsidRDefault="008148B1" w:rsidP="008148B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EUROBANK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B1" w:rsidRPr="003B7C55" w:rsidRDefault="008148B1" w:rsidP="008148B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Καταθέσεις όψεως  EUROBANK (0026.0462.45.0200739621)(ΔΙΑΣ)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8B1" w:rsidRPr="003B7C55" w:rsidRDefault="008148B1" w:rsidP="008148B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color w:val="000000"/>
                <w:sz w:val="22"/>
                <w:szCs w:val="22"/>
              </w:rPr>
              <w:t>100.081,60</w:t>
            </w: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8B1" w:rsidRPr="003B7C55" w:rsidRDefault="008148B1" w:rsidP="00AC7C3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148B1" w:rsidRPr="003B7C55" w:rsidTr="008148B1">
        <w:trPr>
          <w:jc w:val="center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8B1" w:rsidRPr="003B7C55" w:rsidRDefault="008148B1" w:rsidP="003A5AE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8B1" w:rsidRPr="003B7C55" w:rsidRDefault="008148B1" w:rsidP="003A5AE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8B1" w:rsidRPr="003B7C55" w:rsidRDefault="008148B1" w:rsidP="00AC7C3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396E51" w:rsidRPr="003B7C55" w:rsidRDefault="00396E51" w:rsidP="00396E51">
      <w:pPr>
        <w:rPr>
          <w:rFonts w:ascii="Tahoma" w:hAnsi="Tahoma" w:cs="Tahoma"/>
          <w:vanish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3"/>
        <w:gridCol w:w="1842"/>
      </w:tblGrid>
      <w:tr w:rsidR="00B06CDA" w:rsidRPr="003B7C55" w:rsidTr="00FE0889">
        <w:trPr>
          <w:jc w:val="center"/>
        </w:trPr>
        <w:tc>
          <w:tcPr>
            <w:tcW w:w="7863" w:type="dxa"/>
          </w:tcPr>
          <w:p w:rsidR="00C75B74" w:rsidRPr="003B7C55" w:rsidRDefault="00C75B74" w:rsidP="00AC7C3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Σύνολο</w:t>
            </w:r>
            <w:r w:rsidR="003A5AEC" w:rsidRPr="003B7C55">
              <w:rPr>
                <w:rFonts w:ascii="Tahoma" w:hAnsi="Tahoma" w:cs="Tahoma"/>
                <w:b/>
                <w:sz w:val="22"/>
                <w:szCs w:val="22"/>
              </w:rPr>
              <w:t xml:space="preserve"> καταθέσεων όψεως</w:t>
            </w:r>
          </w:p>
        </w:tc>
        <w:tc>
          <w:tcPr>
            <w:tcW w:w="1842" w:type="dxa"/>
          </w:tcPr>
          <w:p w:rsidR="00C75B74" w:rsidRPr="003B7C55" w:rsidRDefault="008148B1" w:rsidP="00B06CDA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  <w:lang w:val="en-US"/>
              </w:rPr>
              <w:t>10.124.096,53</w:t>
            </w:r>
          </w:p>
        </w:tc>
      </w:tr>
      <w:tr w:rsidR="00B06CDA" w:rsidRPr="003B7C55" w:rsidTr="00FE0889">
        <w:trPr>
          <w:jc w:val="center"/>
        </w:trPr>
        <w:tc>
          <w:tcPr>
            <w:tcW w:w="7863" w:type="dxa"/>
          </w:tcPr>
          <w:p w:rsidR="003A5AEC" w:rsidRPr="003B7C55" w:rsidRDefault="003A5AEC" w:rsidP="00022002">
            <w:pPr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Μετρητά</w:t>
            </w:r>
          </w:p>
        </w:tc>
        <w:tc>
          <w:tcPr>
            <w:tcW w:w="1842" w:type="dxa"/>
          </w:tcPr>
          <w:p w:rsidR="003A5AEC" w:rsidRPr="003B7C55" w:rsidRDefault="008148B1" w:rsidP="00B06CDA">
            <w:pPr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3B7C55">
              <w:rPr>
                <w:rFonts w:ascii="Tahoma" w:hAnsi="Tahoma" w:cs="Tahoma"/>
                <w:bCs/>
                <w:sz w:val="22"/>
                <w:szCs w:val="22"/>
              </w:rPr>
              <w:t>17.764,87</w:t>
            </w:r>
          </w:p>
        </w:tc>
      </w:tr>
      <w:tr w:rsidR="00B06CDA" w:rsidRPr="003B7C55" w:rsidTr="00FE0889">
        <w:trPr>
          <w:jc w:val="center"/>
        </w:trPr>
        <w:tc>
          <w:tcPr>
            <w:tcW w:w="7863" w:type="dxa"/>
          </w:tcPr>
          <w:p w:rsidR="003A5AEC" w:rsidRPr="003B7C55" w:rsidRDefault="003A5AEC" w:rsidP="00022002">
            <w:pPr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</w:rPr>
              <w:t>Σύνολο χρηματικών διαθεσίμων</w:t>
            </w:r>
            <w:r w:rsidRPr="003B7C55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3A5AEC" w:rsidRPr="003B7C55" w:rsidRDefault="008148B1" w:rsidP="00B06CDA">
            <w:pPr>
              <w:jc w:val="right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sz w:val="22"/>
                <w:szCs w:val="22"/>
                <w:lang w:val="en-US"/>
              </w:rPr>
              <w:t>10.141.861,40</w:t>
            </w:r>
          </w:p>
        </w:tc>
      </w:tr>
    </w:tbl>
    <w:p w:rsidR="00C75B74" w:rsidRPr="003B7C55" w:rsidRDefault="00C75B74" w:rsidP="00C75B74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023493" w:rsidRPr="003B7C55" w:rsidRDefault="00023493" w:rsidP="003A5AEC">
      <w:pPr>
        <w:jc w:val="both"/>
        <w:rPr>
          <w:rFonts w:ascii="Tahoma" w:hAnsi="Tahoma" w:cs="Tahoma"/>
          <w:b/>
          <w:sz w:val="22"/>
          <w:szCs w:val="22"/>
        </w:rPr>
      </w:pPr>
    </w:p>
    <w:p w:rsidR="00C75B74" w:rsidRPr="003B7C55" w:rsidRDefault="00C75B74" w:rsidP="003A5AEC">
      <w:pPr>
        <w:jc w:val="both"/>
        <w:rPr>
          <w:rFonts w:ascii="Tahoma" w:hAnsi="Tahoma" w:cs="Tahoma"/>
          <w:b/>
          <w:sz w:val="22"/>
          <w:szCs w:val="22"/>
        </w:rPr>
      </w:pPr>
      <w:r w:rsidRPr="003B7C55">
        <w:rPr>
          <w:rFonts w:ascii="Tahoma" w:hAnsi="Tahoma" w:cs="Tahoma"/>
          <w:b/>
          <w:sz w:val="22"/>
          <w:szCs w:val="22"/>
        </w:rPr>
        <w:t>Συμφωνία Ταμείου:</w:t>
      </w:r>
    </w:p>
    <w:p w:rsidR="00C75B74" w:rsidRPr="003B7C55" w:rsidRDefault="00C75B74" w:rsidP="003A5AEC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Η συμφωνία ανάμεσα στο χρηματικό υπόλοιπο (όπως αυτό προκύπτει από τα επίσημα βιβλία του Δήμου</w:t>
      </w:r>
      <w:r w:rsidR="00DC07B4" w:rsidRPr="003B7C55">
        <w:rPr>
          <w:rFonts w:ascii="Tahoma" w:hAnsi="Tahoma" w:cs="Tahoma"/>
          <w:sz w:val="22"/>
          <w:szCs w:val="22"/>
        </w:rPr>
        <w:t>)</w:t>
      </w:r>
      <w:r w:rsidRPr="003B7C55">
        <w:rPr>
          <w:rFonts w:ascii="Tahoma" w:hAnsi="Tahoma" w:cs="Tahoma"/>
          <w:sz w:val="22"/>
          <w:szCs w:val="22"/>
        </w:rPr>
        <w:t xml:space="preserve"> και στα χρηματικά διαθέσιμα που είχε ο Δήμος στην τράπεζα κατά τις 31/12/20</w:t>
      </w:r>
      <w:r w:rsidR="001E4328" w:rsidRPr="003B7C55">
        <w:rPr>
          <w:rFonts w:ascii="Tahoma" w:hAnsi="Tahoma" w:cs="Tahoma"/>
          <w:sz w:val="22"/>
          <w:szCs w:val="22"/>
        </w:rPr>
        <w:t>2</w:t>
      </w:r>
      <w:r w:rsidR="00B43369" w:rsidRPr="003B7C55">
        <w:rPr>
          <w:rFonts w:ascii="Tahoma" w:hAnsi="Tahoma" w:cs="Tahoma"/>
          <w:sz w:val="22"/>
          <w:szCs w:val="22"/>
        </w:rPr>
        <w:t>2</w:t>
      </w:r>
      <w:r w:rsidRPr="003B7C55">
        <w:rPr>
          <w:rFonts w:ascii="Tahoma" w:hAnsi="Tahoma" w:cs="Tahoma"/>
          <w:sz w:val="22"/>
          <w:szCs w:val="22"/>
        </w:rPr>
        <w:t xml:space="preserve"> έχει ως ακολούθως:</w:t>
      </w:r>
    </w:p>
    <w:p w:rsidR="00C75B74" w:rsidRPr="003B7C55" w:rsidRDefault="00C75B74" w:rsidP="00C75B7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6189"/>
        <w:gridCol w:w="3174"/>
      </w:tblGrid>
      <w:tr w:rsidR="0089393C" w:rsidRPr="003B7C55" w:rsidTr="00AC7C37">
        <w:trPr>
          <w:trHeight w:val="302"/>
          <w:jc w:val="center"/>
        </w:trPr>
        <w:tc>
          <w:tcPr>
            <w:tcW w:w="6189" w:type="dxa"/>
            <w:shd w:val="clear" w:color="auto" w:fill="F2F2F2"/>
            <w:vAlign w:val="center"/>
            <w:hideMark/>
          </w:tcPr>
          <w:p w:rsidR="00C75B74" w:rsidRPr="003B7C55" w:rsidRDefault="00C75B74" w:rsidP="00022002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Χρηματικό Υπόλοιπο (βάσει απολογισμού)</w:t>
            </w:r>
          </w:p>
        </w:tc>
        <w:tc>
          <w:tcPr>
            <w:tcW w:w="3174" w:type="dxa"/>
            <w:shd w:val="clear" w:color="auto" w:fill="F2F2F2"/>
            <w:vAlign w:val="center"/>
            <w:hideMark/>
          </w:tcPr>
          <w:p w:rsidR="00C75B74" w:rsidRPr="003B7C55" w:rsidRDefault="00F6478C" w:rsidP="003F4529">
            <w:pPr>
              <w:ind w:left="72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10.225.077,06</w:t>
            </w:r>
          </w:p>
        </w:tc>
      </w:tr>
    </w:tbl>
    <w:p w:rsidR="00C75B74" w:rsidRPr="003B7C55" w:rsidRDefault="00C75B74" w:rsidP="00C75B74">
      <w:pPr>
        <w:ind w:left="288"/>
        <w:jc w:val="both"/>
        <w:rPr>
          <w:rFonts w:ascii="Tahoma" w:hAnsi="Tahoma" w:cs="Tahoma"/>
          <w:sz w:val="22"/>
          <w:szCs w:val="22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6227"/>
        <w:gridCol w:w="3191"/>
        <w:tblGridChange w:id="3">
          <w:tblGrid>
            <w:gridCol w:w="6227"/>
            <w:gridCol w:w="3191"/>
          </w:tblGrid>
        </w:tblGridChange>
      </w:tblGrid>
      <w:tr w:rsidR="00B92CB1" w:rsidRPr="003B7C55" w:rsidTr="00023493">
        <w:trPr>
          <w:trHeight w:val="369"/>
          <w:jc w:val="center"/>
        </w:trPr>
        <w:tc>
          <w:tcPr>
            <w:tcW w:w="6227" w:type="dxa"/>
            <w:shd w:val="clear" w:color="auto" w:fill="F2F2F2"/>
            <w:hideMark/>
          </w:tcPr>
          <w:p w:rsidR="00C75B74" w:rsidRPr="003B7C55" w:rsidRDefault="003A5AEC" w:rsidP="00022002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Σύνολο χρηματικών διαθεσίμων </w:t>
            </w:r>
            <w:r w:rsidR="00C75B74"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(βάσει extrait τραπέζης)</w:t>
            </w:r>
          </w:p>
        </w:tc>
        <w:tc>
          <w:tcPr>
            <w:tcW w:w="3191" w:type="dxa"/>
            <w:shd w:val="clear" w:color="auto" w:fill="F2F2F2"/>
            <w:vAlign w:val="center"/>
            <w:hideMark/>
          </w:tcPr>
          <w:p w:rsidR="00C75B74" w:rsidRPr="003B7C55" w:rsidRDefault="00F6478C" w:rsidP="00B92CB1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10.141.861,40</w:t>
            </w:r>
          </w:p>
        </w:tc>
      </w:tr>
    </w:tbl>
    <w:p w:rsidR="00C75B74" w:rsidRPr="003B7C55" w:rsidRDefault="00C75B74" w:rsidP="00C75B74">
      <w:pPr>
        <w:ind w:left="288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9"/>
        <w:gridCol w:w="1843"/>
      </w:tblGrid>
      <w:tr w:rsidR="00C75B74" w:rsidRPr="003B7C55" w:rsidTr="00DA29C9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74" w:rsidRPr="003B7C55" w:rsidRDefault="00C75B74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Διαφορά Ελέγχου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4" w:rsidRPr="003B7C55" w:rsidRDefault="00F6478C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-83.215,66</w:t>
            </w:r>
          </w:p>
        </w:tc>
      </w:tr>
      <w:tr w:rsidR="003A5AEC" w:rsidRPr="003B7C55" w:rsidTr="001E4328">
        <w:trPr>
          <w:jc w:val="center"/>
        </w:trPr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EC" w:rsidRPr="003B7C55" w:rsidRDefault="003A5AEC" w:rsidP="003A5AE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Ανάλυση διαφοράς</w:t>
            </w:r>
          </w:p>
        </w:tc>
      </w:tr>
      <w:tr w:rsidR="003A5AEC" w:rsidRPr="003B7C55" w:rsidTr="001E4328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EC" w:rsidRPr="003B7C55" w:rsidRDefault="00081D60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Εγγυητικές επιστολές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EC" w:rsidRPr="003B7C55" w:rsidRDefault="00081D60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-3.03</w:t>
            </w:r>
            <w:r w:rsidR="001E4328"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3</w:t>
            </w: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,00</w:t>
            </w:r>
          </w:p>
        </w:tc>
      </w:tr>
      <w:tr w:rsidR="00090AB2" w:rsidRPr="003B7C55" w:rsidTr="001E4328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B2" w:rsidRPr="003B7C55" w:rsidRDefault="00177303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Εισπράξεις που εμφανίζονται στις 3/1/202</w:t>
            </w:r>
            <w:r w:rsidR="00F6478C" w:rsidRPr="003B7C55">
              <w:rPr>
                <w:rFonts w:ascii="Tahoma" w:hAnsi="Tahoma" w:cs="Tahoma"/>
                <w:sz w:val="22"/>
                <w:szCs w:val="22"/>
              </w:rPr>
              <w:t>3</w:t>
            </w:r>
            <w:r w:rsidRPr="003B7C55">
              <w:rPr>
                <w:rFonts w:ascii="Tahoma" w:hAnsi="Tahoma" w:cs="Tahoma"/>
                <w:sz w:val="22"/>
                <w:szCs w:val="22"/>
              </w:rPr>
              <w:t xml:space="preserve"> στη τράπεζα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B2" w:rsidRPr="003B7C55" w:rsidRDefault="00F6478C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-5.409,92</w:t>
            </w:r>
          </w:p>
        </w:tc>
      </w:tr>
      <w:tr w:rsidR="00F6478C" w:rsidRPr="003B7C55" w:rsidTr="001E4328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8C" w:rsidRPr="003B7C55" w:rsidRDefault="00F6478C" w:rsidP="00022002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 xml:space="preserve">ΔΙΑΣ </w:t>
            </w: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EUROBANK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8C" w:rsidRPr="003B7C55" w:rsidRDefault="00DA29C9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+</w:t>
            </w:r>
            <w:r w:rsidR="00F6478C"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381,95</w:t>
            </w:r>
          </w:p>
        </w:tc>
      </w:tr>
      <w:tr w:rsidR="003A5AEC" w:rsidRPr="003B7C55" w:rsidTr="001E4328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EC" w:rsidRPr="003B7C55" w:rsidRDefault="00081D60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</w:rPr>
              <w:t>Κλοπή από το ταμείο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EC" w:rsidRPr="003B7C55" w:rsidRDefault="00081D60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-71.655,70</w:t>
            </w:r>
          </w:p>
        </w:tc>
      </w:tr>
      <w:tr w:rsidR="00B92CB1" w:rsidRPr="003B7C55" w:rsidTr="001E4328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B1" w:rsidRPr="003B7C55" w:rsidRDefault="001E4328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sz w:val="22"/>
                <w:szCs w:val="22"/>
                <w:lang w:val="en-US"/>
              </w:rPr>
              <w:t>Διαφορές προς διευκρίνηση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B1" w:rsidRPr="003B7C55" w:rsidRDefault="001E4328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-3.498,99</w:t>
            </w:r>
          </w:p>
        </w:tc>
      </w:tr>
      <w:tr w:rsidR="001E4328" w:rsidRPr="003B7C55" w:rsidTr="00DA29C9">
        <w:trPr>
          <w:jc w:val="center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28" w:rsidRPr="003B7C55" w:rsidRDefault="001E4328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7C55">
              <w:rPr>
                <w:rFonts w:ascii="Tahoma" w:hAnsi="Tahoma" w:cs="Tahoma"/>
                <w:b/>
                <w:bCs/>
                <w:sz w:val="22"/>
                <w:szCs w:val="22"/>
              </w:rPr>
              <w:t>Σύνολο διαφοράς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28" w:rsidRPr="003B7C55" w:rsidRDefault="00DA29C9" w:rsidP="00AC7C37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3B7C5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83.215,66</w:t>
            </w:r>
          </w:p>
        </w:tc>
      </w:tr>
      <w:tr w:rsidR="001E4328" w:rsidRPr="003B7C55" w:rsidTr="00DA29C9">
        <w:trPr>
          <w:jc w:val="center"/>
        </w:trPr>
        <w:tc>
          <w:tcPr>
            <w:tcW w:w="6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328" w:rsidRPr="003B7C55" w:rsidRDefault="001E4328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328" w:rsidRPr="003B7C55" w:rsidRDefault="001E4328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E4328" w:rsidRPr="003B7C55" w:rsidTr="00DA29C9">
        <w:trPr>
          <w:jc w:val="center"/>
        </w:trPr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</w:tcPr>
          <w:p w:rsidR="001E4328" w:rsidRPr="003B7C55" w:rsidRDefault="001E4328" w:rsidP="0002200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328" w:rsidRPr="003B7C55" w:rsidRDefault="001E4328" w:rsidP="0002200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E4328" w:rsidRPr="003B7C55" w:rsidTr="00DA29C9">
        <w:trPr>
          <w:jc w:val="center"/>
        </w:trPr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</w:tcPr>
          <w:p w:rsidR="001E4328" w:rsidRPr="003B7C55" w:rsidRDefault="001E4328" w:rsidP="00022002">
            <w:pPr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328" w:rsidRPr="003B7C55" w:rsidRDefault="001E4328" w:rsidP="00022002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3F1280" w:rsidRPr="003B7C55" w:rsidRDefault="003F1280" w:rsidP="003F1280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ΚΕΦΑΛΑΙΟ</w:t>
      </w:r>
    </w:p>
    <w:p w:rsidR="003F1280" w:rsidRPr="003B7C55" w:rsidRDefault="003F1280" w:rsidP="003F1280">
      <w:pPr>
        <w:ind w:left="720"/>
        <w:rPr>
          <w:rFonts w:ascii="Tahoma" w:hAnsi="Tahoma" w:cs="Tahoma"/>
          <w:b/>
          <w:bCs/>
          <w:color w:val="0000FF"/>
          <w:sz w:val="22"/>
          <w:szCs w:val="22"/>
        </w:rPr>
      </w:pPr>
    </w:p>
    <w:p w:rsidR="003F1280" w:rsidRPr="003B7C55" w:rsidRDefault="003F1280" w:rsidP="00023493">
      <w:pPr>
        <w:tabs>
          <w:tab w:val="num" w:pos="504"/>
        </w:tabs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 xml:space="preserve">Το κεφάλαιο του Δήμου ανέρχεται στο ποσό των </w:t>
      </w:r>
      <w:r w:rsidR="00774CDE" w:rsidRPr="003B7C55">
        <w:rPr>
          <w:rFonts w:ascii="Tahoma" w:hAnsi="Tahoma" w:cs="Tahoma"/>
          <w:b/>
          <w:bCs/>
          <w:sz w:val="22"/>
          <w:szCs w:val="22"/>
        </w:rPr>
        <w:t xml:space="preserve">59.500.000,00 </w:t>
      </w:r>
      <w:r w:rsidRPr="003B7C55">
        <w:rPr>
          <w:rFonts w:ascii="Tahoma" w:hAnsi="Tahoma" w:cs="Tahoma"/>
          <w:b/>
          <w:bCs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>, και δεν παρουσίασε καμία μεταβολή σε σχέση</w:t>
      </w:r>
      <w:r w:rsidR="00E33BEC" w:rsidRPr="003B7C55">
        <w:rPr>
          <w:rFonts w:ascii="Tahoma" w:hAnsi="Tahoma" w:cs="Tahoma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 xml:space="preserve">με την προηγούμενη χρήση. </w:t>
      </w:r>
    </w:p>
    <w:p w:rsidR="00665AC0" w:rsidRPr="003B7C55" w:rsidRDefault="00665AC0" w:rsidP="00665AC0">
      <w:pPr>
        <w:pStyle w:val="31"/>
        <w:ind w:firstLine="708"/>
        <w:rPr>
          <w:rFonts w:ascii="Tahoma" w:hAnsi="Tahoma" w:cs="Tahoma"/>
          <w:sz w:val="22"/>
          <w:szCs w:val="22"/>
        </w:rPr>
      </w:pPr>
    </w:p>
    <w:p w:rsidR="003F1280" w:rsidRPr="003B7C55" w:rsidRDefault="003F1280" w:rsidP="003F1280">
      <w:pPr>
        <w:numPr>
          <w:ilvl w:val="0"/>
          <w:numId w:val="12"/>
        </w:numPr>
        <w:jc w:val="center"/>
        <w:rPr>
          <w:rFonts w:ascii="Tahoma" w:hAnsi="Tahoma" w:cs="Tahoma"/>
          <w:b/>
          <w:bCs/>
          <w:color w:val="0000FF"/>
          <w:sz w:val="22"/>
          <w:szCs w:val="22"/>
        </w:rPr>
      </w:pPr>
      <w:r w:rsidRPr="003B7C55">
        <w:rPr>
          <w:rFonts w:ascii="Tahoma" w:hAnsi="Tahoma" w:cs="Tahoma"/>
          <w:b/>
          <w:bCs/>
          <w:color w:val="0000FF"/>
          <w:sz w:val="22"/>
          <w:szCs w:val="22"/>
        </w:rPr>
        <w:t>ΣΥΜΠΕΡΑΣΜΑ</w:t>
      </w:r>
    </w:p>
    <w:p w:rsidR="003F1280" w:rsidRPr="003B7C55" w:rsidRDefault="003F1280">
      <w:pPr>
        <w:pStyle w:val="31"/>
        <w:rPr>
          <w:rFonts w:ascii="Tahoma" w:hAnsi="Tahoma" w:cs="Tahoma"/>
          <w:sz w:val="22"/>
          <w:szCs w:val="22"/>
        </w:rPr>
      </w:pPr>
    </w:p>
    <w:p w:rsidR="003F1280" w:rsidRPr="003B7C55" w:rsidRDefault="003F1280" w:rsidP="003F1280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Η χρήση 202</w:t>
      </w:r>
      <w:r w:rsidR="001D48F1" w:rsidRPr="003B7C55">
        <w:rPr>
          <w:rFonts w:ascii="Tahoma" w:hAnsi="Tahoma" w:cs="Tahoma"/>
          <w:sz w:val="22"/>
          <w:szCs w:val="22"/>
        </w:rPr>
        <w:t>2</w:t>
      </w:r>
      <w:r w:rsidRPr="003B7C55">
        <w:rPr>
          <w:rFonts w:ascii="Tahoma" w:hAnsi="Tahoma" w:cs="Tahoma"/>
          <w:sz w:val="22"/>
          <w:szCs w:val="22"/>
        </w:rPr>
        <w:t xml:space="preserve"> παρουσιάζει </w:t>
      </w:r>
      <w:r w:rsidR="00B43369" w:rsidRPr="003B7C55">
        <w:rPr>
          <w:rFonts w:ascii="Tahoma" w:hAnsi="Tahoma" w:cs="Tahoma"/>
          <w:color w:val="000000"/>
          <w:sz w:val="22"/>
          <w:szCs w:val="22"/>
        </w:rPr>
        <w:t>έλλειμμα</w:t>
      </w:r>
      <w:r w:rsidRPr="003B7C55">
        <w:rPr>
          <w:rFonts w:ascii="Tahoma" w:hAnsi="Tahoma" w:cs="Tahoma"/>
          <w:color w:val="000000"/>
          <w:sz w:val="22"/>
          <w:szCs w:val="22"/>
        </w:rPr>
        <w:t>,</w:t>
      </w:r>
      <w:r w:rsidRPr="003B7C55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B7C55">
        <w:rPr>
          <w:rFonts w:ascii="Tahoma" w:hAnsi="Tahoma" w:cs="Tahoma"/>
          <w:sz w:val="22"/>
          <w:szCs w:val="22"/>
        </w:rPr>
        <w:t>το οποίο ανέρχεται σε</w:t>
      </w:r>
      <w:r w:rsidR="00264459" w:rsidRPr="003B7C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43369" w:rsidRPr="003B7C55">
        <w:rPr>
          <w:rFonts w:ascii="Tahoma" w:hAnsi="Tahoma" w:cs="Tahoma"/>
          <w:sz w:val="22"/>
          <w:szCs w:val="22"/>
        </w:rPr>
        <w:t xml:space="preserve">283.901,72 </w:t>
      </w:r>
      <w:r w:rsidRPr="003B7C55">
        <w:rPr>
          <w:rFonts w:ascii="Tahoma" w:hAnsi="Tahoma" w:cs="Tahoma"/>
          <w:b/>
          <w:bCs/>
          <w:sz w:val="22"/>
          <w:szCs w:val="22"/>
        </w:rPr>
        <w:t>€.</w:t>
      </w:r>
      <w:r w:rsidRPr="003B7C55">
        <w:rPr>
          <w:rFonts w:ascii="Tahoma" w:hAnsi="Tahoma" w:cs="Tahoma"/>
          <w:sz w:val="22"/>
          <w:szCs w:val="22"/>
        </w:rPr>
        <w:t xml:space="preserve"> Το αποτέλεσμα </w:t>
      </w:r>
      <w:r w:rsidR="00003651" w:rsidRPr="003B7C55">
        <w:rPr>
          <w:rFonts w:ascii="Tahoma" w:hAnsi="Tahoma" w:cs="Tahoma"/>
          <w:sz w:val="22"/>
          <w:szCs w:val="22"/>
        </w:rPr>
        <w:t xml:space="preserve">της χρήσης </w:t>
      </w:r>
      <w:r w:rsidRPr="003B7C55">
        <w:rPr>
          <w:rFonts w:ascii="Tahoma" w:hAnsi="Tahoma" w:cs="Tahoma"/>
          <w:sz w:val="22"/>
          <w:szCs w:val="22"/>
        </w:rPr>
        <w:t>προκύπτει από την διαφορά μεταξύ των συνολικών εσόδων</w:t>
      </w:r>
      <w:r w:rsidR="00003651" w:rsidRPr="003B7C55">
        <w:rPr>
          <w:rFonts w:ascii="Tahoma" w:hAnsi="Tahoma" w:cs="Tahoma"/>
          <w:sz w:val="22"/>
          <w:szCs w:val="22"/>
        </w:rPr>
        <w:t xml:space="preserve"> (οργανικών και ανόργανων) </w:t>
      </w:r>
      <w:r w:rsidRPr="003B7C55">
        <w:rPr>
          <w:rFonts w:ascii="Tahoma" w:hAnsi="Tahoma" w:cs="Tahoma"/>
          <w:sz w:val="22"/>
          <w:szCs w:val="22"/>
        </w:rPr>
        <w:t>της χρήσεως 202</w:t>
      </w:r>
      <w:r w:rsidR="00E51D2D" w:rsidRPr="003B7C55">
        <w:rPr>
          <w:rFonts w:ascii="Tahoma" w:hAnsi="Tahoma" w:cs="Tahoma"/>
          <w:sz w:val="22"/>
          <w:szCs w:val="22"/>
        </w:rPr>
        <w:t>2</w:t>
      </w:r>
      <w:r w:rsidRPr="003B7C55">
        <w:rPr>
          <w:rFonts w:ascii="Tahoma" w:hAnsi="Tahoma" w:cs="Tahoma"/>
          <w:sz w:val="22"/>
          <w:szCs w:val="22"/>
        </w:rPr>
        <w:t xml:space="preserve"> ποσού </w:t>
      </w:r>
      <w:r w:rsidR="00B43369" w:rsidRPr="003B7C55">
        <w:rPr>
          <w:rFonts w:ascii="Tahoma" w:hAnsi="Tahoma" w:cs="Tahoma"/>
          <w:sz w:val="22"/>
          <w:szCs w:val="22"/>
        </w:rPr>
        <w:t xml:space="preserve">37.834.756,65 </w:t>
      </w:r>
      <w:r w:rsidRPr="003B7C55">
        <w:rPr>
          <w:rFonts w:ascii="Tahoma" w:hAnsi="Tahoma" w:cs="Tahoma"/>
          <w:sz w:val="22"/>
          <w:szCs w:val="22"/>
        </w:rPr>
        <w:t>€ μείον τα συνολικά έξοδα</w:t>
      </w:r>
      <w:r w:rsidR="00003651" w:rsidRPr="003B7C55">
        <w:rPr>
          <w:rFonts w:ascii="Tahoma" w:hAnsi="Tahoma" w:cs="Tahoma"/>
          <w:sz w:val="22"/>
          <w:szCs w:val="22"/>
        </w:rPr>
        <w:t xml:space="preserve"> (οργανικών και ανόργανων)</w:t>
      </w:r>
      <w:r w:rsidRPr="003B7C55">
        <w:rPr>
          <w:rFonts w:ascii="Tahoma" w:hAnsi="Tahoma" w:cs="Tahoma"/>
          <w:sz w:val="22"/>
          <w:szCs w:val="22"/>
        </w:rPr>
        <w:t xml:space="preserve"> της χρήσεως 202</w:t>
      </w:r>
      <w:r w:rsidR="00E51D2D" w:rsidRPr="003B7C55">
        <w:rPr>
          <w:rFonts w:ascii="Tahoma" w:hAnsi="Tahoma" w:cs="Tahoma"/>
          <w:sz w:val="22"/>
          <w:szCs w:val="22"/>
        </w:rPr>
        <w:t>2</w:t>
      </w:r>
      <w:r w:rsidRPr="003B7C55">
        <w:rPr>
          <w:rFonts w:ascii="Tahoma" w:hAnsi="Tahoma" w:cs="Tahoma"/>
          <w:sz w:val="22"/>
          <w:szCs w:val="22"/>
        </w:rPr>
        <w:t xml:space="preserve"> ποσού </w:t>
      </w:r>
      <w:r w:rsidR="00B43369" w:rsidRPr="003B7C55">
        <w:rPr>
          <w:rFonts w:ascii="Tahoma" w:hAnsi="Tahoma" w:cs="Tahoma"/>
          <w:sz w:val="22"/>
          <w:szCs w:val="22"/>
        </w:rPr>
        <w:t xml:space="preserve">38.118.658,37 </w:t>
      </w:r>
      <w:r w:rsidRPr="003B7C55">
        <w:rPr>
          <w:rFonts w:ascii="Tahoma" w:hAnsi="Tahoma" w:cs="Tahoma"/>
          <w:bCs/>
          <w:sz w:val="22"/>
          <w:szCs w:val="22"/>
        </w:rPr>
        <w:t>€</w:t>
      </w:r>
      <w:r w:rsidRPr="003B7C55">
        <w:rPr>
          <w:rFonts w:ascii="Tahoma" w:hAnsi="Tahoma" w:cs="Tahoma"/>
          <w:sz w:val="22"/>
          <w:szCs w:val="22"/>
        </w:rPr>
        <w:t>. Σωρευτικά, το αποτέλεσμα εις νέο, μετά τον συνυπολογισμό και του φόρου εισοδήματος, διαμορφώνεται σε</w:t>
      </w:r>
      <w:r w:rsidR="00B43369" w:rsidRPr="003B7C55">
        <w:rPr>
          <w:rFonts w:ascii="Tahoma" w:hAnsi="Tahoma" w:cs="Tahoma"/>
          <w:sz w:val="22"/>
          <w:szCs w:val="22"/>
        </w:rPr>
        <w:t xml:space="preserve"> 324.299,09 </w:t>
      </w:r>
      <w:r w:rsidRPr="003B7C55">
        <w:rPr>
          <w:rFonts w:ascii="Tahoma" w:hAnsi="Tahoma" w:cs="Tahoma"/>
          <w:b/>
          <w:bCs/>
          <w:sz w:val="22"/>
          <w:szCs w:val="22"/>
        </w:rPr>
        <w:t>€.</w:t>
      </w:r>
      <w:r w:rsidRPr="003B7C55">
        <w:rPr>
          <w:rFonts w:ascii="Tahoma" w:hAnsi="Tahoma" w:cs="Tahoma"/>
          <w:sz w:val="22"/>
          <w:szCs w:val="22"/>
        </w:rPr>
        <w:t xml:space="preserve"> </w:t>
      </w:r>
    </w:p>
    <w:p w:rsidR="00023493" w:rsidRPr="003B7C55" w:rsidRDefault="00023493" w:rsidP="003F1280">
      <w:pPr>
        <w:jc w:val="both"/>
        <w:rPr>
          <w:rFonts w:ascii="Tahoma" w:hAnsi="Tahoma" w:cs="Tahoma"/>
          <w:sz w:val="22"/>
          <w:szCs w:val="22"/>
        </w:rPr>
      </w:pPr>
    </w:p>
    <w:p w:rsidR="001E12BB" w:rsidRPr="003B7C55" w:rsidRDefault="001E12BB" w:rsidP="001E12BB">
      <w:pPr>
        <w:rPr>
          <w:rFonts w:ascii="Tahoma" w:hAnsi="Tahoma" w:cs="Tahoma"/>
          <w:sz w:val="22"/>
          <w:szCs w:val="22"/>
        </w:rPr>
      </w:pPr>
    </w:p>
    <w:p w:rsidR="008B07FE" w:rsidRPr="003B7C55" w:rsidRDefault="008B07FE" w:rsidP="008B07FE">
      <w:pPr>
        <w:jc w:val="both"/>
        <w:rPr>
          <w:rFonts w:ascii="Tahoma" w:hAnsi="Tahoma" w:cs="Tahoma"/>
          <w:sz w:val="22"/>
          <w:szCs w:val="22"/>
        </w:rPr>
      </w:pPr>
      <w:r w:rsidRPr="003B7C55">
        <w:rPr>
          <w:rFonts w:ascii="Tahoma" w:hAnsi="Tahoma" w:cs="Tahoma"/>
          <w:sz w:val="22"/>
          <w:szCs w:val="22"/>
        </w:rPr>
        <w:t>Στο προσάρτημα, περιλαμβάνονται όλες οι πληροφορίες για την κατανόηση των οικονομικών καταστάσεων.</w:t>
      </w:r>
    </w:p>
    <w:p w:rsidR="003B7C55" w:rsidRDefault="003B7C55" w:rsidP="008B07FE">
      <w:pPr>
        <w:ind w:firstLine="708"/>
        <w:rPr>
          <w:rFonts w:ascii="Tahoma" w:hAnsi="Tahoma" w:cs="Tahoma"/>
          <w:color w:val="FF0000"/>
          <w:sz w:val="22"/>
          <w:szCs w:val="22"/>
        </w:rPr>
      </w:pPr>
    </w:p>
    <w:p w:rsidR="00B05357" w:rsidRPr="00B05357" w:rsidRDefault="00B05357" w:rsidP="00B05357">
      <w:pPr>
        <w:spacing w:line="276" w:lineRule="auto"/>
        <w:ind w:firstLine="72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B05357">
        <w:rPr>
          <w:rFonts w:ascii="Tahoma" w:eastAsia="Calibri" w:hAnsi="Tahoma" w:cs="Tahoma"/>
          <w:sz w:val="22"/>
          <w:szCs w:val="22"/>
          <w:lang w:eastAsia="en-US"/>
        </w:rPr>
        <w:t>Απείχαν από την ψηφοφορία οι δημοτικοί σύμβουλοι Καλογερόπουλος Κωνσταντίνος και Ευσταθίου Κωνσταντίνος.</w:t>
      </w:r>
    </w:p>
    <w:p w:rsidR="00B05357" w:rsidRPr="00B05357" w:rsidRDefault="00B05357" w:rsidP="00B05357">
      <w:pPr>
        <w:ind w:firstLine="708"/>
        <w:rPr>
          <w:rFonts w:ascii="Tahoma" w:hAnsi="Tahoma" w:cs="Tahoma"/>
          <w:color w:val="00B050"/>
          <w:sz w:val="22"/>
          <w:szCs w:val="22"/>
        </w:rPr>
      </w:pPr>
    </w:p>
    <w:p w:rsidR="00B05357" w:rsidRPr="00B05357" w:rsidRDefault="00B05357" w:rsidP="00B05357">
      <w:pPr>
        <w:ind w:firstLine="708"/>
        <w:rPr>
          <w:rFonts w:ascii="Tahoma" w:hAnsi="Tahoma" w:cs="Tahoma"/>
          <w:color w:val="00B050"/>
          <w:sz w:val="22"/>
          <w:szCs w:val="22"/>
        </w:rPr>
      </w:pPr>
    </w:p>
    <w:p w:rsidR="00B05357" w:rsidRPr="00B05357" w:rsidRDefault="00B05357" w:rsidP="00B05357">
      <w:pPr>
        <w:ind w:firstLine="708"/>
        <w:rPr>
          <w:rFonts w:ascii="Tahoma" w:hAnsi="Tahoma" w:cs="Tahoma"/>
          <w:sz w:val="22"/>
          <w:szCs w:val="22"/>
        </w:rPr>
      </w:pPr>
      <w:r w:rsidRPr="00B05357">
        <w:rPr>
          <w:rFonts w:ascii="Tahoma" w:hAnsi="Tahoma" w:cs="Tahoma"/>
          <w:sz w:val="22"/>
          <w:szCs w:val="22"/>
        </w:rPr>
        <w:t>Η παραπάνω έκθεση συντάχθηκε ομόφωνα.</w:t>
      </w:r>
    </w:p>
    <w:p w:rsidR="00B05357" w:rsidRPr="00B05357" w:rsidRDefault="00B05357" w:rsidP="00B05357">
      <w:pPr>
        <w:tabs>
          <w:tab w:val="left" w:pos="2535"/>
        </w:tabs>
        <w:rPr>
          <w:rFonts w:ascii="Tahoma" w:hAnsi="Tahoma" w:cs="Tahoma"/>
          <w:sz w:val="22"/>
          <w:szCs w:val="22"/>
        </w:rPr>
      </w:pPr>
      <w:r w:rsidRPr="00B05357">
        <w:rPr>
          <w:rFonts w:ascii="Tahoma" w:hAnsi="Tahoma" w:cs="Tahoma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4908"/>
      </w:tblGrid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Ο ΠΡΟΕΔΡΟΣ – ΔΗΜΑΡΧΟΣ</w:t>
            </w: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ΤΑ ΜΕΛΗ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ΚΩΣΤΑΣ ΑΣΚΟΥΝΗΣ</w:t>
            </w: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ΕΜΙΡΖΑΣ ΙΩΑΝΝΗΣ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 xml:space="preserve">ΗΛΙΑΔΗΣ ΝΙΚΟΛΑΟΣ 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 xml:space="preserve">ΜΑΡΓΩΜΕΝΟΣ ΓΕΩΡΓΙΟΣ 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 xml:space="preserve">ΠΑΠΑΧΡΗΣΤΟΣ ΒΑΣΙΛΕΙΟΣ 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 xml:space="preserve">ΚΑΛΟΓΕΡΟΠΟΥΛΟΣ ΚΩΝΣΤΑΝΤΙΝΟΣ </w:t>
            </w:r>
          </w:p>
        </w:tc>
      </w:tr>
      <w:tr w:rsidR="00B05357" w:rsidRPr="00B05357" w:rsidTr="00A84040">
        <w:trPr>
          <w:trHeight w:val="416"/>
        </w:trPr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ΠΕΤΡΟΠΟΥΛΟΣ ΠΑΝΑΓΙΩΤΗΣ</w:t>
            </w: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05357" w:rsidRPr="00B05357" w:rsidTr="00A84040"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8" w:type="dxa"/>
            <w:shd w:val="clear" w:color="auto" w:fill="auto"/>
          </w:tcPr>
          <w:p w:rsidR="00B05357" w:rsidRPr="00B05357" w:rsidRDefault="00B05357" w:rsidP="00B0535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05357">
              <w:rPr>
                <w:rFonts w:ascii="Tahoma" w:hAnsi="Tahoma" w:cs="Tahoma"/>
                <w:b/>
                <w:sz w:val="22"/>
                <w:szCs w:val="22"/>
              </w:rPr>
              <w:t>ΕΥΣΤΑΘΙΟΥ ΚΩΝΣΤΑΝΤΙΝΟΣ</w:t>
            </w:r>
          </w:p>
        </w:tc>
      </w:tr>
    </w:tbl>
    <w:p w:rsidR="00B05357" w:rsidRPr="00B05357" w:rsidRDefault="00B05357" w:rsidP="00B0535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8B07FE" w:rsidRDefault="008B07FE" w:rsidP="008B07FE">
      <w:pPr>
        <w:tabs>
          <w:tab w:val="left" w:pos="2535"/>
        </w:tabs>
        <w:rPr>
          <w:rFonts w:ascii="Tahoma" w:hAnsi="Tahoma" w:cs="Tahoma"/>
          <w:color w:val="FF0000"/>
          <w:sz w:val="22"/>
          <w:szCs w:val="22"/>
        </w:rPr>
      </w:pPr>
    </w:p>
    <w:p w:rsidR="0025029E" w:rsidRPr="0031613D" w:rsidRDefault="00A25119" w:rsidP="0031613D">
      <w:pPr>
        <w:jc w:val="both"/>
        <w:rPr>
          <w:rFonts w:ascii="Calibri" w:hAnsi="Calibri" w:cs="Lucida Sans Unicode"/>
          <w:sz w:val="22"/>
          <w:szCs w:val="22"/>
        </w:rPr>
      </w:pPr>
      <w:r w:rsidRPr="00E017D7">
        <w:rPr>
          <w:rFonts w:ascii="Calibri" w:hAnsi="Calibri" w:cs="Lucida Sans Unicode"/>
          <w:sz w:val="22"/>
          <w:szCs w:val="22"/>
        </w:rPr>
        <w:t xml:space="preserve">                                    </w:t>
      </w:r>
    </w:p>
    <w:sectPr w:rsidR="0025029E" w:rsidRPr="0031613D" w:rsidSect="003B7C55">
      <w:footerReference w:type="even" r:id="rId7"/>
      <w:footerReference w:type="default" r:id="rId8"/>
      <w:pgSz w:w="11900" w:h="16820"/>
      <w:pgMar w:top="1418" w:right="1009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40" w:rsidRDefault="00A84040">
      <w:r>
        <w:separator/>
      </w:r>
    </w:p>
  </w:endnote>
  <w:endnote w:type="continuationSeparator" w:id="0">
    <w:p w:rsidR="00A84040" w:rsidRDefault="00A8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C" w:rsidRDefault="001675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6756C" w:rsidRDefault="0016756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EF" w:rsidRDefault="009F76E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E406C">
      <w:rPr>
        <w:noProof/>
      </w:rPr>
      <w:t>2</w:t>
    </w:r>
    <w:r>
      <w:fldChar w:fldCharType="end"/>
    </w:r>
  </w:p>
  <w:p w:rsidR="0016756C" w:rsidRDefault="0016756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40" w:rsidRDefault="00A84040">
      <w:r>
        <w:separator/>
      </w:r>
    </w:p>
  </w:footnote>
  <w:footnote w:type="continuationSeparator" w:id="0">
    <w:p w:rsidR="00A84040" w:rsidRDefault="00A8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7D3F"/>
    <w:multiLevelType w:val="hybridMultilevel"/>
    <w:tmpl w:val="78665AB6"/>
    <w:lvl w:ilvl="0" w:tplc="04080001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10BA5A79"/>
    <w:multiLevelType w:val="hybridMultilevel"/>
    <w:tmpl w:val="3344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AAC"/>
    <w:multiLevelType w:val="singleLevel"/>
    <w:tmpl w:val="1D2A217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83E41D5"/>
    <w:multiLevelType w:val="hybridMultilevel"/>
    <w:tmpl w:val="8D9E7922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8E703A"/>
    <w:multiLevelType w:val="hybridMultilevel"/>
    <w:tmpl w:val="2904D6F6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8F5FB7"/>
    <w:multiLevelType w:val="hybridMultilevel"/>
    <w:tmpl w:val="5336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2E9E"/>
    <w:multiLevelType w:val="hybridMultilevel"/>
    <w:tmpl w:val="92B82AFC"/>
    <w:lvl w:ilvl="0" w:tplc="95FEDC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B148B"/>
    <w:multiLevelType w:val="hybridMultilevel"/>
    <w:tmpl w:val="B4C8E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822AB"/>
    <w:multiLevelType w:val="hybridMultilevel"/>
    <w:tmpl w:val="3C2CBCF2"/>
    <w:lvl w:ilvl="0" w:tplc="1766E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33AC"/>
    <w:multiLevelType w:val="hybridMultilevel"/>
    <w:tmpl w:val="3E2A4D3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205"/>
    <w:multiLevelType w:val="hybridMultilevel"/>
    <w:tmpl w:val="976A41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6600B"/>
    <w:multiLevelType w:val="hybridMultilevel"/>
    <w:tmpl w:val="98509D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661A"/>
    <w:multiLevelType w:val="hybridMultilevel"/>
    <w:tmpl w:val="9F9A5A34"/>
    <w:lvl w:ilvl="0" w:tplc="0408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23134A5"/>
    <w:multiLevelType w:val="hybridMultilevel"/>
    <w:tmpl w:val="C7384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14E9"/>
    <w:multiLevelType w:val="hybridMultilevel"/>
    <w:tmpl w:val="B188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421CA"/>
    <w:multiLevelType w:val="hybridMultilevel"/>
    <w:tmpl w:val="F194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3744F"/>
    <w:multiLevelType w:val="singleLevel"/>
    <w:tmpl w:val="7A5A47E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AF6BDC"/>
    <w:multiLevelType w:val="singleLevel"/>
    <w:tmpl w:val="6AA2471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 w15:restartNumberingAfterBreak="0">
    <w:nsid w:val="7D730A43"/>
    <w:multiLevelType w:val="hybridMultilevel"/>
    <w:tmpl w:val="9E5CB5DA"/>
    <w:lvl w:ilvl="0" w:tplc="040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5B1D73"/>
    <w:multiLevelType w:val="singleLevel"/>
    <w:tmpl w:val="E30A9F40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  <w:num w:numId="13">
    <w:abstractNumId w:val="1"/>
  </w:num>
  <w:num w:numId="14">
    <w:abstractNumId w:val="13"/>
  </w:num>
  <w:num w:numId="15">
    <w:abstractNumId w:val="5"/>
  </w:num>
  <w:num w:numId="16">
    <w:abstractNumId w:val="7"/>
  </w:num>
  <w:num w:numId="17">
    <w:abstractNumId w:val="15"/>
  </w:num>
  <w:num w:numId="18">
    <w:abstractNumId w:val="1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E"/>
    <w:rsid w:val="00003651"/>
    <w:rsid w:val="000100A6"/>
    <w:rsid w:val="00010D7E"/>
    <w:rsid w:val="00015E40"/>
    <w:rsid w:val="00020121"/>
    <w:rsid w:val="000203CD"/>
    <w:rsid w:val="00022002"/>
    <w:rsid w:val="00023493"/>
    <w:rsid w:val="000269A9"/>
    <w:rsid w:val="00041043"/>
    <w:rsid w:val="00043170"/>
    <w:rsid w:val="00044E08"/>
    <w:rsid w:val="00062B0E"/>
    <w:rsid w:val="000639DC"/>
    <w:rsid w:val="000711F5"/>
    <w:rsid w:val="00071AB4"/>
    <w:rsid w:val="00081D60"/>
    <w:rsid w:val="00090AB2"/>
    <w:rsid w:val="000942B9"/>
    <w:rsid w:val="000A251F"/>
    <w:rsid w:val="000B5907"/>
    <w:rsid w:val="000C1161"/>
    <w:rsid w:val="000C6A1E"/>
    <w:rsid w:val="000D2EAB"/>
    <w:rsid w:val="000F3808"/>
    <w:rsid w:val="00104E18"/>
    <w:rsid w:val="0010687A"/>
    <w:rsid w:val="001131A3"/>
    <w:rsid w:val="001235D5"/>
    <w:rsid w:val="0016756C"/>
    <w:rsid w:val="00174098"/>
    <w:rsid w:val="00177303"/>
    <w:rsid w:val="00197F7F"/>
    <w:rsid w:val="001A4B3A"/>
    <w:rsid w:val="001A7035"/>
    <w:rsid w:val="001B03D9"/>
    <w:rsid w:val="001B1BAD"/>
    <w:rsid w:val="001B4435"/>
    <w:rsid w:val="001B4894"/>
    <w:rsid w:val="001B7A3F"/>
    <w:rsid w:val="001C41F4"/>
    <w:rsid w:val="001D48F1"/>
    <w:rsid w:val="001E12BB"/>
    <w:rsid w:val="001E4328"/>
    <w:rsid w:val="001E4366"/>
    <w:rsid w:val="001F1A07"/>
    <w:rsid w:val="0020235B"/>
    <w:rsid w:val="002038F5"/>
    <w:rsid w:val="00203E62"/>
    <w:rsid w:val="00205FC6"/>
    <w:rsid w:val="00210C95"/>
    <w:rsid w:val="0024035D"/>
    <w:rsid w:val="0024163F"/>
    <w:rsid w:val="0025029E"/>
    <w:rsid w:val="00263B41"/>
    <w:rsid w:val="00264459"/>
    <w:rsid w:val="00273C20"/>
    <w:rsid w:val="00287FBB"/>
    <w:rsid w:val="00297701"/>
    <w:rsid w:val="002A01FB"/>
    <w:rsid w:val="002B08EB"/>
    <w:rsid w:val="002B34A3"/>
    <w:rsid w:val="002C0A8C"/>
    <w:rsid w:val="002C755D"/>
    <w:rsid w:val="002D006E"/>
    <w:rsid w:val="002D4B2A"/>
    <w:rsid w:val="002D518E"/>
    <w:rsid w:val="002D72D0"/>
    <w:rsid w:val="002E1EA8"/>
    <w:rsid w:val="002E2B2D"/>
    <w:rsid w:val="002E406C"/>
    <w:rsid w:val="002E5EE6"/>
    <w:rsid w:val="00302419"/>
    <w:rsid w:val="0031613D"/>
    <w:rsid w:val="00320008"/>
    <w:rsid w:val="00320693"/>
    <w:rsid w:val="00325A6D"/>
    <w:rsid w:val="003313AF"/>
    <w:rsid w:val="003362BB"/>
    <w:rsid w:val="003372F5"/>
    <w:rsid w:val="00357940"/>
    <w:rsid w:val="00375AF4"/>
    <w:rsid w:val="00396E51"/>
    <w:rsid w:val="003A5AEC"/>
    <w:rsid w:val="003A7ACD"/>
    <w:rsid w:val="003B7C55"/>
    <w:rsid w:val="003F1280"/>
    <w:rsid w:val="003F29E7"/>
    <w:rsid w:val="003F4529"/>
    <w:rsid w:val="00403701"/>
    <w:rsid w:val="00403B53"/>
    <w:rsid w:val="00404C8B"/>
    <w:rsid w:val="0040501C"/>
    <w:rsid w:val="00420E29"/>
    <w:rsid w:val="00421DB4"/>
    <w:rsid w:val="00425F6D"/>
    <w:rsid w:val="004371A7"/>
    <w:rsid w:val="00443699"/>
    <w:rsid w:val="00444162"/>
    <w:rsid w:val="0045235A"/>
    <w:rsid w:val="00460EE7"/>
    <w:rsid w:val="00466ADD"/>
    <w:rsid w:val="00482E86"/>
    <w:rsid w:val="00487B9B"/>
    <w:rsid w:val="004A243D"/>
    <w:rsid w:val="004A3469"/>
    <w:rsid w:val="004A40D8"/>
    <w:rsid w:val="004A52F8"/>
    <w:rsid w:val="004C64C8"/>
    <w:rsid w:val="004D662A"/>
    <w:rsid w:val="004E705B"/>
    <w:rsid w:val="004F70A6"/>
    <w:rsid w:val="00500383"/>
    <w:rsid w:val="005004A0"/>
    <w:rsid w:val="005027DE"/>
    <w:rsid w:val="00515330"/>
    <w:rsid w:val="00523243"/>
    <w:rsid w:val="00545C61"/>
    <w:rsid w:val="005621C6"/>
    <w:rsid w:val="005664E7"/>
    <w:rsid w:val="005704FD"/>
    <w:rsid w:val="005706F9"/>
    <w:rsid w:val="00575AF1"/>
    <w:rsid w:val="00595A03"/>
    <w:rsid w:val="005A570F"/>
    <w:rsid w:val="005A5C93"/>
    <w:rsid w:val="005B37B4"/>
    <w:rsid w:val="005B4B78"/>
    <w:rsid w:val="005B793F"/>
    <w:rsid w:val="005C0EC4"/>
    <w:rsid w:val="005C30A1"/>
    <w:rsid w:val="005D4264"/>
    <w:rsid w:val="005E040C"/>
    <w:rsid w:val="005E7894"/>
    <w:rsid w:val="005F3082"/>
    <w:rsid w:val="005F53A7"/>
    <w:rsid w:val="0061227B"/>
    <w:rsid w:val="00617655"/>
    <w:rsid w:val="00617945"/>
    <w:rsid w:val="0062319F"/>
    <w:rsid w:val="00630AAD"/>
    <w:rsid w:val="00632C87"/>
    <w:rsid w:val="0063790D"/>
    <w:rsid w:val="006434A1"/>
    <w:rsid w:val="00643CCE"/>
    <w:rsid w:val="00647DD1"/>
    <w:rsid w:val="006605B1"/>
    <w:rsid w:val="006624F7"/>
    <w:rsid w:val="00665AC0"/>
    <w:rsid w:val="00674D5A"/>
    <w:rsid w:val="0067625C"/>
    <w:rsid w:val="006763F2"/>
    <w:rsid w:val="006774CA"/>
    <w:rsid w:val="006776BA"/>
    <w:rsid w:val="006A18F6"/>
    <w:rsid w:val="006A230D"/>
    <w:rsid w:val="006B3825"/>
    <w:rsid w:val="006D74CB"/>
    <w:rsid w:val="006E69D3"/>
    <w:rsid w:val="006F17A0"/>
    <w:rsid w:val="007013D4"/>
    <w:rsid w:val="00717D6F"/>
    <w:rsid w:val="00735C3E"/>
    <w:rsid w:val="0073692B"/>
    <w:rsid w:val="00737B9C"/>
    <w:rsid w:val="00745B22"/>
    <w:rsid w:val="00750319"/>
    <w:rsid w:val="00750D16"/>
    <w:rsid w:val="007551D9"/>
    <w:rsid w:val="00755218"/>
    <w:rsid w:val="007735D5"/>
    <w:rsid w:val="00774CDE"/>
    <w:rsid w:val="007832DA"/>
    <w:rsid w:val="00783B9F"/>
    <w:rsid w:val="007963B0"/>
    <w:rsid w:val="007A1243"/>
    <w:rsid w:val="007A24F3"/>
    <w:rsid w:val="007A2EF7"/>
    <w:rsid w:val="007A4480"/>
    <w:rsid w:val="007A49B3"/>
    <w:rsid w:val="007B631E"/>
    <w:rsid w:val="007C0D41"/>
    <w:rsid w:val="007C1E5A"/>
    <w:rsid w:val="007C3D5C"/>
    <w:rsid w:val="007C4F2E"/>
    <w:rsid w:val="007D2792"/>
    <w:rsid w:val="007D320F"/>
    <w:rsid w:val="007D62A9"/>
    <w:rsid w:val="007E168C"/>
    <w:rsid w:val="007E1800"/>
    <w:rsid w:val="007E20E1"/>
    <w:rsid w:val="007F5D4D"/>
    <w:rsid w:val="00810DEC"/>
    <w:rsid w:val="008148B1"/>
    <w:rsid w:val="0081761D"/>
    <w:rsid w:val="00830A3D"/>
    <w:rsid w:val="00834322"/>
    <w:rsid w:val="00834A51"/>
    <w:rsid w:val="00835E0C"/>
    <w:rsid w:val="0084726D"/>
    <w:rsid w:val="0085009F"/>
    <w:rsid w:val="00864B07"/>
    <w:rsid w:val="00872B8E"/>
    <w:rsid w:val="00874B7E"/>
    <w:rsid w:val="00884738"/>
    <w:rsid w:val="00890890"/>
    <w:rsid w:val="0089393C"/>
    <w:rsid w:val="008A00B4"/>
    <w:rsid w:val="008A1262"/>
    <w:rsid w:val="008B07FE"/>
    <w:rsid w:val="008B19DD"/>
    <w:rsid w:val="008B3590"/>
    <w:rsid w:val="008B79C8"/>
    <w:rsid w:val="008C5EBA"/>
    <w:rsid w:val="008D4A54"/>
    <w:rsid w:val="008D4EA2"/>
    <w:rsid w:val="008D5332"/>
    <w:rsid w:val="008D61EC"/>
    <w:rsid w:val="008E1269"/>
    <w:rsid w:val="008F4C91"/>
    <w:rsid w:val="008F6D80"/>
    <w:rsid w:val="009058E2"/>
    <w:rsid w:val="00907072"/>
    <w:rsid w:val="00922289"/>
    <w:rsid w:val="0092433E"/>
    <w:rsid w:val="00924ACD"/>
    <w:rsid w:val="00927F22"/>
    <w:rsid w:val="0093290C"/>
    <w:rsid w:val="00940544"/>
    <w:rsid w:val="009639BF"/>
    <w:rsid w:val="00964513"/>
    <w:rsid w:val="009814E7"/>
    <w:rsid w:val="00981E14"/>
    <w:rsid w:val="00990070"/>
    <w:rsid w:val="00993123"/>
    <w:rsid w:val="00993F58"/>
    <w:rsid w:val="009A2BE1"/>
    <w:rsid w:val="009A68FD"/>
    <w:rsid w:val="009B040A"/>
    <w:rsid w:val="009C41BD"/>
    <w:rsid w:val="009C5E30"/>
    <w:rsid w:val="009E0C01"/>
    <w:rsid w:val="009F39D9"/>
    <w:rsid w:val="009F76EF"/>
    <w:rsid w:val="00A25119"/>
    <w:rsid w:val="00A303B5"/>
    <w:rsid w:val="00A30B6A"/>
    <w:rsid w:val="00A3580E"/>
    <w:rsid w:val="00A416E1"/>
    <w:rsid w:val="00A421E6"/>
    <w:rsid w:val="00A46D86"/>
    <w:rsid w:val="00A54FE6"/>
    <w:rsid w:val="00A56AB1"/>
    <w:rsid w:val="00A65D82"/>
    <w:rsid w:val="00A84040"/>
    <w:rsid w:val="00A84687"/>
    <w:rsid w:val="00A85B6B"/>
    <w:rsid w:val="00A86C11"/>
    <w:rsid w:val="00AA548E"/>
    <w:rsid w:val="00AC1B2C"/>
    <w:rsid w:val="00AC6429"/>
    <w:rsid w:val="00AC7C37"/>
    <w:rsid w:val="00AD2356"/>
    <w:rsid w:val="00AD3B4E"/>
    <w:rsid w:val="00AE6314"/>
    <w:rsid w:val="00AE6EBB"/>
    <w:rsid w:val="00B05357"/>
    <w:rsid w:val="00B06CDA"/>
    <w:rsid w:val="00B177A5"/>
    <w:rsid w:val="00B20DE4"/>
    <w:rsid w:val="00B20E98"/>
    <w:rsid w:val="00B41C09"/>
    <w:rsid w:val="00B43369"/>
    <w:rsid w:val="00B52C92"/>
    <w:rsid w:val="00B53839"/>
    <w:rsid w:val="00B6356F"/>
    <w:rsid w:val="00B650A0"/>
    <w:rsid w:val="00B9047F"/>
    <w:rsid w:val="00B92CB1"/>
    <w:rsid w:val="00B977A0"/>
    <w:rsid w:val="00BB3B4A"/>
    <w:rsid w:val="00BD3036"/>
    <w:rsid w:val="00BD60DE"/>
    <w:rsid w:val="00BE2C87"/>
    <w:rsid w:val="00BF4279"/>
    <w:rsid w:val="00C03A86"/>
    <w:rsid w:val="00C13779"/>
    <w:rsid w:val="00C168E8"/>
    <w:rsid w:val="00C278F9"/>
    <w:rsid w:val="00C47586"/>
    <w:rsid w:val="00C5142E"/>
    <w:rsid w:val="00C5361E"/>
    <w:rsid w:val="00C55A1B"/>
    <w:rsid w:val="00C6185A"/>
    <w:rsid w:val="00C66725"/>
    <w:rsid w:val="00C75B74"/>
    <w:rsid w:val="00C76FB5"/>
    <w:rsid w:val="00C81599"/>
    <w:rsid w:val="00C92F8D"/>
    <w:rsid w:val="00CA33C9"/>
    <w:rsid w:val="00CA5AAF"/>
    <w:rsid w:val="00CB071B"/>
    <w:rsid w:val="00CC008B"/>
    <w:rsid w:val="00CD3C97"/>
    <w:rsid w:val="00CD6149"/>
    <w:rsid w:val="00CE0B4D"/>
    <w:rsid w:val="00CE386F"/>
    <w:rsid w:val="00D16DA9"/>
    <w:rsid w:val="00D36B48"/>
    <w:rsid w:val="00D40295"/>
    <w:rsid w:val="00D5247F"/>
    <w:rsid w:val="00D5590A"/>
    <w:rsid w:val="00D75FEB"/>
    <w:rsid w:val="00D84627"/>
    <w:rsid w:val="00D8753A"/>
    <w:rsid w:val="00D87BB0"/>
    <w:rsid w:val="00DA29C9"/>
    <w:rsid w:val="00DA31CE"/>
    <w:rsid w:val="00DC07B4"/>
    <w:rsid w:val="00DC398A"/>
    <w:rsid w:val="00DC7344"/>
    <w:rsid w:val="00DF48F9"/>
    <w:rsid w:val="00E017D7"/>
    <w:rsid w:val="00E022A7"/>
    <w:rsid w:val="00E07447"/>
    <w:rsid w:val="00E33BEC"/>
    <w:rsid w:val="00E36073"/>
    <w:rsid w:val="00E41510"/>
    <w:rsid w:val="00E47506"/>
    <w:rsid w:val="00E51D2D"/>
    <w:rsid w:val="00E53866"/>
    <w:rsid w:val="00E622F0"/>
    <w:rsid w:val="00E74B8A"/>
    <w:rsid w:val="00E7512A"/>
    <w:rsid w:val="00E7770F"/>
    <w:rsid w:val="00E81920"/>
    <w:rsid w:val="00E830AD"/>
    <w:rsid w:val="00E862CA"/>
    <w:rsid w:val="00EB18BB"/>
    <w:rsid w:val="00EC079D"/>
    <w:rsid w:val="00EC3445"/>
    <w:rsid w:val="00ED639A"/>
    <w:rsid w:val="00ED7693"/>
    <w:rsid w:val="00EE1901"/>
    <w:rsid w:val="00EE4089"/>
    <w:rsid w:val="00EE539B"/>
    <w:rsid w:val="00EF12CE"/>
    <w:rsid w:val="00EF31A7"/>
    <w:rsid w:val="00EF70AD"/>
    <w:rsid w:val="00F02C4C"/>
    <w:rsid w:val="00F13E33"/>
    <w:rsid w:val="00F24168"/>
    <w:rsid w:val="00F34118"/>
    <w:rsid w:val="00F472BB"/>
    <w:rsid w:val="00F5256F"/>
    <w:rsid w:val="00F5585E"/>
    <w:rsid w:val="00F6478C"/>
    <w:rsid w:val="00F709BB"/>
    <w:rsid w:val="00F72192"/>
    <w:rsid w:val="00F834EE"/>
    <w:rsid w:val="00F840B4"/>
    <w:rsid w:val="00F86732"/>
    <w:rsid w:val="00F877AB"/>
    <w:rsid w:val="00F9161B"/>
    <w:rsid w:val="00FA37B8"/>
    <w:rsid w:val="00FB63D5"/>
    <w:rsid w:val="00FC2376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3E01AB-2E32-471A-B24B-C947D7D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4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sz w:val="22"/>
      <w:u w:val="doub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  <w:u w:val="single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rFonts w:ascii="Arial" w:hAnsi="Arial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20">
    <w:name w:val="Body Text 2"/>
    <w:basedOn w:val="a"/>
    <w:semiHidden/>
    <w:pPr>
      <w:tabs>
        <w:tab w:val="left" w:pos="1584"/>
        <w:tab w:val="left" w:pos="1728"/>
        <w:tab w:val="left" w:pos="1872"/>
        <w:tab w:val="left" w:pos="2016"/>
        <w:tab w:val="left" w:pos="2160"/>
        <w:tab w:val="left" w:pos="2304"/>
        <w:tab w:val="left" w:pos="2448"/>
        <w:tab w:val="left" w:pos="2592"/>
        <w:tab w:val="left" w:pos="2736"/>
        <w:tab w:val="left" w:pos="5616"/>
        <w:tab w:val="left" w:pos="6480"/>
      </w:tabs>
    </w:pPr>
    <w:rPr>
      <w:b/>
      <w:sz w:val="24"/>
    </w:rPr>
  </w:style>
  <w:style w:type="paragraph" w:styleId="a6">
    <w:name w:val="Title"/>
    <w:basedOn w:val="a"/>
    <w:qFormat/>
    <w:pPr>
      <w:jc w:val="center"/>
    </w:pPr>
    <w:rPr>
      <w:rFonts w:ascii="Arial" w:hAnsi="Arial"/>
      <w:b/>
      <w:sz w:val="32"/>
    </w:rPr>
  </w:style>
  <w:style w:type="paragraph" w:customStyle="1" w:styleId="FR2">
    <w:name w:val="FR2"/>
    <w:pPr>
      <w:widowControl w:val="0"/>
      <w:spacing w:before="100"/>
      <w:ind w:left="160"/>
      <w:jc w:val="center"/>
    </w:pPr>
    <w:rPr>
      <w:rFonts w:ascii="Arial" w:hAnsi="Arial"/>
      <w:snapToGrid w:val="0"/>
      <w:sz w:val="16"/>
    </w:rPr>
  </w:style>
  <w:style w:type="paragraph" w:customStyle="1" w:styleId="FR1">
    <w:name w:val="FR1"/>
    <w:pPr>
      <w:widowControl w:val="0"/>
      <w:jc w:val="right"/>
    </w:pPr>
    <w:rPr>
      <w:snapToGrid w:val="0"/>
      <w:sz w:val="24"/>
    </w:rPr>
  </w:style>
  <w:style w:type="paragraph" w:styleId="a7">
    <w:name w:val="Body Text Indent"/>
    <w:basedOn w:val="a"/>
    <w:semiHidden/>
    <w:pPr>
      <w:widowControl w:val="0"/>
      <w:ind w:left="1065"/>
    </w:pPr>
    <w:rPr>
      <w:rFonts w:ascii="Arial" w:hAnsi="Arial"/>
      <w:snapToGrid w:val="0"/>
      <w:sz w:val="24"/>
    </w:rPr>
  </w:style>
  <w:style w:type="paragraph" w:styleId="a8">
    <w:name w:val="Block Text"/>
    <w:basedOn w:val="a"/>
    <w:semiHidden/>
    <w:pPr>
      <w:widowControl w:val="0"/>
      <w:spacing w:before="240" w:line="220" w:lineRule="auto"/>
      <w:ind w:left="1040" w:right="800" w:hanging="260"/>
    </w:pPr>
    <w:rPr>
      <w:rFonts w:ascii="Arial" w:hAnsi="Arial"/>
      <w:snapToGrid w:val="0"/>
      <w:sz w:val="24"/>
    </w:rPr>
  </w:style>
  <w:style w:type="paragraph" w:styleId="21">
    <w:name w:val="Body Text Indent 2"/>
    <w:basedOn w:val="a"/>
    <w:semiHidden/>
    <w:pPr>
      <w:widowControl w:val="0"/>
      <w:ind w:left="851"/>
    </w:pPr>
    <w:rPr>
      <w:rFonts w:ascii="Arial" w:hAnsi="Arial"/>
      <w:snapToGrid w:val="0"/>
      <w:sz w:val="24"/>
    </w:rPr>
  </w:style>
  <w:style w:type="paragraph" w:styleId="30">
    <w:name w:val="Body Text Indent 3"/>
    <w:basedOn w:val="a"/>
    <w:semiHidden/>
    <w:pPr>
      <w:widowControl w:val="0"/>
      <w:spacing w:before="360"/>
      <w:ind w:left="1276"/>
    </w:pPr>
    <w:rPr>
      <w:rFonts w:ascii="Arial" w:hAnsi="Arial"/>
      <w:snapToGrid w:val="0"/>
      <w:sz w:val="24"/>
    </w:rPr>
  </w:style>
  <w:style w:type="paragraph" w:styleId="a9">
    <w:name w:val="Subtitle"/>
    <w:basedOn w:val="a"/>
    <w:qFormat/>
    <w:pPr>
      <w:jc w:val="center"/>
    </w:pPr>
    <w:rPr>
      <w:rFonts w:ascii="Arial" w:hAnsi="Arial"/>
      <w:b/>
      <w:sz w:val="28"/>
    </w:rPr>
  </w:style>
  <w:style w:type="paragraph" w:styleId="31">
    <w:name w:val="Body Text 3"/>
    <w:basedOn w:val="a"/>
    <w:semiHidden/>
    <w:pPr>
      <w:jc w:val="both"/>
    </w:pPr>
    <w:rPr>
      <w:sz w:val="24"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aa">
    <w:name w:val="annotation reference"/>
    <w:semiHidden/>
    <w:unhideWhenUsed/>
    <w:rPr>
      <w:sz w:val="16"/>
      <w:szCs w:val="16"/>
    </w:rPr>
  </w:style>
  <w:style w:type="paragraph" w:styleId="ab">
    <w:name w:val="annotation text"/>
    <w:basedOn w:val="a"/>
    <w:semiHidden/>
    <w:unhideWhenUsed/>
  </w:style>
  <w:style w:type="character" w:customStyle="1" w:styleId="Char1">
    <w:name w:val="Κείμενο σχολίου Char"/>
    <w:basedOn w:val="a0"/>
    <w:semiHidden/>
  </w:style>
  <w:style w:type="paragraph" w:customStyle="1" w:styleId="10">
    <w:name w:val="Θέμα σχολίου1"/>
    <w:basedOn w:val="ab"/>
    <w:next w:val="ab"/>
    <w:semiHidden/>
    <w:unhideWhenUsed/>
    <w:rPr>
      <w:b/>
      <w:bCs/>
    </w:rPr>
  </w:style>
  <w:style w:type="character" w:customStyle="1" w:styleId="Char2">
    <w:name w:val="Θέμα σχολίου Char"/>
    <w:semiHidden/>
    <w:rPr>
      <w:b/>
      <w:bCs/>
    </w:rPr>
  </w:style>
  <w:style w:type="paragraph" w:customStyle="1" w:styleId="11">
    <w:name w:val="Κείμενο πλαισίου1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semiHidden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link w:val="a3"/>
    <w:rsid w:val="00834A51"/>
    <w:rPr>
      <w:rFonts w:ascii="Arial" w:hAnsi="Arial"/>
    </w:rPr>
  </w:style>
  <w:style w:type="paragraph" w:styleId="ac">
    <w:name w:val="header"/>
    <w:basedOn w:val="a"/>
    <w:link w:val="Char4"/>
    <w:uiPriority w:val="99"/>
    <w:unhideWhenUsed/>
    <w:rsid w:val="00C47586"/>
    <w:pPr>
      <w:tabs>
        <w:tab w:val="center" w:pos="4320"/>
        <w:tab w:val="right" w:pos="8640"/>
      </w:tabs>
    </w:pPr>
  </w:style>
  <w:style w:type="character" w:customStyle="1" w:styleId="Char4">
    <w:name w:val="Κεφαλίδα Char"/>
    <w:basedOn w:val="a0"/>
    <w:link w:val="ac"/>
    <w:uiPriority w:val="99"/>
    <w:rsid w:val="00C47586"/>
  </w:style>
  <w:style w:type="paragraph" w:styleId="ad">
    <w:name w:val="List Paragraph"/>
    <w:basedOn w:val="a"/>
    <w:uiPriority w:val="34"/>
    <w:qFormat/>
    <w:rsid w:val="003313AF"/>
    <w:pPr>
      <w:spacing w:after="160" w:line="276" w:lineRule="auto"/>
      <w:ind w:left="720"/>
      <w:contextualSpacing/>
    </w:pPr>
    <w:rPr>
      <w:rFonts w:ascii="Calibri" w:hAnsi="Calibri"/>
      <w:sz w:val="21"/>
      <w:szCs w:val="21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9F76EF"/>
  </w:style>
  <w:style w:type="paragraph" w:styleId="ae">
    <w:name w:val="Revision"/>
    <w:hidden/>
    <w:uiPriority w:val="99"/>
    <w:semiHidden/>
    <w:rsid w:val="001A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6780</Characters>
  <Application>Microsoft Office Word</Application>
  <DocSecurity>0</DocSecurity>
  <Lines>56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ΕΝΩΣΗ ΑΓΡΟΤΙΚΩΝ ΣΥΝΕΤΑΙΡΙΣΜΩΝ ΛΗΜΝΟΥ ΣΥΝ</vt:lpstr>
      <vt:lpstr>ΕΝΩΣΗ ΑΓΡΟΤΙΚΩΝ ΣΥΝΕΤΑΙΡΙΣΜΩΝ ΛΗΜΝΟΥ ΣΥΝ</vt:lpstr>
    </vt:vector>
  </TitlesOfParts>
  <Company>TOSHIBA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ΑΓΡΟΤΙΚΩΝ ΣΥΝΕΤΑΙΡΙΣΜΩΝ ΛΗΜΝΟΥ ΣΥΝ</dc:title>
  <dc:subject/>
  <dc:creator>TOSHIBA</dc:creator>
  <cp:keywords/>
  <dc:description/>
  <cp:lastModifiedBy>Γιώργος Αθανασιάδης</cp:lastModifiedBy>
  <cp:revision>2</cp:revision>
  <cp:lastPrinted>2026-06-22T08:10:00Z</cp:lastPrinted>
  <dcterms:created xsi:type="dcterms:W3CDTF">2026-06-26T11:14:00Z</dcterms:created>
  <dcterms:modified xsi:type="dcterms:W3CDTF">2026-06-26T11:14:00Z</dcterms:modified>
</cp:coreProperties>
</file>