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FC" w:rsidRDefault="00070FFC" w:rsidP="007A63B0">
      <w:pPr>
        <w:rPr>
          <w:rFonts w:ascii="Calibri" w:hAnsi="Calibri"/>
          <w:sz w:val="18"/>
          <w:szCs w:val="18"/>
        </w:rPr>
      </w:pPr>
    </w:p>
    <w:p w:rsidR="00E364AA" w:rsidRDefault="00E364AA" w:rsidP="00E364AA">
      <w:pPr>
        <w:rPr>
          <w:rFonts w:ascii="Calibri" w:hAnsi="Calibri"/>
          <w:sz w:val="18"/>
          <w:szCs w:val="18"/>
        </w:rPr>
      </w:pPr>
      <w:bookmarkStart w:id="0" w:name="_GoBack"/>
      <w:bookmarkEnd w:id="0"/>
    </w:p>
    <w:p w:rsidR="00E364AA" w:rsidRPr="00B841C6" w:rsidRDefault="00E364AA" w:rsidP="00E364A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54C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9C8F8D7" wp14:editId="5DFF357B">
            <wp:extent cx="809625" cy="723900"/>
            <wp:effectExtent l="0" t="0" r="0" b="0"/>
            <wp:docPr id="1" name="Εικόνα 1" descr="k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kal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AB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</w:p>
    <w:p w:rsidR="00E364AA" w:rsidRPr="007E0D9A" w:rsidRDefault="00E364AA" w:rsidP="00E364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23"/>
        </w:tabs>
        <w:ind w:right="-478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ΕΛΛΗΝΙΚΗ ΔΗΜΟΚΡΑΤΙΑ                                        Καλλιθέα </w:t>
      </w:r>
      <w:r w:rsidR="00902143">
        <w:rPr>
          <w:rFonts w:ascii="Calibri" w:hAnsi="Calibri" w:cs="Calibri"/>
          <w:bCs/>
          <w:sz w:val="24"/>
          <w:szCs w:val="24"/>
        </w:rPr>
        <w:t>17</w:t>
      </w:r>
      <w:r w:rsidRPr="007E0D9A">
        <w:rPr>
          <w:rFonts w:ascii="Calibri" w:hAnsi="Calibri" w:cs="Calibri"/>
          <w:bCs/>
          <w:sz w:val="24"/>
          <w:szCs w:val="24"/>
        </w:rPr>
        <w:t>/11/2025</w:t>
      </w:r>
    </w:p>
    <w:p w:rsidR="00E364AA" w:rsidRPr="003948CC" w:rsidRDefault="00E364AA" w:rsidP="003948CC">
      <w:pPr>
        <w:pStyle w:val="2"/>
        <w:numPr>
          <w:ilvl w:val="1"/>
          <w:numId w:val="33"/>
        </w:numPr>
        <w:suppressAutoHyphens/>
        <w:jc w:val="left"/>
        <w:rPr>
          <w:rFonts w:ascii="Calibri" w:hAnsi="Calibri" w:cs="Calibri"/>
          <w:b w:val="0"/>
          <w:bCs/>
          <w:szCs w:val="24"/>
        </w:rPr>
      </w:pPr>
      <w:r w:rsidRPr="007E0D9A">
        <w:rPr>
          <w:rFonts w:ascii="Calibri" w:hAnsi="Calibri" w:cs="Calibri"/>
          <w:b w:val="0"/>
          <w:bCs/>
          <w:szCs w:val="24"/>
        </w:rPr>
        <w:t xml:space="preserve">ΠΕΡΙΦΕΡΕΙΑ ΑΤΤΙΚΗΣ                </w:t>
      </w:r>
      <w:r w:rsidR="003948CC">
        <w:rPr>
          <w:rFonts w:ascii="Calibri" w:hAnsi="Calibri" w:cs="Calibri"/>
          <w:b w:val="0"/>
          <w:bCs/>
          <w:szCs w:val="24"/>
        </w:rPr>
        <w:t xml:space="preserve">                         </w:t>
      </w:r>
      <w:r w:rsidRPr="007E0D9A">
        <w:rPr>
          <w:rFonts w:ascii="Calibri" w:hAnsi="Calibri" w:cs="Calibri"/>
          <w:b w:val="0"/>
          <w:szCs w:val="24"/>
        </w:rPr>
        <w:t xml:space="preserve">Αριθ. </w:t>
      </w:r>
      <w:proofErr w:type="spellStart"/>
      <w:r w:rsidRPr="007E0D9A">
        <w:rPr>
          <w:rFonts w:ascii="Calibri" w:hAnsi="Calibri" w:cs="Calibri"/>
          <w:b w:val="0"/>
          <w:szCs w:val="24"/>
        </w:rPr>
        <w:t>Πρωτ</w:t>
      </w:r>
      <w:proofErr w:type="spellEnd"/>
      <w:r w:rsidRPr="007E0D9A">
        <w:rPr>
          <w:rFonts w:ascii="Calibri" w:hAnsi="Calibri" w:cs="Calibri"/>
          <w:b w:val="0"/>
          <w:szCs w:val="24"/>
        </w:rPr>
        <w:t xml:space="preserve">. </w:t>
      </w:r>
      <w:r w:rsidR="003948CC" w:rsidRPr="006A2BE0">
        <w:rPr>
          <w:rFonts w:ascii="Calibri" w:hAnsi="Calibri" w:cs="Calibri"/>
          <w:szCs w:val="24"/>
        </w:rPr>
        <w:t>62581-</w:t>
      </w:r>
      <w:r w:rsidR="003948CC" w:rsidRPr="006A2BE0">
        <w:rPr>
          <w:rFonts w:ascii="Calibri" w:hAnsi="Calibri" w:cs="Calibri"/>
          <w:b w:val="0"/>
          <w:szCs w:val="24"/>
        </w:rPr>
        <w:t>18/11/25</w:t>
      </w:r>
    </w:p>
    <w:p w:rsidR="00E364AA" w:rsidRPr="007E0D9A" w:rsidRDefault="00E364AA" w:rsidP="00E364AA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ΔΗΜΟΣ ΚΑΛΛΙΘΕΑΣ</w:t>
      </w:r>
    </w:p>
    <w:p w:rsidR="00E364AA" w:rsidRPr="007E0D9A" w:rsidRDefault="00E364AA" w:rsidP="00E364AA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ΓΡΑΦΕΙΟ: ΝΟΜΙΚΗ ΥΠΗΡΕΣΙΑ</w:t>
      </w:r>
    </w:p>
    <w:p w:rsidR="00E364AA" w:rsidRPr="007E0D9A" w:rsidRDefault="00E364AA" w:rsidP="00E364AA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Πληροφορίες: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Παραβάλου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Μ.  </w:t>
      </w:r>
    </w:p>
    <w:p w:rsidR="00E364AA" w:rsidRPr="007E0D9A" w:rsidRDefault="00E364AA" w:rsidP="00E364AA">
      <w:pPr>
        <w:tabs>
          <w:tab w:val="left" w:pos="5790"/>
        </w:tabs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  <w:r w:rsidRPr="007E0D9A">
        <w:rPr>
          <w:rFonts w:ascii="Calibri" w:hAnsi="Calibri" w:cs="Calibri"/>
          <w:bCs/>
          <w:sz w:val="24"/>
          <w:szCs w:val="24"/>
          <w:u w:val="single"/>
        </w:rPr>
        <w:t>ΠΡΟΣ</w:t>
      </w: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</w:p>
    <w:p w:rsidR="00E364AA" w:rsidRPr="007E0D9A" w:rsidRDefault="00E364AA" w:rsidP="00E364AA">
      <w:pPr>
        <w:ind w:right="-1327"/>
        <w:rPr>
          <w:rFonts w:ascii="Calibri" w:hAnsi="Calibri" w:cs="Calibri"/>
          <w:bCs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Ταχ.Δ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/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νση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:ΜΑΝΤΖΑΓΡΙΩΤΑΚΗ 76                         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Τoν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Πρόεδρο</w:t>
      </w:r>
    </w:p>
    <w:p w:rsidR="00E364AA" w:rsidRPr="007E0D9A" w:rsidRDefault="00E364AA" w:rsidP="00E364AA">
      <w:pPr>
        <w:ind w:right="-1327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Καλλιθέα, 176 76</w:t>
      </w:r>
      <w:r w:rsidRPr="007E0D9A">
        <w:rPr>
          <w:rFonts w:ascii="Calibri" w:hAnsi="Calibri" w:cs="Calibri"/>
          <w:bCs/>
          <w:sz w:val="24"/>
          <w:szCs w:val="24"/>
        </w:rPr>
        <w:tab/>
        <w:t xml:space="preserve">                του Δημοτικού Συμβουλίου</w:t>
      </w:r>
    </w:p>
    <w:p w:rsidR="00E364AA" w:rsidRPr="007E0D9A" w:rsidRDefault="00E364AA" w:rsidP="00E364AA">
      <w:pPr>
        <w:rPr>
          <w:rFonts w:ascii="Calibri" w:hAnsi="Calibri" w:cs="Calibri"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Τηλεφ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.        : 213 2070 398</w:t>
      </w:r>
    </w:p>
    <w:p w:rsidR="00E364AA" w:rsidRDefault="00E364AA" w:rsidP="00E364AA">
      <w:pPr>
        <w:jc w:val="both"/>
        <w:rPr>
          <w:rFonts w:ascii="Calibri" w:hAnsi="Calibri"/>
          <w:sz w:val="24"/>
          <w:szCs w:val="24"/>
        </w:rPr>
      </w:pPr>
    </w:p>
    <w:p w:rsidR="00C87ABA" w:rsidRDefault="00C87ABA" w:rsidP="00C87ABA">
      <w:pPr>
        <w:ind w:right="226"/>
        <w:jc w:val="both"/>
        <w:rPr>
          <w:rFonts w:ascii="Calibri" w:hAnsi="Calibri" w:cs="Calibri"/>
        </w:rPr>
      </w:pPr>
      <w:r w:rsidRPr="00B841C6">
        <w:rPr>
          <w:rFonts w:ascii="Calibri" w:hAnsi="Calibri" w:cs="Calibri"/>
          <w:b/>
          <w:bCs/>
          <w:sz w:val="22"/>
          <w:szCs w:val="22"/>
        </w:rPr>
        <w:t>ΘΕΜΑ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 xml:space="preserve">: </w:t>
      </w:r>
      <w:r w:rsidRPr="008F6D9B">
        <w:rPr>
          <w:rFonts w:ascii="Calibri" w:eastAsia="Arial Unicode MS" w:hAnsi="Calibri" w:cs="Calibri"/>
          <w:bCs/>
        </w:rPr>
        <w:t>Έγκριση ή μη καταβολής π</w:t>
      </w:r>
      <w:r w:rsidRPr="008F6D9B">
        <w:rPr>
          <w:rFonts w:ascii="Calibri" w:hAnsi="Calibri" w:cs="Calibri"/>
        </w:rPr>
        <w:t>οσ</w:t>
      </w:r>
      <w:r>
        <w:rPr>
          <w:rFonts w:ascii="Calibri" w:hAnsi="Calibri" w:cs="Calibri"/>
        </w:rPr>
        <w:t>ού</w:t>
      </w:r>
      <w:r w:rsidRPr="008F6D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ως</w:t>
      </w:r>
      <w:r w:rsidRPr="008F6D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αποζημίωση χρήσης,</w:t>
      </w:r>
      <w:r w:rsidRPr="00946057">
        <w:rPr>
          <w:rFonts w:ascii="Calibri" w:hAnsi="Calibri" w:cs="Calibri"/>
        </w:rPr>
        <w:t xml:space="preserve"> προς </w:t>
      </w:r>
      <w:r>
        <w:rPr>
          <w:rFonts w:ascii="Calibri" w:hAnsi="Calibri" w:cs="Calibri"/>
        </w:rPr>
        <w:t>ιδιοκτήτη-εκμισθωτή, από τον οποίο ο Δήμος μίσθωνε ακίνητο ιδιοκτησίας του, για τη στέγαση υπηρεσιών του.</w:t>
      </w:r>
    </w:p>
    <w:p w:rsidR="00C87ABA" w:rsidRDefault="00C87ABA" w:rsidP="00C87ABA">
      <w:pPr>
        <w:ind w:right="226"/>
        <w:jc w:val="both"/>
        <w:rPr>
          <w:rFonts w:ascii="Calibri" w:hAnsi="Calibri" w:cs="Calibri"/>
        </w:rPr>
      </w:pPr>
    </w:p>
    <w:p w:rsidR="00C87ABA" w:rsidRDefault="00C87ABA" w:rsidP="00C87ABA">
      <w:pPr>
        <w:ind w:right="226"/>
        <w:jc w:val="both"/>
        <w:rPr>
          <w:rFonts w:ascii="Calibri" w:hAnsi="Calibri" w:cs="Calibri"/>
          <w:sz w:val="24"/>
          <w:szCs w:val="24"/>
        </w:rPr>
      </w:pPr>
    </w:p>
    <w:p w:rsidR="00C87ABA" w:rsidRPr="007E0D9A" w:rsidRDefault="00C87ABA" w:rsidP="00C87ABA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7E0D9A">
        <w:rPr>
          <w:rFonts w:ascii="Calibri" w:hAnsi="Calibri" w:cs="Calibri"/>
          <w:sz w:val="24"/>
          <w:szCs w:val="24"/>
        </w:rPr>
        <w:t xml:space="preserve">Παρακαλούμε στην επόμενη συνεδρίασή σας να </w:t>
      </w:r>
      <w:r>
        <w:rPr>
          <w:rFonts w:ascii="Calibri" w:hAnsi="Calibri" w:cs="Calibri"/>
          <w:sz w:val="24"/>
          <w:szCs w:val="24"/>
        </w:rPr>
        <w:t>συμ</w:t>
      </w:r>
      <w:r w:rsidRPr="007E0D9A">
        <w:rPr>
          <w:rFonts w:ascii="Calibri" w:hAnsi="Calibri" w:cs="Calibri"/>
          <w:sz w:val="24"/>
          <w:szCs w:val="24"/>
        </w:rPr>
        <w:t xml:space="preserve">περιλάβετε το παρακάτω αναφερόμενο θέμα, σύμφωνα με τις διατάξεις του άρθρου 65 του Ν. 3852/2010, που αφορά στην έγκριση ή μη της πιο κάτω </w:t>
      </w:r>
      <w:r>
        <w:rPr>
          <w:rFonts w:ascii="Calibri" w:hAnsi="Calibri" w:cs="Calibri"/>
          <w:sz w:val="24"/>
          <w:szCs w:val="24"/>
        </w:rPr>
        <w:t xml:space="preserve">καταβολής </w:t>
      </w:r>
      <w:r w:rsidRPr="007E0D9A">
        <w:rPr>
          <w:rFonts w:ascii="Calibri" w:eastAsia="Arial Unicode MS" w:hAnsi="Calibri" w:cs="Calibri"/>
          <w:bCs/>
          <w:sz w:val="24"/>
          <w:szCs w:val="24"/>
        </w:rPr>
        <w:t>π</w:t>
      </w:r>
      <w:r w:rsidRPr="007E0D9A">
        <w:rPr>
          <w:rFonts w:ascii="Calibri" w:hAnsi="Calibri" w:cs="Calibri"/>
          <w:sz w:val="24"/>
          <w:szCs w:val="24"/>
        </w:rPr>
        <w:t xml:space="preserve">οσού </w:t>
      </w:r>
      <w:r>
        <w:rPr>
          <w:rFonts w:ascii="Calibri" w:hAnsi="Calibri" w:cs="Calibri"/>
          <w:sz w:val="24"/>
          <w:szCs w:val="24"/>
        </w:rPr>
        <w:t>ως</w:t>
      </w:r>
      <w:r w:rsidRPr="007E0D9A">
        <w:rPr>
          <w:rFonts w:ascii="Calibri" w:hAnsi="Calibri" w:cs="Calibri"/>
          <w:sz w:val="24"/>
          <w:szCs w:val="24"/>
        </w:rPr>
        <w:t xml:space="preserve"> αποζημίωση χρήσης, προς τον ιδιοκτήτη – εκμισθωτή κ. Μ</w:t>
      </w:r>
      <w:r>
        <w:rPr>
          <w:rFonts w:ascii="Calibri" w:hAnsi="Calibri" w:cs="Calibri"/>
          <w:sz w:val="24"/>
          <w:szCs w:val="24"/>
        </w:rPr>
        <w:t>. Ε.</w:t>
      </w:r>
      <w:r w:rsidRPr="007E0D9A">
        <w:rPr>
          <w:rFonts w:ascii="Calibri" w:hAnsi="Calibri" w:cs="Calibri"/>
          <w:sz w:val="24"/>
          <w:szCs w:val="24"/>
        </w:rPr>
        <w:t>, από τον οποίο ο Δήμος είχε μισθώσει ακίνητο ιδιοκτησίας του επί της οδού Δ</w:t>
      </w:r>
      <w:r>
        <w:rPr>
          <w:rFonts w:ascii="Calibri" w:hAnsi="Calibri" w:cs="Calibri"/>
          <w:sz w:val="24"/>
          <w:szCs w:val="24"/>
        </w:rPr>
        <w:t>…………..</w:t>
      </w:r>
      <w:r w:rsidRPr="007E0D9A">
        <w:rPr>
          <w:rFonts w:ascii="Calibri" w:hAnsi="Calibri" w:cs="Calibri"/>
          <w:sz w:val="24"/>
          <w:szCs w:val="24"/>
        </w:rPr>
        <w:t xml:space="preserve"> στην Καλλιθέα, προκειμένου να στεγάσει τις υπηρεσίες του. Το ποσό αυτό αντιστοιχεί στην καταβολή δύο (2) μηνιαίων μισθωμάτων, για το χρονικό διάστημα από 01/09/2025 έως 31/10/2025, που ο Δήμος παρέμεινε και χρησιμοποιούσε το μίσθιο, μετά τη λήξη του που έλαβε χώρα την 31/8/2025.</w:t>
      </w:r>
    </w:p>
    <w:p w:rsidR="00C87ABA" w:rsidRPr="007E0D9A" w:rsidRDefault="00C87ABA" w:rsidP="00C87ABA">
      <w:pPr>
        <w:ind w:right="226"/>
        <w:jc w:val="both"/>
        <w:rPr>
          <w:rFonts w:ascii="Calibri" w:hAnsi="Calibri" w:cs="Calibri"/>
          <w:sz w:val="24"/>
          <w:szCs w:val="24"/>
        </w:rPr>
      </w:pPr>
      <w:r w:rsidRPr="007E0D9A">
        <w:rPr>
          <w:rFonts w:ascii="Calibri" w:hAnsi="Calibri" w:cs="Calibri"/>
          <w:sz w:val="24"/>
          <w:szCs w:val="24"/>
        </w:rPr>
        <w:t xml:space="preserve"> </w:t>
      </w:r>
      <w:r w:rsidRPr="007E0D9A">
        <w:rPr>
          <w:rFonts w:ascii="Calibri" w:hAnsi="Calibri" w:cs="Calibri"/>
          <w:sz w:val="24"/>
          <w:szCs w:val="24"/>
        </w:rPr>
        <w:tab/>
        <w:t>Το πιο πάνω αναφερόμενο ακίνητο χρησιμοποιήθηκε από τις υπηρεσίες του Δήμου, κατά το χρονικό διάστημα από 01/09/2025 έως και 31/10/2025, όπως προκύπτει και από την συνημμένη βεβαίωση της αρμόδιας Αντιδημάρχου, χωρίς την εναντίωση του ιδιοκτήτη – εκμισθωτή αυτού.</w:t>
      </w:r>
    </w:p>
    <w:p w:rsidR="00C87ABA" w:rsidRPr="007E0D9A" w:rsidRDefault="00C87ABA" w:rsidP="00C87ABA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7E0D9A">
        <w:rPr>
          <w:rFonts w:ascii="Calibri" w:hAnsi="Calibri" w:cs="Calibri"/>
          <w:sz w:val="24"/>
          <w:szCs w:val="24"/>
        </w:rPr>
        <w:t>Συνεπώς, για όλο το προαναφερθέν διάστημα, δηλαδή από την 01/09/2025 έως και την 31/10/2025, ο Δήμος Καλλιθέας επειδή χρησιμοποιούσε το μίσθιο μετά τη λήξη του (31/8/2025)  οφείλει να καταβάλλει ως αποζημίωση χρήσης το ποσό των δεκαπέντε χιλιάδων ευρώ (15.000,00 €) προς τον δικαιούχο ιδιοκτήτη- εκμισθωτή κ. Μ</w:t>
      </w:r>
      <w:r>
        <w:rPr>
          <w:rFonts w:ascii="Calibri" w:hAnsi="Calibri" w:cs="Calibri"/>
          <w:sz w:val="24"/>
          <w:szCs w:val="24"/>
        </w:rPr>
        <w:t>.</w:t>
      </w:r>
      <w:r w:rsidRPr="007E0D9A">
        <w:rPr>
          <w:rFonts w:ascii="Calibri" w:hAnsi="Calibri" w:cs="Calibri"/>
          <w:sz w:val="24"/>
          <w:szCs w:val="24"/>
        </w:rPr>
        <w:t xml:space="preserve"> Ε</w:t>
      </w:r>
      <w:r>
        <w:rPr>
          <w:rFonts w:ascii="Calibri" w:hAnsi="Calibri" w:cs="Calibri"/>
          <w:sz w:val="24"/>
          <w:szCs w:val="24"/>
        </w:rPr>
        <w:t>.</w:t>
      </w:r>
      <w:r w:rsidRPr="007E0D9A">
        <w:rPr>
          <w:rFonts w:ascii="Calibri" w:hAnsi="Calibri" w:cs="Calibri"/>
          <w:sz w:val="24"/>
          <w:szCs w:val="24"/>
        </w:rPr>
        <w:t>, που αντιστοιχεί σε καταβολή δύο (2) μηνιαίων μισθωμάτων [δηλαδή 7.500,00 € μηνιαίο μίσθωμα Χ δύο (2) μήνες].</w:t>
      </w:r>
    </w:p>
    <w:p w:rsidR="00E364AA" w:rsidRPr="007E0D9A" w:rsidRDefault="00E364AA" w:rsidP="00E364AA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</w:p>
    <w:p w:rsidR="00E364AA" w:rsidRPr="007E0D9A" w:rsidRDefault="00E364AA" w:rsidP="00E364AA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7E0D9A">
        <w:rPr>
          <w:rFonts w:ascii="Calibri" w:hAnsi="Calibri" w:cs="Calibri"/>
          <w:sz w:val="24"/>
          <w:szCs w:val="24"/>
        </w:rPr>
        <w:t xml:space="preserve">Με την υπ’ </w:t>
      </w:r>
      <w:proofErr w:type="spellStart"/>
      <w:r w:rsidRPr="007E0D9A">
        <w:rPr>
          <w:rFonts w:ascii="Calibri" w:hAnsi="Calibri" w:cs="Calibri"/>
          <w:sz w:val="24"/>
          <w:szCs w:val="24"/>
        </w:rPr>
        <w:t>αρ</w:t>
      </w:r>
      <w:proofErr w:type="spellEnd"/>
      <w:r w:rsidRPr="007E0D9A">
        <w:rPr>
          <w:rFonts w:ascii="Calibri" w:hAnsi="Calibri" w:cs="Calibri"/>
          <w:sz w:val="24"/>
          <w:szCs w:val="24"/>
        </w:rPr>
        <w:t xml:space="preserve">. </w:t>
      </w:r>
      <w:r w:rsidR="00CC2DC3" w:rsidRPr="00CC2DC3">
        <w:rPr>
          <w:rFonts w:ascii="Calibri" w:hAnsi="Calibri" w:cs="Calibri"/>
          <w:sz w:val="24"/>
          <w:szCs w:val="24"/>
        </w:rPr>
        <w:t>639</w:t>
      </w:r>
      <w:r w:rsidRPr="007E0D9A">
        <w:rPr>
          <w:rFonts w:ascii="Calibri" w:hAnsi="Calibri" w:cs="Calibri"/>
          <w:sz w:val="24"/>
          <w:szCs w:val="24"/>
        </w:rPr>
        <w:t>/</w:t>
      </w:r>
      <w:r w:rsidR="005053C9">
        <w:rPr>
          <w:rFonts w:ascii="Calibri" w:hAnsi="Calibri" w:cs="Calibri"/>
          <w:sz w:val="24"/>
          <w:szCs w:val="24"/>
        </w:rPr>
        <w:t>14</w:t>
      </w:r>
      <w:r w:rsidRPr="007E0D9A">
        <w:rPr>
          <w:rFonts w:ascii="Calibri" w:hAnsi="Calibri" w:cs="Calibri"/>
          <w:sz w:val="24"/>
          <w:szCs w:val="24"/>
        </w:rPr>
        <w:t>-11-2025 (ΑΔΑ:</w:t>
      </w:r>
      <w:r w:rsidR="00DE1505">
        <w:rPr>
          <w:rFonts w:ascii="Calibri" w:hAnsi="Calibri" w:cs="Calibri"/>
          <w:sz w:val="24"/>
          <w:szCs w:val="24"/>
        </w:rPr>
        <w:t xml:space="preserve"> </w:t>
      </w:r>
      <w:r w:rsidR="00DE1505" w:rsidRPr="00DE1505">
        <w:rPr>
          <w:rFonts w:ascii="Calibri" w:hAnsi="Calibri"/>
          <w:sz w:val="24"/>
          <w:szCs w:val="24"/>
        </w:rPr>
        <w:t>9ΞΜΖΩΕΚ-ΞΣΛ</w:t>
      </w:r>
      <w:r w:rsidRPr="007E0D9A">
        <w:rPr>
          <w:rFonts w:ascii="Calibri" w:hAnsi="Calibri" w:cs="Calibri"/>
          <w:sz w:val="24"/>
          <w:szCs w:val="24"/>
        </w:rPr>
        <w:t>) απόφαση της Δημοτικής Επιτροπής αποφασίσθηκε η εξειδίκευση πίστωσης για την καταβολή του πιο κάτω ποσού προς τον ιδιοκτήτη-εκμισθωτή.</w:t>
      </w:r>
    </w:p>
    <w:p w:rsidR="00E364AA" w:rsidRPr="007E0D9A" w:rsidRDefault="00E364AA" w:rsidP="00E364AA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</w:p>
    <w:p w:rsidR="00E364AA" w:rsidRPr="007E0D9A" w:rsidRDefault="00E364AA" w:rsidP="00E364AA">
      <w:pPr>
        <w:pStyle w:val="Web"/>
        <w:spacing w:before="0" w:beforeAutospacing="0" w:after="0" w:afterAutospacing="0"/>
        <w:ind w:right="232" w:firstLine="720"/>
        <w:jc w:val="both"/>
        <w:rPr>
          <w:rFonts w:ascii="Calibri" w:hAnsi="Calibri"/>
        </w:rPr>
      </w:pPr>
      <w:r w:rsidRPr="007E0D9A">
        <w:rPr>
          <w:rFonts w:ascii="Calibri" w:hAnsi="Calibri" w:cs="Calibri"/>
        </w:rPr>
        <w:t xml:space="preserve">Η δαπάνη αυτή θα βαρύνει τον </w:t>
      </w:r>
      <w:r w:rsidRPr="007E0D9A">
        <w:rPr>
          <w:rFonts w:ascii="Calibri" w:hAnsi="Calibri" w:cs="Calibri"/>
          <w:b/>
          <w:color w:val="000000"/>
        </w:rPr>
        <w:t xml:space="preserve">Κ.Α.: 15.6232.0003 </w:t>
      </w:r>
      <w:r w:rsidRPr="007E0D9A">
        <w:rPr>
          <w:rFonts w:ascii="Calibri" w:hAnsi="Calibri" w:cs="Calibri"/>
          <w:color w:val="000000"/>
        </w:rPr>
        <w:t>με τίτλο</w:t>
      </w:r>
      <w:r w:rsidRPr="007E0D9A">
        <w:rPr>
          <w:rFonts w:ascii="Calibri" w:hAnsi="Calibri" w:cs="Calibri"/>
          <w:b/>
          <w:color w:val="000000"/>
        </w:rPr>
        <w:t xml:space="preserve"> </w:t>
      </w:r>
      <w:r w:rsidRPr="007E0D9A">
        <w:rPr>
          <w:rFonts w:ascii="Calibri" w:hAnsi="Calibri" w:cs="Calibri"/>
          <w:color w:val="000000"/>
        </w:rPr>
        <w:t xml:space="preserve"> </w:t>
      </w:r>
      <w:r w:rsidRPr="007E0D9A">
        <w:rPr>
          <w:rFonts w:ascii="Calibri" w:hAnsi="Calibri" w:cs="Calibri"/>
          <w:b/>
          <w:color w:val="000000"/>
        </w:rPr>
        <w:t xml:space="preserve">«Λοιπές μισθωμένες αίθουσες» </w:t>
      </w:r>
      <w:r w:rsidRPr="007E0D9A">
        <w:rPr>
          <w:rFonts w:ascii="Calibri" w:hAnsi="Calibri" w:cs="Calibri"/>
          <w:color w:val="000000"/>
        </w:rPr>
        <w:t xml:space="preserve">γραμμένη πίστωση του προϋπολογισμού, έτους 2025 </w:t>
      </w:r>
      <w:r w:rsidRPr="007E0D9A">
        <w:rPr>
          <w:rFonts w:ascii="Calibri" w:hAnsi="Calibri"/>
        </w:rPr>
        <w:t xml:space="preserve">του Δήμου μας. </w:t>
      </w:r>
    </w:p>
    <w:p w:rsidR="00E364AA" w:rsidRDefault="00E364AA" w:rsidP="00E364AA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E364AA" w:rsidRDefault="00E364AA" w:rsidP="00E364AA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E364AA" w:rsidRDefault="00E364AA" w:rsidP="00E364AA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E364AA" w:rsidRPr="007D6BA2" w:rsidRDefault="00E364AA" w:rsidP="00E364A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27A62">
        <w:rPr>
          <w:rFonts w:ascii="Calibri" w:hAnsi="Calibri" w:cs="Calibri"/>
          <w:b/>
          <w:sz w:val="24"/>
          <w:szCs w:val="24"/>
        </w:rPr>
        <w:lastRenderedPageBreak/>
        <w:t xml:space="preserve">               </w:t>
      </w:r>
      <w:r>
        <w:rPr>
          <w:rFonts w:ascii="Calibri" w:hAnsi="Calibri" w:cs="Calibri"/>
          <w:b/>
          <w:sz w:val="24"/>
          <w:szCs w:val="24"/>
        </w:rPr>
        <w:t xml:space="preserve">   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1275"/>
        <w:gridCol w:w="1134"/>
        <w:gridCol w:w="1134"/>
        <w:gridCol w:w="1276"/>
        <w:gridCol w:w="1134"/>
        <w:gridCol w:w="992"/>
        <w:gridCol w:w="1134"/>
      </w:tblGrid>
      <w:tr w:rsidR="00E364AA" w:rsidRPr="00FA140F" w:rsidTr="001E65FB">
        <w:trPr>
          <w:trHeight w:val="1033"/>
          <w:jc w:val="center"/>
        </w:trPr>
        <w:tc>
          <w:tcPr>
            <w:tcW w:w="1271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ΕΚΜΙΣΘΩΤΗΣ - ΙΔΙΟΚΤΗΤΗΣ</w:t>
            </w:r>
          </w:p>
        </w:tc>
        <w:tc>
          <w:tcPr>
            <w:tcW w:w="992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Δ/ΝΣΗ ΑΚΙΝΗΤΟΥ</w:t>
            </w:r>
          </w:p>
        </w:tc>
        <w:tc>
          <w:tcPr>
            <w:tcW w:w="993" w:type="dxa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ΧΡΗΣΗ ΑΚΙΝΗΤΟΥ</w:t>
            </w:r>
          </w:p>
        </w:tc>
        <w:tc>
          <w:tcPr>
            <w:tcW w:w="1275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ΥΠΟΓΡΑΦΕΙΣΑ ΜΙΣΘΩΤΙΚΗ ΣΥΜΒΑΣΗ</w:t>
            </w:r>
          </w:p>
        </w:tc>
        <w:tc>
          <w:tcPr>
            <w:tcW w:w="1134" w:type="dxa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ΠΑΡΑΤΑΣΕΙΣ ΣΥΜΒΑΣΕΩΣ</w:t>
            </w:r>
          </w:p>
        </w:tc>
        <w:tc>
          <w:tcPr>
            <w:tcW w:w="1134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ΜΗΝΙΑΙΑΑ ΜΙΣΘΩΜΑΤΑ ΚΑΤΑ ΤΟ ΧΡΟΝΟ ΛΗΞΗΣ ΤΗΣ ΜΙΣΘΩΣΗΣ</w:t>
            </w:r>
          </w:p>
        </w:tc>
        <w:tc>
          <w:tcPr>
            <w:tcW w:w="1276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ΠΟΣΟ ΠΟΥ ΘΑ ΚΑΤΑΒΛΗΘΕΙ ΩΣ ΑΠΟΖΗΜΙΩΣΗ ΧΡΗΣΕΩΣ</w:t>
            </w:r>
          </w:p>
        </w:tc>
        <w:tc>
          <w:tcPr>
            <w:tcW w:w="1134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ΧΡΟΝΙΚΟ ΔΙΑΣΤΗΜΑ ΑΠΟΖΗΜΙΩΣΗΣ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ΧΡΗΣΕΩΣ</w:t>
            </w:r>
          </w:p>
        </w:tc>
        <w:tc>
          <w:tcPr>
            <w:tcW w:w="992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ΑΡ. ΠΡΩΤ. ΒΕΒΑΙΩΣΗΣ ΑΝΤΙ/ΡΧΟΥ</w:t>
            </w:r>
          </w:p>
        </w:tc>
        <w:tc>
          <w:tcPr>
            <w:tcW w:w="1134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Κ.Α. </w:t>
            </w: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ΠΡ/ΣΜΟΥ</w:t>
            </w:r>
          </w:p>
        </w:tc>
      </w:tr>
      <w:tr w:rsidR="00E364AA" w:rsidRPr="00FA140F" w:rsidTr="001E65FB">
        <w:trPr>
          <w:trHeight w:val="206"/>
          <w:jc w:val="center"/>
        </w:trPr>
        <w:tc>
          <w:tcPr>
            <w:tcW w:w="1271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364AA" w:rsidRPr="00FA140F" w:rsidRDefault="00E364AA" w:rsidP="00E364A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Μ.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Ε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364AA" w:rsidRPr="00FA140F" w:rsidRDefault="00E364AA" w:rsidP="00E364A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Δ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………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ΚΑΛΛΙΘΕΑ</w:t>
            </w:r>
          </w:p>
        </w:tc>
        <w:tc>
          <w:tcPr>
            <w:tcW w:w="993" w:type="dxa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ΣΤΕΓΑΣΗ ΥΠΗΡΕΣΙΩΝ ΤΟΥ ΔΗΜΟΥ</w:t>
            </w:r>
          </w:p>
        </w:tc>
        <w:tc>
          <w:tcPr>
            <w:tcW w:w="1275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22/02/2018</w:t>
            </w:r>
          </w:p>
        </w:tc>
        <w:tc>
          <w:tcPr>
            <w:tcW w:w="1134" w:type="dxa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ΠΑΡΑΤΑΘΗΚΕ Η ΣΥΜΒΑΣΗ ΜΕ ΑΠΟΦΑΣΕΙΣ ΔΗΜΟΤΙΚΟΥ ΣΥΜΒΟΥΛΙΟΥ ΜΕΧΡΙ ΤΗΝ 31/08/2025</w:t>
            </w: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7.500,00 €</w:t>
            </w:r>
          </w:p>
        </w:tc>
        <w:tc>
          <w:tcPr>
            <w:tcW w:w="1276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15.000,00 €</w:t>
            </w:r>
          </w:p>
        </w:tc>
        <w:tc>
          <w:tcPr>
            <w:tcW w:w="1134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Από 01/09/2025</w:t>
            </w: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Έως </w:t>
            </w: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31/10/2025</w:t>
            </w:r>
          </w:p>
        </w:tc>
        <w:tc>
          <w:tcPr>
            <w:tcW w:w="992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87ABA" w:rsidRDefault="00C87ABA" w:rsidP="00C87A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60067/</w:t>
            </w:r>
          </w:p>
          <w:p w:rsidR="00E364AA" w:rsidRPr="00FA140F" w:rsidRDefault="00E364AA" w:rsidP="00C87A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31-10-2025</w:t>
            </w:r>
          </w:p>
        </w:tc>
        <w:tc>
          <w:tcPr>
            <w:tcW w:w="1134" w:type="dxa"/>
            <w:shd w:val="clear" w:color="auto" w:fill="auto"/>
          </w:tcPr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364AA" w:rsidRPr="00FA140F" w:rsidRDefault="00E364AA" w:rsidP="001E65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15.6232.0003</w:t>
            </w:r>
          </w:p>
        </w:tc>
      </w:tr>
    </w:tbl>
    <w:p w:rsidR="00E364AA" w:rsidRDefault="00E364AA" w:rsidP="00E364AA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E364AA" w:rsidRDefault="00E364AA" w:rsidP="00E364AA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E364AA" w:rsidRDefault="00E364AA" w:rsidP="00E364AA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E364AA" w:rsidRDefault="00E364AA" w:rsidP="00E364AA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E364AA" w:rsidRDefault="00E364AA" w:rsidP="00E364AA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E364AA" w:rsidRPr="00897235" w:rsidRDefault="00E364AA" w:rsidP="00E364AA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 xml:space="preserve">                                  </w:t>
      </w:r>
      <w:r w:rsidRPr="00897235">
        <w:rPr>
          <w:rFonts w:ascii="Calibri" w:hAnsi="Calibri"/>
          <w:i/>
        </w:rPr>
        <w:t xml:space="preserve">                                     </w:t>
      </w:r>
      <w:r>
        <w:rPr>
          <w:rFonts w:ascii="Calibri" w:hAnsi="Calibri"/>
          <w:i/>
        </w:rPr>
        <w:t xml:space="preserve">                            </w:t>
      </w:r>
      <w:r w:rsidRPr="00897235">
        <w:rPr>
          <w:rFonts w:ascii="Calibri" w:hAnsi="Calibri"/>
          <w:i/>
        </w:rPr>
        <w:t xml:space="preserve">    </w:t>
      </w:r>
      <w:r w:rsidRPr="00897235">
        <w:rPr>
          <w:rFonts w:ascii="Calibri" w:hAnsi="Calibri"/>
        </w:rPr>
        <w:t>Ο ΔΗΜΑΡΧΟΣ</w:t>
      </w:r>
    </w:p>
    <w:p w:rsidR="00E364AA" w:rsidRDefault="00E364AA" w:rsidP="00E364AA">
      <w:pPr>
        <w:rPr>
          <w:rFonts w:ascii="Calibri" w:hAnsi="Calibri"/>
          <w:sz w:val="24"/>
          <w:szCs w:val="24"/>
        </w:rPr>
      </w:pPr>
    </w:p>
    <w:p w:rsidR="00E364AA" w:rsidRDefault="00E364AA" w:rsidP="00E364AA">
      <w:pPr>
        <w:rPr>
          <w:rFonts w:ascii="Calibri" w:hAnsi="Calibri"/>
          <w:sz w:val="24"/>
          <w:szCs w:val="24"/>
        </w:rPr>
      </w:pPr>
    </w:p>
    <w:p w:rsidR="00E364AA" w:rsidRDefault="00E364AA" w:rsidP="00E364AA">
      <w:pPr>
        <w:rPr>
          <w:rFonts w:ascii="Calibri" w:hAnsi="Calibri"/>
          <w:sz w:val="24"/>
          <w:szCs w:val="24"/>
        </w:rPr>
      </w:pPr>
    </w:p>
    <w:p w:rsidR="00E364AA" w:rsidRDefault="00E364AA" w:rsidP="00E364A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ΚΩΣΤΑΣ ΑΣΚΟΥΝΗΣ</w:t>
      </w:r>
    </w:p>
    <w:p w:rsidR="00E364AA" w:rsidRDefault="00E364AA" w:rsidP="00E364AA">
      <w:pPr>
        <w:rPr>
          <w:rFonts w:ascii="Calibri" w:hAnsi="Calibri"/>
          <w:sz w:val="24"/>
          <w:szCs w:val="24"/>
        </w:rPr>
      </w:pPr>
    </w:p>
    <w:p w:rsidR="00E364AA" w:rsidRDefault="00E364AA" w:rsidP="00E364AA">
      <w:pPr>
        <w:rPr>
          <w:rFonts w:ascii="Calibri" w:hAnsi="Calibri"/>
          <w:sz w:val="18"/>
          <w:szCs w:val="18"/>
          <w:u w:val="single"/>
        </w:rPr>
      </w:pPr>
    </w:p>
    <w:p w:rsidR="00E364AA" w:rsidRDefault="00E364AA" w:rsidP="00E364AA">
      <w:pPr>
        <w:rPr>
          <w:rFonts w:ascii="Calibri" w:hAnsi="Calibri"/>
          <w:sz w:val="18"/>
          <w:szCs w:val="18"/>
          <w:u w:val="single"/>
        </w:rPr>
      </w:pPr>
    </w:p>
    <w:p w:rsidR="00E364AA" w:rsidRDefault="00E364AA" w:rsidP="00E364AA">
      <w:pPr>
        <w:rPr>
          <w:rFonts w:ascii="Calibri" w:hAnsi="Calibri"/>
          <w:sz w:val="18"/>
          <w:szCs w:val="18"/>
          <w:u w:val="single"/>
        </w:rPr>
      </w:pPr>
    </w:p>
    <w:p w:rsidR="00E364AA" w:rsidRPr="00814979" w:rsidRDefault="00E364AA" w:rsidP="00E364AA">
      <w:pPr>
        <w:rPr>
          <w:rFonts w:ascii="Calibri" w:hAnsi="Calibri"/>
          <w:sz w:val="18"/>
          <w:szCs w:val="18"/>
          <w:u w:val="single"/>
        </w:rPr>
      </w:pPr>
      <w:r w:rsidRPr="00814979">
        <w:rPr>
          <w:rFonts w:ascii="Calibri" w:hAnsi="Calibri"/>
          <w:sz w:val="18"/>
          <w:szCs w:val="18"/>
          <w:u w:val="single"/>
        </w:rPr>
        <w:t>Συνημμένα</w:t>
      </w:r>
    </w:p>
    <w:p w:rsidR="00E364AA" w:rsidRDefault="00E364AA" w:rsidP="00E364AA">
      <w:pPr>
        <w:rPr>
          <w:rFonts w:ascii="Calibri" w:hAnsi="Calibri"/>
          <w:sz w:val="16"/>
          <w:szCs w:val="16"/>
        </w:rPr>
      </w:pPr>
      <w:r w:rsidRPr="00814979">
        <w:rPr>
          <w:rFonts w:ascii="Calibri" w:hAnsi="Calibri"/>
          <w:sz w:val="18"/>
          <w:szCs w:val="18"/>
        </w:rPr>
        <w:t xml:space="preserve">- </w:t>
      </w:r>
      <w:r>
        <w:rPr>
          <w:rFonts w:ascii="Calibri" w:hAnsi="Calibri"/>
          <w:sz w:val="18"/>
          <w:szCs w:val="18"/>
        </w:rPr>
        <w:t>η</w:t>
      </w:r>
      <w:r>
        <w:rPr>
          <w:rFonts w:ascii="Calibri" w:hAnsi="Calibri"/>
          <w:sz w:val="16"/>
          <w:szCs w:val="16"/>
        </w:rPr>
        <w:t xml:space="preserve"> υπ’ </w:t>
      </w:r>
      <w:proofErr w:type="spellStart"/>
      <w:r>
        <w:rPr>
          <w:rFonts w:ascii="Calibri" w:hAnsi="Calibri"/>
          <w:sz w:val="16"/>
          <w:szCs w:val="16"/>
        </w:rPr>
        <w:t>αρ</w:t>
      </w:r>
      <w:proofErr w:type="spellEnd"/>
      <w:r>
        <w:rPr>
          <w:rFonts w:ascii="Calibri" w:hAnsi="Calibri"/>
          <w:sz w:val="16"/>
          <w:szCs w:val="16"/>
        </w:rPr>
        <w:t xml:space="preserve">. </w:t>
      </w:r>
      <w:proofErr w:type="spellStart"/>
      <w:r>
        <w:rPr>
          <w:rFonts w:ascii="Calibri" w:hAnsi="Calibri"/>
          <w:sz w:val="16"/>
          <w:szCs w:val="16"/>
        </w:rPr>
        <w:t>πρωτ</w:t>
      </w:r>
      <w:proofErr w:type="spellEnd"/>
      <w:r>
        <w:rPr>
          <w:rFonts w:ascii="Calibri" w:hAnsi="Calibri"/>
          <w:sz w:val="16"/>
          <w:szCs w:val="16"/>
        </w:rPr>
        <w:t xml:space="preserve">.   </w:t>
      </w:r>
      <w:r w:rsidR="00E21FC7" w:rsidRPr="004B76E9">
        <w:rPr>
          <w:rFonts w:ascii="Calibri" w:hAnsi="Calibri"/>
          <w:sz w:val="16"/>
          <w:szCs w:val="16"/>
        </w:rPr>
        <w:t>60067</w:t>
      </w:r>
      <w:r>
        <w:rPr>
          <w:rFonts w:ascii="Calibri" w:hAnsi="Calibri"/>
          <w:sz w:val="16"/>
          <w:szCs w:val="16"/>
        </w:rPr>
        <w:t>/31-10-2025 βεβαίωση Αντιδημάρχου</w:t>
      </w:r>
    </w:p>
    <w:p w:rsidR="00E364AA" w:rsidRPr="00814979" w:rsidRDefault="00E364AA" w:rsidP="00E364AA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 xml:space="preserve">- </w:t>
      </w:r>
      <w:r w:rsidRPr="00656394">
        <w:rPr>
          <w:rFonts w:ascii="Calibri" w:hAnsi="Calibri"/>
          <w:sz w:val="16"/>
          <w:szCs w:val="16"/>
        </w:rPr>
        <w:t xml:space="preserve">η υπ’ </w:t>
      </w:r>
      <w:proofErr w:type="spellStart"/>
      <w:r w:rsidRPr="00656394">
        <w:rPr>
          <w:rFonts w:ascii="Calibri" w:hAnsi="Calibri"/>
          <w:sz w:val="16"/>
          <w:szCs w:val="16"/>
        </w:rPr>
        <w:t>αρ</w:t>
      </w:r>
      <w:proofErr w:type="spellEnd"/>
      <w:r w:rsidRPr="00656394">
        <w:rPr>
          <w:rFonts w:ascii="Calibri" w:hAnsi="Calibri"/>
          <w:sz w:val="16"/>
          <w:szCs w:val="16"/>
        </w:rPr>
        <w:t xml:space="preserve">. </w:t>
      </w:r>
      <w:r w:rsidR="00CC2DC3" w:rsidRPr="00DE1505">
        <w:rPr>
          <w:rFonts w:ascii="Calibri" w:hAnsi="Calibri"/>
          <w:sz w:val="16"/>
          <w:szCs w:val="16"/>
        </w:rPr>
        <w:t>639</w:t>
      </w:r>
      <w:r w:rsidRPr="00656394">
        <w:rPr>
          <w:rFonts w:ascii="Calibri" w:hAnsi="Calibri"/>
          <w:sz w:val="16"/>
          <w:szCs w:val="16"/>
        </w:rPr>
        <w:t>/</w:t>
      </w:r>
      <w:r w:rsidR="005053C9">
        <w:rPr>
          <w:rFonts w:ascii="Calibri" w:hAnsi="Calibri"/>
          <w:sz w:val="16"/>
          <w:szCs w:val="16"/>
        </w:rPr>
        <w:t>14</w:t>
      </w:r>
      <w:r w:rsidRPr="00656394">
        <w:rPr>
          <w:rFonts w:ascii="Calibri" w:hAnsi="Calibri"/>
          <w:sz w:val="16"/>
          <w:szCs w:val="16"/>
        </w:rPr>
        <w:t>-</w:t>
      </w:r>
      <w:r>
        <w:rPr>
          <w:rFonts w:ascii="Calibri" w:hAnsi="Calibri"/>
          <w:sz w:val="16"/>
          <w:szCs w:val="16"/>
        </w:rPr>
        <w:t>11</w:t>
      </w:r>
      <w:r w:rsidR="00DE1505">
        <w:rPr>
          <w:rFonts w:ascii="Calibri" w:hAnsi="Calibri"/>
          <w:sz w:val="16"/>
          <w:szCs w:val="16"/>
        </w:rPr>
        <w:t>-2025 (ΑΔΑ:</w:t>
      </w:r>
      <w:r w:rsidR="00DE1505" w:rsidRPr="00656394">
        <w:rPr>
          <w:rFonts w:ascii="Calibri" w:hAnsi="Calibri"/>
          <w:sz w:val="16"/>
          <w:szCs w:val="16"/>
        </w:rPr>
        <w:t xml:space="preserve"> </w:t>
      </w:r>
      <w:r w:rsidR="00DE1505">
        <w:rPr>
          <w:rFonts w:ascii="Calibri" w:hAnsi="Calibri"/>
          <w:sz w:val="16"/>
          <w:szCs w:val="16"/>
        </w:rPr>
        <w:t>9ΞΜΖΩΕΚ-ΞΣΛ</w:t>
      </w:r>
      <w:r w:rsidRPr="00656394">
        <w:rPr>
          <w:rFonts w:ascii="Calibri" w:hAnsi="Calibri"/>
          <w:sz w:val="16"/>
          <w:szCs w:val="16"/>
        </w:rPr>
        <w:t>) απόφαση της Δημοτικής Επιτροπής</w:t>
      </w:r>
    </w:p>
    <w:p w:rsidR="00E364AA" w:rsidRPr="00814979" w:rsidRDefault="00E364AA" w:rsidP="00E364AA">
      <w:pPr>
        <w:rPr>
          <w:rFonts w:ascii="Calibri" w:hAnsi="Calibri"/>
          <w:sz w:val="18"/>
          <w:szCs w:val="18"/>
        </w:rPr>
      </w:pPr>
    </w:p>
    <w:p w:rsidR="00E364AA" w:rsidRDefault="00E364AA" w:rsidP="00E364AA">
      <w:pPr>
        <w:rPr>
          <w:rFonts w:ascii="Calibri" w:hAnsi="Calibri"/>
          <w:sz w:val="18"/>
          <w:szCs w:val="18"/>
        </w:rPr>
      </w:pPr>
    </w:p>
    <w:p w:rsidR="00E364AA" w:rsidRPr="000254C2" w:rsidRDefault="00E364AA" w:rsidP="00E364AA">
      <w:pPr>
        <w:rPr>
          <w:rFonts w:ascii="Calibri" w:hAnsi="Calibri"/>
          <w:sz w:val="18"/>
          <w:szCs w:val="18"/>
        </w:rPr>
      </w:pPr>
    </w:p>
    <w:p w:rsidR="00E364AA" w:rsidRPr="00814979" w:rsidRDefault="00E364AA" w:rsidP="00E364AA">
      <w:pPr>
        <w:rPr>
          <w:rFonts w:ascii="Calibri" w:hAnsi="Calibri"/>
          <w:sz w:val="18"/>
          <w:szCs w:val="18"/>
          <w:u w:val="single"/>
        </w:rPr>
      </w:pPr>
      <w:proofErr w:type="spellStart"/>
      <w:r w:rsidRPr="00814979">
        <w:rPr>
          <w:rFonts w:ascii="Calibri" w:hAnsi="Calibri"/>
          <w:sz w:val="18"/>
          <w:szCs w:val="18"/>
          <w:u w:val="single"/>
        </w:rPr>
        <w:t>Εσωτ</w:t>
      </w:r>
      <w:proofErr w:type="spellEnd"/>
      <w:r w:rsidRPr="00814979">
        <w:rPr>
          <w:rFonts w:ascii="Calibri" w:hAnsi="Calibri"/>
          <w:sz w:val="18"/>
          <w:szCs w:val="18"/>
          <w:u w:val="single"/>
        </w:rPr>
        <w:t>. Διανομή</w:t>
      </w:r>
    </w:p>
    <w:p w:rsidR="00E364AA" w:rsidRPr="00814979" w:rsidRDefault="00E364AA" w:rsidP="00E364AA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Γρ</w:t>
      </w:r>
      <w:proofErr w:type="spellEnd"/>
      <w:r w:rsidRPr="00814979">
        <w:rPr>
          <w:rFonts w:ascii="Calibri" w:hAnsi="Calibri"/>
          <w:sz w:val="18"/>
          <w:szCs w:val="18"/>
        </w:rPr>
        <w:t>. Δημάρχου</w:t>
      </w:r>
    </w:p>
    <w:p w:rsidR="00E364AA" w:rsidRPr="00814979" w:rsidRDefault="00E364AA" w:rsidP="00E364AA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Γρ</w:t>
      </w:r>
      <w:proofErr w:type="spellEnd"/>
      <w:r w:rsidRPr="00814979">
        <w:rPr>
          <w:rFonts w:ascii="Calibri" w:hAnsi="Calibri"/>
          <w:sz w:val="18"/>
          <w:szCs w:val="18"/>
        </w:rPr>
        <w:t>. Γεν. Γραμματέα</w:t>
      </w:r>
    </w:p>
    <w:p w:rsidR="00E364AA" w:rsidRPr="00814979" w:rsidRDefault="00E364AA" w:rsidP="00E364AA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-Νομική Υπηρεσία</w:t>
      </w:r>
    </w:p>
    <w:p w:rsidR="00E364AA" w:rsidRDefault="00E364AA" w:rsidP="00E364AA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Τμ</w:t>
      </w:r>
      <w:proofErr w:type="spellEnd"/>
      <w:r w:rsidRPr="00814979">
        <w:rPr>
          <w:rFonts w:ascii="Calibri" w:hAnsi="Calibri"/>
          <w:sz w:val="18"/>
          <w:szCs w:val="18"/>
        </w:rPr>
        <w:t xml:space="preserve"> </w:t>
      </w:r>
      <w:proofErr w:type="spellStart"/>
      <w:r w:rsidRPr="00814979">
        <w:rPr>
          <w:rFonts w:ascii="Calibri" w:hAnsi="Calibri"/>
          <w:sz w:val="18"/>
          <w:szCs w:val="18"/>
        </w:rPr>
        <w:t>Πρ</w:t>
      </w:r>
      <w:proofErr w:type="spellEnd"/>
      <w:r w:rsidRPr="00814979">
        <w:rPr>
          <w:rFonts w:ascii="Calibri" w:hAnsi="Calibri"/>
          <w:sz w:val="18"/>
          <w:szCs w:val="18"/>
        </w:rPr>
        <w:t>/</w:t>
      </w:r>
      <w:proofErr w:type="spellStart"/>
      <w:r w:rsidRPr="00814979">
        <w:rPr>
          <w:rFonts w:ascii="Calibri" w:hAnsi="Calibri"/>
          <w:sz w:val="18"/>
          <w:szCs w:val="18"/>
        </w:rPr>
        <w:t>σμου</w:t>
      </w:r>
      <w:proofErr w:type="spellEnd"/>
      <w:r w:rsidRPr="00814979">
        <w:rPr>
          <w:rFonts w:ascii="Calibri" w:hAnsi="Calibri"/>
          <w:sz w:val="18"/>
          <w:szCs w:val="18"/>
        </w:rPr>
        <w:t xml:space="preserve"> &amp; Εκκαθάρισης Δαπανών</w:t>
      </w:r>
    </w:p>
    <w:p w:rsidR="00E364AA" w:rsidRDefault="00E364AA" w:rsidP="00E364AA">
      <w:pPr>
        <w:rPr>
          <w:rFonts w:ascii="Calibri" w:hAnsi="Calibri"/>
          <w:sz w:val="18"/>
          <w:szCs w:val="18"/>
        </w:rPr>
      </w:pPr>
    </w:p>
    <w:p w:rsidR="00E364AA" w:rsidRPr="00814979" w:rsidRDefault="00E364AA" w:rsidP="00E364AA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sz w:val="18"/>
          <w:szCs w:val="18"/>
        </w:rPr>
      </w:pPr>
    </w:p>
    <w:p w:rsidR="00E364AA" w:rsidRPr="00814979" w:rsidRDefault="00E364AA" w:rsidP="00E364AA">
      <w:pPr>
        <w:rPr>
          <w:rFonts w:ascii="Calibri" w:hAnsi="Calibri"/>
          <w:sz w:val="18"/>
          <w:szCs w:val="18"/>
        </w:rPr>
      </w:pPr>
    </w:p>
    <w:p w:rsidR="00E364AA" w:rsidRPr="00814979" w:rsidRDefault="00E364AA" w:rsidP="007A63B0">
      <w:pPr>
        <w:rPr>
          <w:rFonts w:ascii="Calibri" w:hAnsi="Calibri"/>
          <w:sz w:val="18"/>
          <w:szCs w:val="18"/>
        </w:rPr>
      </w:pPr>
    </w:p>
    <w:sectPr w:rsidR="00E364AA" w:rsidRPr="00814979" w:rsidSect="00562E5F">
      <w:pgSz w:w="11906" w:h="16838"/>
      <w:pgMar w:top="1440" w:right="1797" w:bottom="851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D470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66AB"/>
    <w:multiLevelType w:val="hybridMultilevel"/>
    <w:tmpl w:val="F89E81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2991"/>
    <w:multiLevelType w:val="hybridMultilevel"/>
    <w:tmpl w:val="B9904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D268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7D524C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F210F1"/>
    <w:multiLevelType w:val="hybridMultilevel"/>
    <w:tmpl w:val="3430A2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63BED"/>
    <w:multiLevelType w:val="singleLevel"/>
    <w:tmpl w:val="470CF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904051"/>
    <w:multiLevelType w:val="hybridMultilevel"/>
    <w:tmpl w:val="89F27B1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819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8976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AC76BF"/>
    <w:multiLevelType w:val="hybridMultilevel"/>
    <w:tmpl w:val="F6049914"/>
    <w:lvl w:ilvl="0" w:tplc="0CCAFBF8">
      <w:start w:val="1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24BB55B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1918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73196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3D3A50"/>
    <w:multiLevelType w:val="hybridMultilevel"/>
    <w:tmpl w:val="B44E8E8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7651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8D65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980647"/>
    <w:multiLevelType w:val="hybridMultilevel"/>
    <w:tmpl w:val="5524A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D5477"/>
    <w:multiLevelType w:val="singleLevel"/>
    <w:tmpl w:val="5DF6140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4BF403DA"/>
    <w:multiLevelType w:val="hybridMultilevel"/>
    <w:tmpl w:val="FD5443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A12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4CD04E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30507D"/>
    <w:multiLevelType w:val="hybridMultilevel"/>
    <w:tmpl w:val="22CE9FD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4D2C2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C5499"/>
    <w:multiLevelType w:val="hybridMultilevel"/>
    <w:tmpl w:val="96A4BC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E17E1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FB64A4"/>
    <w:multiLevelType w:val="hybridMultilevel"/>
    <w:tmpl w:val="50B6B00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721D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9B038E"/>
    <w:multiLevelType w:val="hybridMultilevel"/>
    <w:tmpl w:val="242858F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79221C"/>
    <w:multiLevelType w:val="singleLevel"/>
    <w:tmpl w:val="9C808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12"/>
  </w:num>
  <w:num w:numId="4">
    <w:abstractNumId w:val="10"/>
  </w:num>
  <w:num w:numId="5">
    <w:abstractNumId w:val="30"/>
  </w:num>
  <w:num w:numId="6">
    <w:abstractNumId w:val="7"/>
  </w:num>
  <w:num w:numId="7">
    <w:abstractNumId w:val="21"/>
  </w:num>
  <w:num w:numId="8">
    <w:abstractNumId w:val="1"/>
  </w:num>
  <w:num w:numId="9">
    <w:abstractNumId w:val="22"/>
  </w:num>
  <w:num w:numId="10">
    <w:abstractNumId w:val="14"/>
  </w:num>
  <w:num w:numId="11">
    <w:abstractNumId w:val="5"/>
  </w:num>
  <w:num w:numId="12">
    <w:abstractNumId w:val="26"/>
  </w:num>
  <w:num w:numId="13">
    <w:abstractNumId w:val="24"/>
  </w:num>
  <w:num w:numId="14">
    <w:abstractNumId w:val="9"/>
  </w:num>
  <w:num w:numId="15">
    <w:abstractNumId w:val="19"/>
  </w:num>
  <w:num w:numId="16">
    <w:abstractNumId w:val="17"/>
  </w:num>
  <w:num w:numId="17">
    <w:abstractNumId w:val="4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25"/>
  </w:num>
  <w:num w:numId="28">
    <w:abstractNumId w:val="20"/>
  </w:num>
  <w:num w:numId="29">
    <w:abstractNumId w:val="29"/>
  </w:num>
  <w:num w:numId="30">
    <w:abstractNumId w:val="15"/>
  </w:num>
  <w:num w:numId="31">
    <w:abstractNumId w:val="23"/>
  </w:num>
  <w:num w:numId="32">
    <w:abstractNumId w:val="6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9"/>
    <w:rsid w:val="00001B27"/>
    <w:rsid w:val="00017E2A"/>
    <w:rsid w:val="000254C2"/>
    <w:rsid w:val="0002662D"/>
    <w:rsid w:val="00040FCB"/>
    <w:rsid w:val="0004626B"/>
    <w:rsid w:val="00054768"/>
    <w:rsid w:val="00055E93"/>
    <w:rsid w:val="000618D8"/>
    <w:rsid w:val="00070FFC"/>
    <w:rsid w:val="00073C8B"/>
    <w:rsid w:val="000766A0"/>
    <w:rsid w:val="000772DB"/>
    <w:rsid w:val="00084C24"/>
    <w:rsid w:val="00086FF6"/>
    <w:rsid w:val="000A3406"/>
    <w:rsid w:val="000A622D"/>
    <w:rsid w:val="000B367F"/>
    <w:rsid w:val="000B3728"/>
    <w:rsid w:val="000C7C35"/>
    <w:rsid w:val="000D053B"/>
    <w:rsid w:val="000E08F8"/>
    <w:rsid w:val="000F1A1D"/>
    <w:rsid w:val="000F7AB2"/>
    <w:rsid w:val="00100DEA"/>
    <w:rsid w:val="00124134"/>
    <w:rsid w:val="00125343"/>
    <w:rsid w:val="00125928"/>
    <w:rsid w:val="00140E52"/>
    <w:rsid w:val="001426A7"/>
    <w:rsid w:val="00163AE9"/>
    <w:rsid w:val="00166E94"/>
    <w:rsid w:val="00172C80"/>
    <w:rsid w:val="00180A51"/>
    <w:rsid w:val="00195A1C"/>
    <w:rsid w:val="001A5417"/>
    <w:rsid w:val="001B71AD"/>
    <w:rsid w:val="001B7D49"/>
    <w:rsid w:val="001C00CA"/>
    <w:rsid w:val="001E0D8E"/>
    <w:rsid w:val="001E1200"/>
    <w:rsid w:val="001E42C7"/>
    <w:rsid w:val="001F39ED"/>
    <w:rsid w:val="001F56AD"/>
    <w:rsid w:val="00202D13"/>
    <w:rsid w:val="002031C6"/>
    <w:rsid w:val="00207CE7"/>
    <w:rsid w:val="00211CC9"/>
    <w:rsid w:val="00212D4A"/>
    <w:rsid w:val="0022415F"/>
    <w:rsid w:val="00226B56"/>
    <w:rsid w:val="00226F4F"/>
    <w:rsid w:val="00234B42"/>
    <w:rsid w:val="00241D8B"/>
    <w:rsid w:val="002435AF"/>
    <w:rsid w:val="0024425D"/>
    <w:rsid w:val="00245D05"/>
    <w:rsid w:val="0024650E"/>
    <w:rsid w:val="00261326"/>
    <w:rsid w:val="0026391B"/>
    <w:rsid w:val="002639AB"/>
    <w:rsid w:val="00263E63"/>
    <w:rsid w:val="002644DA"/>
    <w:rsid w:val="00267071"/>
    <w:rsid w:val="00276029"/>
    <w:rsid w:val="00276A59"/>
    <w:rsid w:val="002833F9"/>
    <w:rsid w:val="002902D4"/>
    <w:rsid w:val="00292D25"/>
    <w:rsid w:val="002930ED"/>
    <w:rsid w:val="002A0EF9"/>
    <w:rsid w:val="002A346A"/>
    <w:rsid w:val="002B61EF"/>
    <w:rsid w:val="002C2C02"/>
    <w:rsid w:val="002C64C0"/>
    <w:rsid w:val="002D38F9"/>
    <w:rsid w:val="002E2F38"/>
    <w:rsid w:val="00302BC6"/>
    <w:rsid w:val="00317FEF"/>
    <w:rsid w:val="003225C5"/>
    <w:rsid w:val="00326BD3"/>
    <w:rsid w:val="003275D4"/>
    <w:rsid w:val="0033259C"/>
    <w:rsid w:val="00334B9E"/>
    <w:rsid w:val="00334FAE"/>
    <w:rsid w:val="00341609"/>
    <w:rsid w:val="00341EF6"/>
    <w:rsid w:val="00357E28"/>
    <w:rsid w:val="00363F4A"/>
    <w:rsid w:val="0036614C"/>
    <w:rsid w:val="00377936"/>
    <w:rsid w:val="003831A5"/>
    <w:rsid w:val="00386F0C"/>
    <w:rsid w:val="00387B6D"/>
    <w:rsid w:val="00392592"/>
    <w:rsid w:val="003948CC"/>
    <w:rsid w:val="00395D94"/>
    <w:rsid w:val="003970DB"/>
    <w:rsid w:val="003A07A2"/>
    <w:rsid w:val="003A1504"/>
    <w:rsid w:val="003A3A98"/>
    <w:rsid w:val="003B1F60"/>
    <w:rsid w:val="003C6C00"/>
    <w:rsid w:val="003C79C6"/>
    <w:rsid w:val="003D12C5"/>
    <w:rsid w:val="003D4534"/>
    <w:rsid w:val="003D7A02"/>
    <w:rsid w:val="003E0528"/>
    <w:rsid w:val="003E13AE"/>
    <w:rsid w:val="003E4B42"/>
    <w:rsid w:val="003F2358"/>
    <w:rsid w:val="003F3156"/>
    <w:rsid w:val="003F4503"/>
    <w:rsid w:val="003F6439"/>
    <w:rsid w:val="00407D39"/>
    <w:rsid w:val="004203F9"/>
    <w:rsid w:val="0043508A"/>
    <w:rsid w:val="00471E32"/>
    <w:rsid w:val="00475DB4"/>
    <w:rsid w:val="0048072C"/>
    <w:rsid w:val="00480E40"/>
    <w:rsid w:val="0048423B"/>
    <w:rsid w:val="004860E7"/>
    <w:rsid w:val="00493617"/>
    <w:rsid w:val="004A144D"/>
    <w:rsid w:val="004A451B"/>
    <w:rsid w:val="004A5011"/>
    <w:rsid w:val="004A53FF"/>
    <w:rsid w:val="004B486E"/>
    <w:rsid w:val="004B7287"/>
    <w:rsid w:val="004B76E9"/>
    <w:rsid w:val="004C014A"/>
    <w:rsid w:val="004C2444"/>
    <w:rsid w:val="004C7B41"/>
    <w:rsid w:val="004D1A81"/>
    <w:rsid w:val="004D4273"/>
    <w:rsid w:val="004F3E9E"/>
    <w:rsid w:val="005053C9"/>
    <w:rsid w:val="00510CCE"/>
    <w:rsid w:val="00510E07"/>
    <w:rsid w:val="005144D3"/>
    <w:rsid w:val="005179C6"/>
    <w:rsid w:val="0052645F"/>
    <w:rsid w:val="0054187B"/>
    <w:rsid w:val="00547495"/>
    <w:rsid w:val="00551FD1"/>
    <w:rsid w:val="00560403"/>
    <w:rsid w:val="0056137B"/>
    <w:rsid w:val="00562E5F"/>
    <w:rsid w:val="0057486D"/>
    <w:rsid w:val="00575A2A"/>
    <w:rsid w:val="005808C5"/>
    <w:rsid w:val="00581EC8"/>
    <w:rsid w:val="005874ED"/>
    <w:rsid w:val="00596F8A"/>
    <w:rsid w:val="005B01B8"/>
    <w:rsid w:val="005B1634"/>
    <w:rsid w:val="005C5289"/>
    <w:rsid w:val="005D3132"/>
    <w:rsid w:val="005D4C14"/>
    <w:rsid w:val="005D6882"/>
    <w:rsid w:val="005E274E"/>
    <w:rsid w:val="005E4856"/>
    <w:rsid w:val="005F039C"/>
    <w:rsid w:val="005F527B"/>
    <w:rsid w:val="005F633D"/>
    <w:rsid w:val="00617067"/>
    <w:rsid w:val="006205AF"/>
    <w:rsid w:val="00626918"/>
    <w:rsid w:val="0063042C"/>
    <w:rsid w:val="006367B8"/>
    <w:rsid w:val="00641B27"/>
    <w:rsid w:val="0064486B"/>
    <w:rsid w:val="006460B9"/>
    <w:rsid w:val="00652DDF"/>
    <w:rsid w:val="00656394"/>
    <w:rsid w:val="00663532"/>
    <w:rsid w:val="00671526"/>
    <w:rsid w:val="00671C98"/>
    <w:rsid w:val="006752AF"/>
    <w:rsid w:val="006804E5"/>
    <w:rsid w:val="006869DA"/>
    <w:rsid w:val="00686C18"/>
    <w:rsid w:val="006876CD"/>
    <w:rsid w:val="00692CA1"/>
    <w:rsid w:val="006969D8"/>
    <w:rsid w:val="00696CCF"/>
    <w:rsid w:val="00696D61"/>
    <w:rsid w:val="006A238F"/>
    <w:rsid w:val="006A2BE0"/>
    <w:rsid w:val="006A2D17"/>
    <w:rsid w:val="006A3973"/>
    <w:rsid w:val="006C382E"/>
    <w:rsid w:val="006C6DBC"/>
    <w:rsid w:val="006C7B79"/>
    <w:rsid w:val="006D06BA"/>
    <w:rsid w:val="006D283F"/>
    <w:rsid w:val="006D3153"/>
    <w:rsid w:val="006D5BD0"/>
    <w:rsid w:val="006E03F8"/>
    <w:rsid w:val="006E1E9F"/>
    <w:rsid w:val="006F5496"/>
    <w:rsid w:val="006F7615"/>
    <w:rsid w:val="0070345B"/>
    <w:rsid w:val="007109FA"/>
    <w:rsid w:val="007164CB"/>
    <w:rsid w:val="007329D2"/>
    <w:rsid w:val="0074202D"/>
    <w:rsid w:val="00745965"/>
    <w:rsid w:val="00766289"/>
    <w:rsid w:val="00767C79"/>
    <w:rsid w:val="00772E7F"/>
    <w:rsid w:val="0078723B"/>
    <w:rsid w:val="00791D1F"/>
    <w:rsid w:val="0079363E"/>
    <w:rsid w:val="00797D6B"/>
    <w:rsid w:val="007A63B0"/>
    <w:rsid w:val="007A65EE"/>
    <w:rsid w:val="007A766D"/>
    <w:rsid w:val="007B720E"/>
    <w:rsid w:val="007C3467"/>
    <w:rsid w:val="007D6BA2"/>
    <w:rsid w:val="007E0D9A"/>
    <w:rsid w:val="007E2AB9"/>
    <w:rsid w:val="007F280A"/>
    <w:rsid w:val="007F5666"/>
    <w:rsid w:val="00803691"/>
    <w:rsid w:val="00807856"/>
    <w:rsid w:val="00807CE5"/>
    <w:rsid w:val="00814979"/>
    <w:rsid w:val="008211E3"/>
    <w:rsid w:val="00823526"/>
    <w:rsid w:val="00823861"/>
    <w:rsid w:val="008370E1"/>
    <w:rsid w:val="00842DCC"/>
    <w:rsid w:val="008431B6"/>
    <w:rsid w:val="00844494"/>
    <w:rsid w:val="00844CCD"/>
    <w:rsid w:val="0085154D"/>
    <w:rsid w:val="00851EC2"/>
    <w:rsid w:val="00855BCF"/>
    <w:rsid w:val="00866809"/>
    <w:rsid w:val="008742D8"/>
    <w:rsid w:val="00884440"/>
    <w:rsid w:val="00886249"/>
    <w:rsid w:val="0089192F"/>
    <w:rsid w:val="0089214A"/>
    <w:rsid w:val="00892FBF"/>
    <w:rsid w:val="00897235"/>
    <w:rsid w:val="008B5105"/>
    <w:rsid w:val="008C7A52"/>
    <w:rsid w:val="008D100D"/>
    <w:rsid w:val="008D4C8F"/>
    <w:rsid w:val="008D7B1A"/>
    <w:rsid w:val="008E7328"/>
    <w:rsid w:val="008F4FE2"/>
    <w:rsid w:val="008F7680"/>
    <w:rsid w:val="00902143"/>
    <w:rsid w:val="00906DDA"/>
    <w:rsid w:val="00921DAD"/>
    <w:rsid w:val="00941096"/>
    <w:rsid w:val="009416A2"/>
    <w:rsid w:val="00943906"/>
    <w:rsid w:val="009450FA"/>
    <w:rsid w:val="0095220C"/>
    <w:rsid w:val="0095404D"/>
    <w:rsid w:val="00954BF6"/>
    <w:rsid w:val="009554B0"/>
    <w:rsid w:val="00957D99"/>
    <w:rsid w:val="00964408"/>
    <w:rsid w:val="00965015"/>
    <w:rsid w:val="00965496"/>
    <w:rsid w:val="00974C52"/>
    <w:rsid w:val="00983A96"/>
    <w:rsid w:val="00986F50"/>
    <w:rsid w:val="00991B94"/>
    <w:rsid w:val="00995269"/>
    <w:rsid w:val="009A5432"/>
    <w:rsid w:val="009A77D7"/>
    <w:rsid w:val="009B6244"/>
    <w:rsid w:val="009C18BF"/>
    <w:rsid w:val="009D45AF"/>
    <w:rsid w:val="009E0698"/>
    <w:rsid w:val="009F11E8"/>
    <w:rsid w:val="009F1DE7"/>
    <w:rsid w:val="009F5C1B"/>
    <w:rsid w:val="00A01202"/>
    <w:rsid w:val="00A02190"/>
    <w:rsid w:val="00A142B3"/>
    <w:rsid w:val="00A17DEB"/>
    <w:rsid w:val="00A23676"/>
    <w:rsid w:val="00A27A62"/>
    <w:rsid w:val="00A32A44"/>
    <w:rsid w:val="00A331DF"/>
    <w:rsid w:val="00A37AF7"/>
    <w:rsid w:val="00A5182D"/>
    <w:rsid w:val="00A634F3"/>
    <w:rsid w:val="00A7382B"/>
    <w:rsid w:val="00A77FDE"/>
    <w:rsid w:val="00A82DD8"/>
    <w:rsid w:val="00A83C77"/>
    <w:rsid w:val="00A91A23"/>
    <w:rsid w:val="00A97B3F"/>
    <w:rsid w:val="00AA4445"/>
    <w:rsid w:val="00AB0C9D"/>
    <w:rsid w:val="00AB20F4"/>
    <w:rsid w:val="00AB56BB"/>
    <w:rsid w:val="00AB72AC"/>
    <w:rsid w:val="00AC0EDF"/>
    <w:rsid w:val="00AC63C8"/>
    <w:rsid w:val="00AD1703"/>
    <w:rsid w:val="00AD71FC"/>
    <w:rsid w:val="00AF7641"/>
    <w:rsid w:val="00B010AD"/>
    <w:rsid w:val="00B01A2E"/>
    <w:rsid w:val="00B0268E"/>
    <w:rsid w:val="00B16A42"/>
    <w:rsid w:val="00B23BD4"/>
    <w:rsid w:val="00B25144"/>
    <w:rsid w:val="00B25E37"/>
    <w:rsid w:val="00B31486"/>
    <w:rsid w:val="00B34BD3"/>
    <w:rsid w:val="00B432F9"/>
    <w:rsid w:val="00B47C7C"/>
    <w:rsid w:val="00B504C3"/>
    <w:rsid w:val="00B512CB"/>
    <w:rsid w:val="00B55D6C"/>
    <w:rsid w:val="00B56C55"/>
    <w:rsid w:val="00B622DA"/>
    <w:rsid w:val="00B76041"/>
    <w:rsid w:val="00B764DD"/>
    <w:rsid w:val="00B834FD"/>
    <w:rsid w:val="00B863DB"/>
    <w:rsid w:val="00B87D97"/>
    <w:rsid w:val="00B97116"/>
    <w:rsid w:val="00BA09BB"/>
    <w:rsid w:val="00BA5B6F"/>
    <w:rsid w:val="00BA66E3"/>
    <w:rsid w:val="00BA6F44"/>
    <w:rsid w:val="00BB27DC"/>
    <w:rsid w:val="00BC2315"/>
    <w:rsid w:val="00BC5FEB"/>
    <w:rsid w:val="00BC7C9A"/>
    <w:rsid w:val="00BD12C1"/>
    <w:rsid w:val="00BD1407"/>
    <w:rsid w:val="00BD4A0B"/>
    <w:rsid w:val="00BD72B5"/>
    <w:rsid w:val="00BD75DB"/>
    <w:rsid w:val="00BE3676"/>
    <w:rsid w:val="00BF6601"/>
    <w:rsid w:val="00C010CF"/>
    <w:rsid w:val="00C15304"/>
    <w:rsid w:val="00C25022"/>
    <w:rsid w:val="00C25321"/>
    <w:rsid w:val="00C44085"/>
    <w:rsid w:val="00C46FAD"/>
    <w:rsid w:val="00C47FAF"/>
    <w:rsid w:val="00C50B44"/>
    <w:rsid w:val="00C51FC5"/>
    <w:rsid w:val="00C5479F"/>
    <w:rsid w:val="00C57EFB"/>
    <w:rsid w:val="00C71020"/>
    <w:rsid w:val="00C836CF"/>
    <w:rsid w:val="00C846AC"/>
    <w:rsid w:val="00C87ABA"/>
    <w:rsid w:val="00C92BA9"/>
    <w:rsid w:val="00C9643E"/>
    <w:rsid w:val="00C9730D"/>
    <w:rsid w:val="00C97B6D"/>
    <w:rsid w:val="00CA34E3"/>
    <w:rsid w:val="00CA5670"/>
    <w:rsid w:val="00CB5967"/>
    <w:rsid w:val="00CC2DC3"/>
    <w:rsid w:val="00CC3585"/>
    <w:rsid w:val="00CC48A3"/>
    <w:rsid w:val="00CD56B2"/>
    <w:rsid w:val="00CE4864"/>
    <w:rsid w:val="00CE4DD6"/>
    <w:rsid w:val="00CE7FD9"/>
    <w:rsid w:val="00CF35E3"/>
    <w:rsid w:val="00D007FF"/>
    <w:rsid w:val="00D00A97"/>
    <w:rsid w:val="00D119DA"/>
    <w:rsid w:val="00D153CD"/>
    <w:rsid w:val="00D26F29"/>
    <w:rsid w:val="00D2715A"/>
    <w:rsid w:val="00D27C27"/>
    <w:rsid w:val="00D46DA9"/>
    <w:rsid w:val="00D604E5"/>
    <w:rsid w:val="00D66141"/>
    <w:rsid w:val="00D6666E"/>
    <w:rsid w:val="00D77D8F"/>
    <w:rsid w:val="00D83776"/>
    <w:rsid w:val="00D96FBD"/>
    <w:rsid w:val="00DA4F75"/>
    <w:rsid w:val="00DB3E3C"/>
    <w:rsid w:val="00DB4F9A"/>
    <w:rsid w:val="00DB7633"/>
    <w:rsid w:val="00DD2C82"/>
    <w:rsid w:val="00DE1505"/>
    <w:rsid w:val="00DE3C11"/>
    <w:rsid w:val="00DE77C2"/>
    <w:rsid w:val="00DF6DAD"/>
    <w:rsid w:val="00E00B83"/>
    <w:rsid w:val="00E06366"/>
    <w:rsid w:val="00E20D63"/>
    <w:rsid w:val="00E21FC7"/>
    <w:rsid w:val="00E32ABB"/>
    <w:rsid w:val="00E3528B"/>
    <w:rsid w:val="00E364AA"/>
    <w:rsid w:val="00E3665A"/>
    <w:rsid w:val="00E40094"/>
    <w:rsid w:val="00E41802"/>
    <w:rsid w:val="00E4309D"/>
    <w:rsid w:val="00E4638F"/>
    <w:rsid w:val="00E554C4"/>
    <w:rsid w:val="00E60F2B"/>
    <w:rsid w:val="00E72D15"/>
    <w:rsid w:val="00E753E3"/>
    <w:rsid w:val="00E85E6B"/>
    <w:rsid w:val="00E93434"/>
    <w:rsid w:val="00EB15D4"/>
    <w:rsid w:val="00EC4772"/>
    <w:rsid w:val="00EC7249"/>
    <w:rsid w:val="00ED06EF"/>
    <w:rsid w:val="00ED0769"/>
    <w:rsid w:val="00ED1CEE"/>
    <w:rsid w:val="00F13338"/>
    <w:rsid w:val="00F13A5E"/>
    <w:rsid w:val="00F16995"/>
    <w:rsid w:val="00F25048"/>
    <w:rsid w:val="00F42734"/>
    <w:rsid w:val="00F429B4"/>
    <w:rsid w:val="00F433D2"/>
    <w:rsid w:val="00F43697"/>
    <w:rsid w:val="00F44E68"/>
    <w:rsid w:val="00F520D1"/>
    <w:rsid w:val="00F55626"/>
    <w:rsid w:val="00F62CAF"/>
    <w:rsid w:val="00F719BE"/>
    <w:rsid w:val="00F71CE1"/>
    <w:rsid w:val="00F76815"/>
    <w:rsid w:val="00F77B86"/>
    <w:rsid w:val="00F80F7E"/>
    <w:rsid w:val="00F86E9B"/>
    <w:rsid w:val="00F90265"/>
    <w:rsid w:val="00F94AB8"/>
    <w:rsid w:val="00FA140F"/>
    <w:rsid w:val="00FA431B"/>
    <w:rsid w:val="00FA4AB9"/>
    <w:rsid w:val="00FA4C7A"/>
    <w:rsid w:val="00FA4F23"/>
    <w:rsid w:val="00FB0FCE"/>
    <w:rsid w:val="00FB20C9"/>
    <w:rsid w:val="00FB22EB"/>
    <w:rsid w:val="00FB782C"/>
    <w:rsid w:val="00FC3A5E"/>
    <w:rsid w:val="00FC4A2E"/>
    <w:rsid w:val="00FC7EC6"/>
    <w:rsid w:val="00FE00A8"/>
    <w:rsid w:val="00FE3919"/>
    <w:rsid w:val="00FE4482"/>
    <w:rsid w:val="00FE59B8"/>
    <w:rsid w:val="00FF0A9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62EDE"/>
  <w15:chartTrackingRefBased/>
  <w15:docId w15:val="{6CA66866-968B-4F0D-AF2F-5A19FB26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1440" w:firstLine="72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C964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rFonts w:ascii="Arial" w:hAnsi="Arial"/>
      <w:sz w:val="24"/>
      <w:lang w:val="en-US"/>
    </w:rPr>
  </w:style>
  <w:style w:type="paragraph" w:styleId="20">
    <w:name w:val="Body Text Indent 2"/>
    <w:basedOn w:val="a"/>
    <w:pPr>
      <w:spacing w:line="360" w:lineRule="auto"/>
      <w:ind w:firstLine="840"/>
      <w:jc w:val="both"/>
    </w:pPr>
    <w:rPr>
      <w:rFonts w:ascii="Arial" w:hAnsi="Arial"/>
      <w:sz w:val="24"/>
    </w:rPr>
  </w:style>
  <w:style w:type="paragraph" w:styleId="21">
    <w:name w:val="Body Text 2"/>
    <w:basedOn w:val="a"/>
    <w:rPr>
      <w:rFonts w:ascii="Arial" w:hAnsi="Arial"/>
      <w:sz w:val="24"/>
    </w:rPr>
  </w:style>
  <w:style w:type="paragraph" w:styleId="30">
    <w:name w:val="Body Text Indent 3"/>
    <w:basedOn w:val="a"/>
    <w:pPr>
      <w:ind w:left="720"/>
      <w:jc w:val="both"/>
    </w:pPr>
    <w:rPr>
      <w:rFonts w:ascii="Arial" w:hAnsi="Arial"/>
      <w:sz w:val="24"/>
    </w:rPr>
  </w:style>
  <w:style w:type="paragraph" w:styleId="z-">
    <w:name w:val="HTML Top of Form"/>
    <w:basedOn w:val="a"/>
    <w:next w:val="a"/>
    <w:hidden/>
    <w:rsid w:val="009650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oolbarpagetitle">
    <w:name w:val="toolbarpagetitle"/>
    <w:basedOn w:val="a0"/>
    <w:rsid w:val="00965015"/>
  </w:style>
  <w:style w:type="paragraph" w:styleId="z-0">
    <w:name w:val="HTML Bottom of Form"/>
    <w:basedOn w:val="a"/>
    <w:next w:val="a"/>
    <w:hidden/>
    <w:rsid w:val="009650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965015"/>
    <w:rPr>
      <w:b/>
      <w:bCs/>
    </w:rPr>
  </w:style>
  <w:style w:type="paragraph" w:styleId="Web">
    <w:name w:val="Normal (Web)"/>
    <w:basedOn w:val="a"/>
    <w:uiPriority w:val="99"/>
    <w:rsid w:val="0096501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qFormat/>
    <w:rsid w:val="00C97B6D"/>
    <w:pPr>
      <w:spacing w:line="480" w:lineRule="auto"/>
      <w:ind w:left="1440"/>
      <w:jc w:val="center"/>
    </w:pPr>
    <w:rPr>
      <w:rFonts w:ascii="Arial" w:hAnsi="Arial"/>
      <w:sz w:val="24"/>
    </w:rPr>
  </w:style>
  <w:style w:type="paragraph" w:styleId="31">
    <w:name w:val="Body Text 3"/>
    <w:basedOn w:val="a"/>
    <w:rsid w:val="00C97B6D"/>
    <w:pPr>
      <w:spacing w:after="120"/>
    </w:pPr>
    <w:rPr>
      <w:sz w:val="16"/>
      <w:szCs w:val="16"/>
    </w:rPr>
  </w:style>
  <w:style w:type="table" w:styleId="a7">
    <w:name w:val="Table Grid"/>
    <w:basedOn w:val="a1"/>
    <w:rsid w:val="006C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9C18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9C18BF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link w:val="5"/>
    <w:semiHidden/>
    <w:rsid w:val="00C9643E"/>
    <w:rPr>
      <w:rFonts w:ascii="Calibri" w:hAnsi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010A-6AF0-4B88-A235-FA579761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2984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ΘΕΜΑ</vt:lpstr>
      <vt:lpstr>ΘΕΜΑ</vt:lpstr>
    </vt:vector>
  </TitlesOfParts>
  <Company>ΚΑΤΕΡΙΝΑ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</dc:title>
  <dc:subject/>
  <dc:creator>Μαρία Παράβαλου</dc:creator>
  <cp:keywords/>
  <cp:lastModifiedBy>george athanasiadis</cp:lastModifiedBy>
  <cp:revision>2</cp:revision>
  <cp:lastPrinted>2025-05-21T07:51:00Z</cp:lastPrinted>
  <dcterms:created xsi:type="dcterms:W3CDTF">2025-11-21T16:55:00Z</dcterms:created>
  <dcterms:modified xsi:type="dcterms:W3CDTF">2025-11-21T16:55:00Z</dcterms:modified>
</cp:coreProperties>
</file>