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57B" w:rsidRDefault="0037657B" w:rsidP="00F17BF5">
      <w:pPr>
        <w:pStyle w:val="Web"/>
      </w:pPr>
    </w:p>
    <w:p w:rsidR="0037657B" w:rsidRDefault="0037657B" w:rsidP="0037657B">
      <w:pPr>
        <w:jc w:val="both"/>
        <w:rPr>
          <w:rFonts w:ascii="Calibri" w:hAnsi="Calibri" w:cs="Calibri"/>
        </w:rPr>
      </w:pPr>
      <w:r>
        <w:rPr>
          <w:rFonts w:ascii="Calibri" w:hAnsi="Calibri" w:cs="Calibri"/>
          <w:b/>
          <w:noProof/>
        </w:rPr>
        <w:drawing>
          <wp:inline distT="0" distB="0" distL="0" distR="0" wp14:anchorId="09E77785" wp14:editId="0FE0F094">
            <wp:extent cx="1019175" cy="91440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9175" cy="914400"/>
                    </a:xfrm>
                    <a:prstGeom prst="rect">
                      <a:avLst/>
                    </a:prstGeom>
                    <a:noFill/>
                    <a:ln>
                      <a:noFill/>
                    </a:ln>
                  </pic:spPr>
                </pic:pic>
              </a:graphicData>
            </a:graphic>
          </wp:inline>
        </w:drawing>
      </w:r>
    </w:p>
    <w:p w:rsidR="0037657B" w:rsidRDefault="0037657B" w:rsidP="0037657B">
      <w:pPr>
        <w:jc w:val="both"/>
        <w:rPr>
          <w:rFonts w:ascii="Calibri" w:hAnsi="Calibri" w:cs="Calibri"/>
          <w:sz w:val="22"/>
          <w:lang w:val="en-US"/>
        </w:rPr>
      </w:pPr>
    </w:p>
    <w:p w:rsidR="0037657B" w:rsidRDefault="0037657B" w:rsidP="0037657B">
      <w:pPr>
        <w:jc w:val="both"/>
        <w:rPr>
          <w:rFonts w:ascii="Calibri" w:hAnsi="Calibri" w:cs="Calibri"/>
          <w:sz w:val="24"/>
        </w:rPr>
      </w:pPr>
      <w:r>
        <w:rPr>
          <w:rFonts w:ascii="Calibri" w:hAnsi="Calibri" w:cs="Calibri"/>
          <w:sz w:val="22"/>
        </w:rPr>
        <w:t xml:space="preserve">ΕΛΛΗΝΙΚΗ ΔΗΜΟΚΡΑΤΙΑ                                             </w:t>
      </w:r>
      <w:r>
        <w:rPr>
          <w:rFonts w:ascii="Calibri" w:hAnsi="Calibri" w:cs="Calibri"/>
          <w:sz w:val="22"/>
        </w:rPr>
        <w:tab/>
        <w:t xml:space="preserve">Καλλιθέα,    </w:t>
      </w:r>
      <w:r w:rsidRPr="00C47E9C">
        <w:rPr>
          <w:rFonts w:ascii="Calibri" w:hAnsi="Calibri" w:cs="Calibri"/>
          <w:sz w:val="22"/>
        </w:rPr>
        <w:t>30</w:t>
      </w:r>
      <w:r>
        <w:rPr>
          <w:rFonts w:ascii="Calibri" w:hAnsi="Calibri" w:cs="Calibri"/>
          <w:sz w:val="22"/>
        </w:rPr>
        <w:t>.10.2025</w:t>
      </w:r>
    </w:p>
    <w:p w:rsidR="0037657B" w:rsidRDefault="0037657B" w:rsidP="0037657B">
      <w:pPr>
        <w:jc w:val="both"/>
        <w:rPr>
          <w:rFonts w:ascii="Calibri" w:hAnsi="Calibri" w:cs="Calibri"/>
          <w:sz w:val="22"/>
        </w:rPr>
      </w:pPr>
      <w:r>
        <w:rPr>
          <w:rFonts w:ascii="Calibri" w:hAnsi="Calibri" w:cs="Calibri"/>
          <w:sz w:val="22"/>
        </w:rPr>
        <w:t>ΝΟΜΟΣ ΑΤΤΙΚΗΣ</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proofErr w:type="spellStart"/>
      <w:r>
        <w:rPr>
          <w:rFonts w:ascii="Calibri" w:hAnsi="Calibri" w:cs="Calibri"/>
          <w:sz w:val="22"/>
        </w:rPr>
        <w:t>Αρ</w:t>
      </w:r>
      <w:proofErr w:type="spellEnd"/>
      <w:r>
        <w:rPr>
          <w:rFonts w:ascii="Calibri" w:hAnsi="Calibri" w:cs="Calibri"/>
          <w:sz w:val="22"/>
        </w:rPr>
        <w:t xml:space="preserve">. </w:t>
      </w:r>
      <w:proofErr w:type="spellStart"/>
      <w:r>
        <w:rPr>
          <w:rFonts w:ascii="Calibri" w:hAnsi="Calibri" w:cs="Calibri"/>
          <w:sz w:val="22"/>
        </w:rPr>
        <w:t>πρωτ</w:t>
      </w:r>
      <w:proofErr w:type="spellEnd"/>
      <w:r>
        <w:rPr>
          <w:rFonts w:ascii="Calibri" w:hAnsi="Calibri" w:cs="Calibri"/>
          <w:sz w:val="22"/>
        </w:rPr>
        <w:t xml:space="preserve">. </w:t>
      </w:r>
      <w:bookmarkStart w:id="0" w:name="_GoBack"/>
      <w:r w:rsidR="00803EE2" w:rsidRPr="00F2024F">
        <w:rPr>
          <w:rFonts w:ascii="Calibri" w:hAnsi="Calibri" w:cs="Calibri"/>
          <w:b/>
          <w:sz w:val="22"/>
        </w:rPr>
        <w:t>58854</w:t>
      </w:r>
      <w:r w:rsidRPr="00F2024F">
        <w:rPr>
          <w:rFonts w:ascii="Calibri" w:hAnsi="Calibri" w:cs="Calibri"/>
          <w:b/>
          <w:sz w:val="22"/>
        </w:rPr>
        <w:t xml:space="preserve">  </w:t>
      </w:r>
      <w:bookmarkEnd w:id="0"/>
      <w:r>
        <w:rPr>
          <w:rFonts w:ascii="Calibri" w:hAnsi="Calibri" w:cs="Calibri"/>
          <w:sz w:val="22"/>
        </w:rPr>
        <w:t xml:space="preserve">                </w:t>
      </w:r>
    </w:p>
    <w:p w:rsidR="0037657B" w:rsidRDefault="0037657B" w:rsidP="0037657B">
      <w:pPr>
        <w:jc w:val="both"/>
        <w:rPr>
          <w:rFonts w:ascii="Calibri" w:hAnsi="Calibri" w:cs="Calibri"/>
          <w:sz w:val="22"/>
        </w:rPr>
      </w:pPr>
      <w:r>
        <w:rPr>
          <w:rFonts w:ascii="Calibri" w:hAnsi="Calibri" w:cs="Calibri"/>
          <w:b/>
          <w:sz w:val="22"/>
        </w:rPr>
        <w:t>ΔΗΜΟΣ ΚΑΛΛΙΘΕΑΣ</w:t>
      </w:r>
      <w:r>
        <w:rPr>
          <w:rFonts w:ascii="Calibri" w:hAnsi="Calibri" w:cs="Calibri"/>
          <w:sz w:val="22"/>
        </w:rPr>
        <w:tab/>
      </w:r>
    </w:p>
    <w:p w:rsidR="0037657B" w:rsidRDefault="0037657B" w:rsidP="0037657B">
      <w:pPr>
        <w:jc w:val="both"/>
        <w:rPr>
          <w:rFonts w:ascii="Calibri" w:hAnsi="Calibri" w:cs="Calibri"/>
          <w:sz w:val="22"/>
        </w:rPr>
      </w:pPr>
      <w:r>
        <w:rPr>
          <w:rFonts w:ascii="Calibri" w:hAnsi="Calibri" w:cs="Calibri"/>
          <w:sz w:val="22"/>
        </w:rPr>
        <w:t>ΓΡΑΦΕΙΟ:  ΔΗΜΑΡΧΟΥ</w:t>
      </w:r>
    </w:p>
    <w:p w:rsidR="0037657B" w:rsidRDefault="0037657B" w:rsidP="0037657B">
      <w:pPr>
        <w:jc w:val="both"/>
        <w:rPr>
          <w:rFonts w:ascii="Calibri" w:hAnsi="Calibri" w:cs="Calibri"/>
          <w:sz w:val="22"/>
        </w:rPr>
      </w:pPr>
    </w:p>
    <w:p w:rsidR="0037657B" w:rsidRDefault="0037657B" w:rsidP="0037657B">
      <w:pPr>
        <w:jc w:val="both"/>
        <w:rPr>
          <w:rFonts w:ascii="Calibri" w:hAnsi="Calibri" w:cs="Calibri"/>
          <w:sz w:val="22"/>
        </w:rPr>
      </w:pPr>
      <w:proofErr w:type="spellStart"/>
      <w:r>
        <w:rPr>
          <w:rFonts w:ascii="Calibri" w:hAnsi="Calibri" w:cs="Calibri"/>
          <w:sz w:val="22"/>
        </w:rPr>
        <w:t>Ταχ.Δ</w:t>
      </w:r>
      <w:proofErr w:type="spellEnd"/>
      <w:r>
        <w:rPr>
          <w:rFonts w:ascii="Calibri" w:hAnsi="Calibri" w:cs="Calibri"/>
          <w:sz w:val="22"/>
        </w:rPr>
        <w:t>/</w:t>
      </w:r>
      <w:proofErr w:type="spellStart"/>
      <w:r>
        <w:rPr>
          <w:rFonts w:ascii="Calibri" w:hAnsi="Calibri" w:cs="Calibri"/>
          <w:sz w:val="22"/>
        </w:rPr>
        <w:t>νση</w:t>
      </w:r>
      <w:proofErr w:type="spellEnd"/>
      <w:r>
        <w:rPr>
          <w:rFonts w:ascii="Calibri" w:hAnsi="Calibri" w:cs="Calibri"/>
          <w:sz w:val="22"/>
        </w:rPr>
        <w:t xml:space="preserve"> : ΜΑΝΤΖΑΓΡΙΩΤΑΚΗ 76,</w:t>
      </w:r>
      <w:r>
        <w:rPr>
          <w:rFonts w:ascii="Calibri" w:hAnsi="Calibri" w:cs="Calibri"/>
          <w:sz w:val="22"/>
        </w:rPr>
        <w:tab/>
      </w:r>
      <w:r>
        <w:rPr>
          <w:rFonts w:ascii="Calibri" w:hAnsi="Calibri" w:cs="Calibri"/>
          <w:sz w:val="22"/>
        </w:rPr>
        <w:tab/>
      </w:r>
      <w:r>
        <w:rPr>
          <w:rFonts w:ascii="Calibri" w:hAnsi="Calibri" w:cs="Calibri"/>
          <w:sz w:val="22"/>
        </w:rPr>
        <w:tab/>
        <w:t xml:space="preserve">    Π Ρ Ο Σ      </w:t>
      </w:r>
    </w:p>
    <w:p w:rsidR="0037657B" w:rsidRDefault="0037657B" w:rsidP="0037657B">
      <w:pPr>
        <w:jc w:val="both"/>
        <w:rPr>
          <w:rFonts w:ascii="Calibri" w:hAnsi="Calibri" w:cs="Calibri"/>
          <w:sz w:val="22"/>
        </w:rPr>
      </w:pPr>
      <w:r>
        <w:rPr>
          <w:rFonts w:ascii="Calibri" w:hAnsi="Calibri" w:cs="Calibri"/>
          <w:sz w:val="22"/>
        </w:rPr>
        <w:t xml:space="preserve">           </w:t>
      </w:r>
      <w:r>
        <w:rPr>
          <w:rFonts w:ascii="Calibri" w:hAnsi="Calibri" w:cs="Calibri"/>
          <w:sz w:val="22"/>
        </w:rPr>
        <w:tab/>
        <w:t xml:space="preserve">       ΚΑΛΛΙΘΕΑ, Τ.Κ. 176 76</w:t>
      </w:r>
      <w:r>
        <w:rPr>
          <w:rFonts w:ascii="Calibri" w:hAnsi="Calibri" w:cs="Calibri"/>
          <w:sz w:val="22"/>
        </w:rPr>
        <w:tab/>
      </w:r>
      <w:r>
        <w:rPr>
          <w:rFonts w:ascii="Calibri" w:hAnsi="Calibri" w:cs="Calibri"/>
          <w:sz w:val="22"/>
        </w:rPr>
        <w:tab/>
        <w:t xml:space="preserve">               </w:t>
      </w:r>
    </w:p>
    <w:p w:rsidR="0037657B" w:rsidRDefault="0037657B" w:rsidP="0037657B">
      <w:pPr>
        <w:jc w:val="both"/>
        <w:rPr>
          <w:rFonts w:ascii="Calibri" w:hAnsi="Calibri" w:cs="Calibri"/>
          <w:sz w:val="22"/>
        </w:rPr>
      </w:pPr>
      <w:r>
        <w:rPr>
          <w:rFonts w:ascii="Calibri" w:hAnsi="Calibri" w:cs="Calibri"/>
          <w:sz w:val="22"/>
        </w:rPr>
        <w:t xml:space="preserve">Τηλέφωνο : 213 - 2070321 </w:t>
      </w:r>
      <w:r>
        <w:rPr>
          <w:rFonts w:ascii="Calibri" w:hAnsi="Calibri" w:cs="Calibri"/>
          <w:sz w:val="22"/>
        </w:rPr>
        <w:tab/>
      </w:r>
      <w:r>
        <w:rPr>
          <w:rFonts w:ascii="Calibri" w:hAnsi="Calibri" w:cs="Calibri"/>
          <w:sz w:val="22"/>
        </w:rPr>
        <w:tab/>
        <w:t xml:space="preserve">              </w:t>
      </w:r>
      <w:r>
        <w:rPr>
          <w:rFonts w:ascii="Calibri" w:hAnsi="Calibri" w:cs="Calibri"/>
          <w:sz w:val="22"/>
        </w:rPr>
        <w:tab/>
        <w:t xml:space="preserve"> Το Δημοτικό Συμβούλιο</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p>
    <w:p w:rsidR="0037657B" w:rsidRDefault="0037657B" w:rsidP="0037657B">
      <w:pPr>
        <w:ind w:firstLine="720"/>
        <w:jc w:val="both"/>
        <w:rPr>
          <w:rFonts w:ascii="Calibri" w:hAnsi="Calibri" w:cs="Calibri"/>
        </w:rPr>
      </w:pPr>
    </w:p>
    <w:p w:rsidR="0037657B" w:rsidRPr="00C47E9C" w:rsidRDefault="0037657B" w:rsidP="0037657B">
      <w:pPr>
        <w:ind w:left="1560" w:hanging="1560"/>
        <w:jc w:val="both"/>
        <w:rPr>
          <w:rFonts w:ascii="Calibri" w:hAnsi="Calibri" w:cs="Calibri"/>
          <w:sz w:val="22"/>
          <w:szCs w:val="22"/>
        </w:rPr>
      </w:pPr>
      <w:r w:rsidRPr="00C47E9C">
        <w:rPr>
          <w:rFonts w:ascii="Calibri" w:hAnsi="Calibri" w:cs="Calibri"/>
          <w:b/>
          <w:sz w:val="22"/>
          <w:szCs w:val="22"/>
        </w:rPr>
        <w:t xml:space="preserve">ΘΕΜΑ: </w:t>
      </w:r>
      <w:r w:rsidRPr="00C47E9C">
        <w:rPr>
          <w:rFonts w:ascii="Calibri" w:hAnsi="Calibri" w:cs="Calibri"/>
          <w:sz w:val="22"/>
          <w:szCs w:val="22"/>
        </w:rPr>
        <w:t>«Καθορισμός αμοιβής πληρεξουσίου δικηγόρου κατ’ άρθρο 281 παρ. 3 ν. 3463/2006»</w:t>
      </w:r>
    </w:p>
    <w:p w:rsidR="0037657B" w:rsidRDefault="0037657B" w:rsidP="0037657B">
      <w:pPr>
        <w:jc w:val="both"/>
        <w:rPr>
          <w:rFonts w:ascii="Calibri" w:hAnsi="Calibri" w:cs="Calibri"/>
          <w:sz w:val="24"/>
          <w:szCs w:val="24"/>
        </w:rPr>
      </w:pPr>
    </w:p>
    <w:p w:rsidR="0037657B" w:rsidRDefault="0037657B" w:rsidP="0037657B">
      <w:pPr>
        <w:jc w:val="both"/>
        <w:rPr>
          <w:rFonts w:ascii="Calibri" w:hAnsi="Calibri" w:cs="Calibri"/>
          <w:sz w:val="24"/>
          <w:szCs w:val="24"/>
        </w:rPr>
      </w:pPr>
    </w:p>
    <w:p w:rsidR="0037657B" w:rsidRDefault="0037657B" w:rsidP="0037657B">
      <w:pPr>
        <w:jc w:val="both"/>
        <w:rPr>
          <w:rFonts w:ascii="Calibri" w:hAnsi="Calibri" w:cs="Calibri"/>
          <w:sz w:val="24"/>
          <w:szCs w:val="24"/>
        </w:rPr>
      </w:pPr>
      <w:r>
        <w:rPr>
          <w:rFonts w:ascii="Calibri" w:hAnsi="Calibri" w:cs="Calibri"/>
          <w:sz w:val="24"/>
          <w:szCs w:val="24"/>
        </w:rPr>
        <w:tab/>
        <w:t xml:space="preserve">Παρακαλούμε όπως μεταξύ των θεμάτων της ημερήσιας διάταξης κατά την προσεχή συνεδρίαση του Δημοτικού Συμβουλίου συμπεριλάβετε και το παρόν που αφορά </w:t>
      </w:r>
      <w:r>
        <w:rPr>
          <w:rFonts w:ascii="Calibri" w:hAnsi="Calibri" w:cs="Calibri"/>
          <w:b/>
          <w:sz w:val="24"/>
          <w:szCs w:val="24"/>
        </w:rPr>
        <w:t>στον καθορισμό της αμοιβής πληρεξουσίου δικηγόρου κατ’ άρθρο 281 παρ. 3 ν. 3463/2006</w:t>
      </w:r>
      <w:r>
        <w:rPr>
          <w:rFonts w:ascii="Calibri" w:hAnsi="Calibri" w:cs="Calibri"/>
          <w:sz w:val="24"/>
          <w:szCs w:val="24"/>
        </w:rPr>
        <w:t xml:space="preserve">, στον οποίο ανατέθηκε η άσκηση αίτησης αναίρεσης κατά της υπ’ </w:t>
      </w:r>
      <w:proofErr w:type="spellStart"/>
      <w:r>
        <w:rPr>
          <w:rFonts w:ascii="Calibri" w:hAnsi="Calibri" w:cs="Calibri"/>
          <w:sz w:val="24"/>
          <w:szCs w:val="24"/>
        </w:rPr>
        <w:t>αριθμ</w:t>
      </w:r>
      <w:proofErr w:type="spellEnd"/>
      <w:r>
        <w:rPr>
          <w:rFonts w:ascii="Calibri" w:hAnsi="Calibri" w:cs="Calibri"/>
          <w:sz w:val="24"/>
          <w:szCs w:val="24"/>
        </w:rPr>
        <w:t>. 4798/2025 απόφασης του Εφετείου Αθηνών (Τμήμα 13</w:t>
      </w:r>
      <w:r w:rsidRPr="00B63528">
        <w:rPr>
          <w:rFonts w:ascii="Calibri" w:hAnsi="Calibri" w:cs="Calibri"/>
          <w:sz w:val="24"/>
          <w:szCs w:val="24"/>
          <w:vertAlign w:val="superscript"/>
        </w:rPr>
        <w:t>ο</w:t>
      </w:r>
      <w:r>
        <w:rPr>
          <w:rFonts w:ascii="Calibri" w:hAnsi="Calibri" w:cs="Calibri"/>
          <w:sz w:val="24"/>
          <w:szCs w:val="24"/>
        </w:rPr>
        <w:t xml:space="preserve"> – Τακτική Διαδικασία) και  κατά των εταιρειών ENERGA </w:t>
      </w:r>
      <w:r>
        <w:rPr>
          <w:rFonts w:ascii="Calibri" w:hAnsi="Calibri" w:cs="Calibri"/>
          <w:sz w:val="24"/>
          <w:szCs w:val="24"/>
          <w:lang w:val="en-US"/>
        </w:rPr>
        <w:t>POWER</w:t>
      </w:r>
      <w:r>
        <w:rPr>
          <w:rFonts w:ascii="Calibri" w:hAnsi="Calibri" w:cs="Calibri"/>
          <w:sz w:val="24"/>
          <w:szCs w:val="24"/>
        </w:rPr>
        <w:t xml:space="preserve"> </w:t>
      </w:r>
      <w:r>
        <w:rPr>
          <w:rFonts w:ascii="Calibri" w:hAnsi="Calibri" w:cs="Calibri"/>
          <w:sz w:val="24"/>
          <w:szCs w:val="24"/>
          <w:lang w:val="en-US"/>
        </w:rPr>
        <w:t>TRADING</w:t>
      </w:r>
      <w:r>
        <w:rPr>
          <w:rFonts w:ascii="Calibri" w:hAnsi="Calibri" w:cs="Calibri"/>
          <w:sz w:val="24"/>
          <w:szCs w:val="24"/>
        </w:rPr>
        <w:t xml:space="preserve"> </w:t>
      </w:r>
      <w:r>
        <w:rPr>
          <w:rFonts w:ascii="Calibri" w:hAnsi="Calibri" w:cs="Calibri"/>
          <w:sz w:val="24"/>
          <w:szCs w:val="24"/>
          <w:lang w:val="en-US"/>
        </w:rPr>
        <w:t>A</w:t>
      </w:r>
      <w:r>
        <w:rPr>
          <w:rFonts w:ascii="Calibri" w:hAnsi="Calibri" w:cs="Calibri"/>
          <w:sz w:val="24"/>
          <w:szCs w:val="24"/>
        </w:rPr>
        <w:t>.</w:t>
      </w:r>
      <w:r>
        <w:rPr>
          <w:rFonts w:ascii="Calibri" w:hAnsi="Calibri" w:cs="Calibri"/>
          <w:sz w:val="24"/>
          <w:szCs w:val="24"/>
          <w:lang w:val="en-US"/>
        </w:rPr>
        <w:t>E</w:t>
      </w:r>
      <w:r>
        <w:rPr>
          <w:rFonts w:ascii="Calibri" w:hAnsi="Calibri" w:cs="Calibri"/>
          <w:sz w:val="24"/>
          <w:szCs w:val="24"/>
        </w:rPr>
        <w:t xml:space="preserve">, ΚΕΝΤΩΡ ΕΜΠΟΡΙΟ ΛΙΑΝΙΚΗΣ ΗΛΕΚΤΡΙΚΗΣ ΕΝΕΡΓΕΙΑΣ ΑΝΩΝΥΜΗ ΕΤΑΙΡΕΙΑ, ΝΕΑ ΕΦΑΡΜΟΓΗ Ανώνυμη Εταιρεία Παραγωγής και Εμπορίας Ηλεκτρικής Ενέργειας, του Α. Φ.,  που έχει ιδιαίτερη σημασία για τα συμφέροντα του Δήμου (άρθρο 72 παρ. 1 </w:t>
      </w:r>
      <w:proofErr w:type="spellStart"/>
      <w:r>
        <w:rPr>
          <w:rFonts w:ascii="Calibri" w:hAnsi="Calibri" w:cs="Calibri"/>
          <w:sz w:val="24"/>
          <w:szCs w:val="24"/>
        </w:rPr>
        <w:t>εδ</w:t>
      </w:r>
      <w:proofErr w:type="spellEnd"/>
      <w:r>
        <w:rPr>
          <w:rFonts w:ascii="Calibri" w:hAnsi="Calibri" w:cs="Calibri"/>
          <w:sz w:val="24"/>
          <w:szCs w:val="24"/>
        </w:rPr>
        <w:t xml:space="preserve">. </w:t>
      </w:r>
      <w:proofErr w:type="spellStart"/>
      <w:r>
        <w:rPr>
          <w:rFonts w:ascii="Calibri" w:hAnsi="Calibri" w:cs="Calibri"/>
          <w:sz w:val="24"/>
          <w:szCs w:val="24"/>
        </w:rPr>
        <w:t>ιε</w:t>
      </w:r>
      <w:proofErr w:type="spellEnd"/>
      <w:r>
        <w:rPr>
          <w:rFonts w:ascii="Calibri" w:hAnsi="Calibri" w:cs="Calibri"/>
          <w:sz w:val="24"/>
          <w:szCs w:val="24"/>
        </w:rPr>
        <w:t xml:space="preserve"> ν. 3852/2010</w:t>
      </w:r>
      <w:r w:rsidRPr="00C47E9C">
        <w:rPr>
          <w:rFonts w:ascii="Calibri" w:hAnsi="Calibri" w:cs="Calibri"/>
          <w:sz w:val="24"/>
          <w:szCs w:val="24"/>
        </w:rPr>
        <w:t xml:space="preserve">), κατόπιν </w:t>
      </w:r>
      <w:r w:rsidRPr="00C47E9C">
        <w:rPr>
          <w:rFonts w:ascii="Calibri" w:hAnsi="Calibri" w:cs="Calibri"/>
          <w:bCs/>
          <w:sz w:val="24"/>
          <w:szCs w:val="24"/>
        </w:rPr>
        <w:t>δέσμευσης πίστωσης, έγκρισης δαπάνης, έγκρισης διάθεσης πίστωσης και έκδοσης Απόφασης Ανάληψης Υποχρέωσης, σύμφωνα με τις διατάξεις του άρθρου 203 του ν. 4555/19-7-2018.</w:t>
      </w:r>
    </w:p>
    <w:p w:rsidR="0037657B" w:rsidRDefault="0037657B" w:rsidP="0037657B">
      <w:pPr>
        <w:jc w:val="both"/>
        <w:rPr>
          <w:rFonts w:ascii="Calibri" w:hAnsi="Calibri" w:cs="Calibri"/>
          <w:sz w:val="24"/>
          <w:szCs w:val="24"/>
        </w:rPr>
      </w:pPr>
      <w:r>
        <w:rPr>
          <w:rFonts w:ascii="Calibri" w:hAnsi="Calibri" w:cs="Calibri"/>
          <w:sz w:val="24"/>
          <w:szCs w:val="24"/>
        </w:rPr>
        <w:tab/>
        <w:t xml:space="preserve">Με την </w:t>
      </w:r>
      <w:proofErr w:type="spellStart"/>
      <w:r>
        <w:rPr>
          <w:rFonts w:ascii="Calibri" w:hAnsi="Calibri" w:cs="Calibri"/>
          <w:sz w:val="24"/>
          <w:szCs w:val="24"/>
        </w:rPr>
        <w:t>υπ΄αριθμ</w:t>
      </w:r>
      <w:proofErr w:type="spellEnd"/>
      <w:r>
        <w:rPr>
          <w:rFonts w:ascii="Calibri" w:hAnsi="Calibri" w:cs="Calibri"/>
          <w:sz w:val="24"/>
          <w:szCs w:val="24"/>
        </w:rPr>
        <w:t xml:space="preserve">. </w:t>
      </w:r>
      <w:r w:rsidRPr="00D94CB2">
        <w:rPr>
          <w:rFonts w:ascii="Calibri" w:hAnsi="Calibri" w:cs="Calibri"/>
          <w:sz w:val="24"/>
          <w:szCs w:val="24"/>
        </w:rPr>
        <w:t>615</w:t>
      </w:r>
      <w:r>
        <w:rPr>
          <w:rFonts w:ascii="Calibri" w:hAnsi="Calibri" w:cs="Calibri"/>
          <w:sz w:val="24"/>
          <w:szCs w:val="24"/>
        </w:rPr>
        <w:t xml:space="preserve">/2025 απόφαση της Δημοτικής Επιτροπής </w:t>
      </w:r>
      <w:r w:rsidRPr="00702AF4">
        <w:rPr>
          <w:rFonts w:ascii="Calibri" w:hAnsi="Calibri" w:cs="Calibri"/>
          <w:b/>
          <w:bCs/>
          <w:sz w:val="24"/>
          <w:szCs w:val="24"/>
        </w:rPr>
        <w:t xml:space="preserve">ανατέθηκε </w:t>
      </w:r>
      <w:r>
        <w:rPr>
          <w:rFonts w:ascii="Calibri" w:hAnsi="Calibri" w:cs="Calibri"/>
          <w:sz w:val="24"/>
          <w:szCs w:val="24"/>
        </w:rPr>
        <w:t xml:space="preserve">κατ’ εξαίρεση σε δικηγόρο εκτός νομικής υπηρεσίας του Δήμου και συγκεκριμένα στο δικηγόρο Αθηνών κ. Α. Π. (ΑΜ ΔΣΑ ………..) κατ’ άρθρο 72 παρ. 1 </w:t>
      </w:r>
      <w:proofErr w:type="spellStart"/>
      <w:r>
        <w:rPr>
          <w:rFonts w:ascii="Calibri" w:hAnsi="Calibri" w:cs="Calibri"/>
          <w:sz w:val="24"/>
          <w:szCs w:val="24"/>
        </w:rPr>
        <w:t>εδ</w:t>
      </w:r>
      <w:proofErr w:type="spellEnd"/>
      <w:r>
        <w:rPr>
          <w:rFonts w:ascii="Calibri" w:hAnsi="Calibri" w:cs="Calibri"/>
          <w:sz w:val="24"/>
          <w:szCs w:val="24"/>
        </w:rPr>
        <w:t xml:space="preserve"> </w:t>
      </w:r>
      <w:proofErr w:type="spellStart"/>
      <w:r>
        <w:rPr>
          <w:rFonts w:ascii="Calibri" w:hAnsi="Calibri" w:cs="Calibri"/>
          <w:sz w:val="24"/>
          <w:szCs w:val="24"/>
        </w:rPr>
        <w:t>ιδ</w:t>
      </w:r>
      <w:proofErr w:type="spellEnd"/>
      <w:r>
        <w:rPr>
          <w:rFonts w:ascii="Calibri" w:hAnsi="Calibri" w:cs="Calibri"/>
          <w:sz w:val="24"/>
          <w:szCs w:val="24"/>
        </w:rPr>
        <w:t xml:space="preserve"> ν. 3852/2010 σε συνδυασμό με άρθρο 74</w:t>
      </w:r>
      <w:r w:rsidRPr="00AB09A4">
        <w:rPr>
          <w:rFonts w:ascii="Calibri" w:hAnsi="Calibri" w:cs="Calibri"/>
          <w:sz w:val="24"/>
          <w:szCs w:val="24"/>
          <w:vertAlign w:val="superscript"/>
        </w:rPr>
        <w:t>Α</w:t>
      </w:r>
      <w:r>
        <w:rPr>
          <w:rFonts w:ascii="Calibri" w:hAnsi="Calibri" w:cs="Calibri"/>
          <w:sz w:val="24"/>
          <w:szCs w:val="24"/>
        </w:rPr>
        <w:t xml:space="preserve"> του ίδιου νόμου  η άσκηση αίτησης αναίρεσης κατά της υπ’ </w:t>
      </w:r>
      <w:proofErr w:type="spellStart"/>
      <w:r>
        <w:rPr>
          <w:rFonts w:ascii="Calibri" w:hAnsi="Calibri" w:cs="Calibri"/>
          <w:sz w:val="24"/>
          <w:szCs w:val="24"/>
        </w:rPr>
        <w:t>αριθμ</w:t>
      </w:r>
      <w:proofErr w:type="spellEnd"/>
      <w:r>
        <w:rPr>
          <w:rFonts w:ascii="Calibri" w:hAnsi="Calibri" w:cs="Calibri"/>
          <w:sz w:val="24"/>
          <w:szCs w:val="24"/>
        </w:rPr>
        <w:t>. 4798/2025 απόφασης του Εφετείου Αθηνών (Τμήμα 13</w:t>
      </w:r>
      <w:r w:rsidRPr="00B63528">
        <w:rPr>
          <w:rFonts w:ascii="Calibri" w:hAnsi="Calibri" w:cs="Calibri"/>
          <w:sz w:val="24"/>
          <w:szCs w:val="24"/>
          <w:vertAlign w:val="superscript"/>
        </w:rPr>
        <w:t>ο</w:t>
      </w:r>
      <w:r>
        <w:rPr>
          <w:rFonts w:ascii="Calibri" w:hAnsi="Calibri" w:cs="Calibri"/>
          <w:sz w:val="24"/>
          <w:szCs w:val="24"/>
        </w:rPr>
        <w:t xml:space="preserve"> – Τακτική Διαδικασία) και  κατά των εταιρειών ENERGA </w:t>
      </w:r>
      <w:r>
        <w:rPr>
          <w:rFonts w:ascii="Calibri" w:hAnsi="Calibri" w:cs="Calibri"/>
          <w:sz w:val="24"/>
          <w:szCs w:val="24"/>
          <w:lang w:val="en-US"/>
        </w:rPr>
        <w:t>POWER</w:t>
      </w:r>
      <w:r>
        <w:rPr>
          <w:rFonts w:ascii="Calibri" w:hAnsi="Calibri" w:cs="Calibri"/>
          <w:sz w:val="24"/>
          <w:szCs w:val="24"/>
        </w:rPr>
        <w:t xml:space="preserve"> </w:t>
      </w:r>
      <w:r>
        <w:rPr>
          <w:rFonts w:ascii="Calibri" w:hAnsi="Calibri" w:cs="Calibri"/>
          <w:sz w:val="24"/>
          <w:szCs w:val="24"/>
          <w:lang w:val="en-US"/>
        </w:rPr>
        <w:t>TRADING</w:t>
      </w:r>
      <w:r>
        <w:rPr>
          <w:rFonts w:ascii="Calibri" w:hAnsi="Calibri" w:cs="Calibri"/>
          <w:sz w:val="24"/>
          <w:szCs w:val="24"/>
        </w:rPr>
        <w:t xml:space="preserve"> </w:t>
      </w:r>
      <w:r>
        <w:rPr>
          <w:rFonts w:ascii="Calibri" w:hAnsi="Calibri" w:cs="Calibri"/>
          <w:sz w:val="24"/>
          <w:szCs w:val="24"/>
          <w:lang w:val="en-US"/>
        </w:rPr>
        <w:t>A</w:t>
      </w:r>
      <w:r>
        <w:rPr>
          <w:rFonts w:ascii="Calibri" w:hAnsi="Calibri" w:cs="Calibri"/>
          <w:sz w:val="24"/>
          <w:szCs w:val="24"/>
        </w:rPr>
        <w:t>.</w:t>
      </w:r>
      <w:r>
        <w:rPr>
          <w:rFonts w:ascii="Calibri" w:hAnsi="Calibri" w:cs="Calibri"/>
          <w:sz w:val="24"/>
          <w:szCs w:val="24"/>
          <w:lang w:val="en-US"/>
        </w:rPr>
        <w:t>E</w:t>
      </w:r>
      <w:r>
        <w:rPr>
          <w:rFonts w:ascii="Calibri" w:hAnsi="Calibri" w:cs="Calibri"/>
          <w:sz w:val="24"/>
          <w:szCs w:val="24"/>
        </w:rPr>
        <w:t xml:space="preserve">, ΚΕΝΤΩΡ ΕΜΠΟΡΙΟ ΛΙΑΝΙΚΗΣ ΗΛΕΚΤΡΙΚΗΣ ΕΝΕΡΓΕΙΑΣ ΑΝΩΝΥΜΗ ΕΤΑΙΡΕΙΑ, ΝΕΑ ΕΦΑΡΜΟΓΗ Ανώνυμη Εταιρεία Παραγωγής και Εμπορίας Ηλεκτρικής Ενέργειας, του Α. Φ.,  που έχει ιδιαίτερη σημασία για τα συμφέροντα του Δήμου (άρθρο 72 παρ. 1 </w:t>
      </w:r>
      <w:proofErr w:type="spellStart"/>
      <w:r>
        <w:rPr>
          <w:rFonts w:ascii="Calibri" w:hAnsi="Calibri" w:cs="Calibri"/>
          <w:sz w:val="24"/>
          <w:szCs w:val="24"/>
        </w:rPr>
        <w:t>εδ</w:t>
      </w:r>
      <w:proofErr w:type="spellEnd"/>
      <w:r>
        <w:rPr>
          <w:rFonts w:ascii="Calibri" w:hAnsi="Calibri" w:cs="Calibri"/>
          <w:sz w:val="24"/>
          <w:szCs w:val="24"/>
        </w:rPr>
        <w:t xml:space="preserve">. </w:t>
      </w:r>
      <w:proofErr w:type="spellStart"/>
      <w:r>
        <w:rPr>
          <w:rFonts w:ascii="Calibri" w:hAnsi="Calibri" w:cs="Calibri"/>
          <w:sz w:val="24"/>
          <w:szCs w:val="24"/>
        </w:rPr>
        <w:t>ιε</w:t>
      </w:r>
      <w:proofErr w:type="spellEnd"/>
      <w:r>
        <w:rPr>
          <w:rFonts w:ascii="Calibri" w:hAnsi="Calibri" w:cs="Calibri"/>
          <w:sz w:val="24"/>
          <w:szCs w:val="24"/>
        </w:rPr>
        <w:t xml:space="preserve"> ν. 3852/2010</w:t>
      </w:r>
      <w:r w:rsidRPr="00DA572D">
        <w:rPr>
          <w:rFonts w:ascii="Calibri" w:hAnsi="Calibri" w:cs="Calibri"/>
          <w:sz w:val="24"/>
          <w:szCs w:val="24"/>
        </w:rPr>
        <w:t>)</w:t>
      </w:r>
      <w:r>
        <w:rPr>
          <w:rFonts w:ascii="Calibri" w:hAnsi="Calibri" w:cs="Calibri"/>
          <w:sz w:val="24"/>
          <w:szCs w:val="24"/>
        </w:rPr>
        <w:t xml:space="preserve"> </w:t>
      </w:r>
    </w:p>
    <w:p w:rsidR="0037657B" w:rsidRDefault="0037657B" w:rsidP="0037657B">
      <w:pPr>
        <w:ind w:firstLine="720"/>
        <w:jc w:val="both"/>
        <w:rPr>
          <w:rFonts w:ascii="Calibri" w:hAnsi="Calibri" w:cs="Calibri"/>
          <w:sz w:val="24"/>
          <w:szCs w:val="24"/>
        </w:rPr>
      </w:pPr>
      <w:r>
        <w:rPr>
          <w:rFonts w:ascii="Calibri" w:hAnsi="Calibri" w:cs="Calibri"/>
          <w:sz w:val="24"/>
          <w:szCs w:val="24"/>
        </w:rPr>
        <w:t xml:space="preserve">Ο κ. Α. Π. με την από 09/10/2025 έγγραφη πρόταση του, πρότεινε ως αμοιβή του για το χειρισμό της ανωτέρω υπόθεσης (άσκηση αίτησης αναίρεσης κατά της υπ’ </w:t>
      </w:r>
      <w:proofErr w:type="spellStart"/>
      <w:r>
        <w:rPr>
          <w:rFonts w:ascii="Calibri" w:hAnsi="Calibri" w:cs="Calibri"/>
          <w:sz w:val="24"/>
          <w:szCs w:val="24"/>
        </w:rPr>
        <w:t>αριθμ</w:t>
      </w:r>
      <w:proofErr w:type="spellEnd"/>
      <w:r>
        <w:rPr>
          <w:rFonts w:ascii="Calibri" w:hAnsi="Calibri" w:cs="Calibri"/>
          <w:sz w:val="24"/>
          <w:szCs w:val="24"/>
        </w:rPr>
        <w:t>. 4798/2025 απόφασης του Εφετείου Αθηνών (Τμήμα 13</w:t>
      </w:r>
      <w:r w:rsidRPr="00B63528">
        <w:rPr>
          <w:rFonts w:ascii="Calibri" w:hAnsi="Calibri" w:cs="Calibri"/>
          <w:sz w:val="24"/>
          <w:szCs w:val="24"/>
          <w:vertAlign w:val="superscript"/>
        </w:rPr>
        <w:t>ο</w:t>
      </w:r>
      <w:r>
        <w:rPr>
          <w:rFonts w:ascii="Calibri" w:hAnsi="Calibri" w:cs="Calibri"/>
          <w:sz w:val="24"/>
          <w:szCs w:val="24"/>
        </w:rPr>
        <w:t xml:space="preserve"> – Τακτική Διαδικασία) και  κατά των εταιρειών ENERGA </w:t>
      </w:r>
      <w:r>
        <w:rPr>
          <w:rFonts w:ascii="Calibri" w:hAnsi="Calibri" w:cs="Calibri"/>
          <w:sz w:val="24"/>
          <w:szCs w:val="24"/>
          <w:lang w:val="en-US"/>
        </w:rPr>
        <w:t>POWER</w:t>
      </w:r>
      <w:r>
        <w:rPr>
          <w:rFonts w:ascii="Calibri" w:hAnsi="Calibri" w:cs="Calibri"/>
          <w:sz w:val="24"/>
          <w:szCs w:val="24"/>
        </w:rPr>
        <w:t xml:space="preserve"> </w:t>
      </w:r>
      <w:r>
        <w:rPr>
          <w:rFonts w:ascii="Calibri" w:hAnsi="Calibri" w:cs="Calibri"/>
          <w:sz w:val="24"/>
          <w:szCs w:val="24"/>
          <w:lang w:val="en-US"/>
        </w:rPr>
        <w:t>TRADING</w:t>
      </w:r>
      <w:r>
        <w:rPr>
          <w:rFonts w:ascii="Calibri" w:hAnsi="Calibri" w:cs="Calibri"/>
          <w:sz w:val="24"/>
          <w:szCs w:val="24"/>
        </w:rPr>
        <w:t xml:space="preserve"> </w:t>
      </w:r>
      <w:r>
        <w:rPr>
          <w:rFonts w:ascii="Calibri" w:hAnsi="Calibri" w:cs="Calibri"/>
          <w:sz w:val="24"/>
          <w:szCs w:val="24"/>
          <w:lang w:val="en-US"/>
        </w:rPr>
        <w:t>A</w:t>
      </w:r>
      <w:r>
        <w:rPr>
          <w:rFonts w:ascii="Calibri" w:hAnsi="Calibri" w:cs="Calibri"/>
          <w:sz w:val="24"/>
          <w:szCs w:val="24"/>
        </w:rPr>
        <w:t>.</w:t>
      </w:r>
      <w:r>
        <w:rPr>
          <w:rFonts w:ascii="Calibri" w:hAnsi="Calibri" w:cs="Calibri"/>
          <w:sz w:val="24"/>
          <w:szCs w:val="24"/>
          <w:lang w:val="en-US"/>
        </w:rPr>
        <w:t>E</w:t>
      </w:r>
      <w:r>
        <w:rPr>
          <w:rFonts w:ascii="Calibri" w:hAnsi="Calibri" w:cs="Calibri"/>
          <w:sz w:val="24"/>
          <w:szCs w:val="24"/>
        </w:rPr>
        <w:t xml:space="preserve">, ΚΕΝΤΩΡ ΕΜΠΟΡΙΟ ΛΙΑΝΙΚΗΣ ΗΛΕΚΤΡΙΚΗΣ ΕΝΕΡΓΕΙΑΣ ΑΝΩΝΥΜΗ ΕΤΑΙΡΕΙΑ, ΝΕΑ ΕΦΑΡΜΟΓΗ Ανώνυμη Εταιρεία Παραγωγής και Εμπορίας Ηλεκτρικής Ενέργειας, του Α. Φ., το συνολικό ποσό των </w:t>
      </w:r>
      <w:r>
        <w:rPr>
          <w:rFonts w:ascii="Calibri" w:hAnsi="Calibri" w:cs="Calibri"/>
          <w:sz w:val="24"/>
          <w:szCs w:val="24"/>
        </w:rPr>
        <w:lastRenderedPageBreak/>
        <w:t>3.720 ευρώ, συμπεριλαμβανομένου ΦΠΑ (ήτοι 3.000 ευρώ αμοιβή + 24% ΦΠΑ 720 ευρώ).</w:t>
      </w:r>
    </w:p>
    <w:p w:rsidR="0037657B" w:rsidRDefault="0037657B" w:rsidP="0037657B">
      <w:pPr>
        <w:jc w:val="both"/>
        <w:rPr>
          <w:rFonts w:ascii="Calibri" w:hAnsi="Calibri" w:cs="Calibri"/>
          <w:b/>
          <w:i/>
          <w:sz w:val="24"/>
          <w:szCs w:val="24"/>
          <w:u w:val="single"/>
        </w:rPr>
      </w:pPr>
      <w:r>
        <w:rPr>
          <w:rFonts w:ascii="Calibri" w:hAnsi="Calibri" w:cs="Calibri"/>
          <w:sz w:val="24"/>
          <w:szCs w:val="24"/>
        </w:rPr>
        <w:tab/>
        <w:t xml:space="preserve">Σύμφωνα με το άρθρο 281 παρ. 3 του Δημοτικού και Κοινοτικού Κώδικα, όπως ισχύει, ορίζονται τα εξής: </w:t>
      </w:r>
      <w:r>
        <w:rPr>
          <w:rFonts w:ascii="Calibri" w:hAnsi="Calibri" w:cs="Calibri"/>
          <w:i/>
          <w:sz w:val="24"/>
          <w:szCs w:val="24"/>
        </w:rPr>
        <w:t xml:space="preserve">«3. Για την εξώδικη ή δικαστική αντιμετώπιση νομικών ζητημάτων, τα οποία έχουν ιδιαίτερη  σημασία ή σπουδαιότητα και απαιτούν εξειδικευμένη νομική γνώση ή εμπειρία, </w:t>
      </w:r>
      <w:r>
        <w:rPr>
          <w:rFonts w:ascii="Calibri" w:hAnsi="Calibri" w:cs="Calibri"/>
          <w:b/>
          <w:i/>
          <w:sz w:val="24"/>
          <w:szCs w:val="24"/>
        </w:rPr>
        <w:t>η αμοιβή του δικηγόρου καθορίζεται με απόφαση του δημοτικού ή του κοινοτικού  συμβουλίου κατά παρέκκλιση των προηγούμενων παραγράφων</w:t>
      </w:r>
      <w:r>
        <w:rPr>
          <w:rFonts w:ascii="Calibri" w:hAnsi="Calibri" w:cs="Calibri"/>
          <w:i/>
          <w:sz w:val="24"/>
          <w:szCs w:val="24"/>
        </w:rPr>
        <w:t xml:space="preserve">. </w:t>
      </w:r>
      <w:r>
        <w:rPr>
          <w:rFonts w:ascii="Calibri" w:hAnsi="Calibri" w:cs="Calibri"/>
          <w:b/>
          <w:i/>
          <w:sz w:val="24"/>
          <w:szCs w:val="24"/>
          <w:u w:val="single"/>
        </w:rPr>
        <w:t>Η σχετική απόφαση λαμβάνεται με την απόλυτη πλειοψηφία των παρόντων μελών τους».</w:t>
      </w:r>
    </w:p>
    <w:p w:rsidR="0037657B" w:rsidRDefault="0037657B" w:rsidP="0037657B">
      <w:pPr>
        <w:jc w:val="both"/>
        <w:rPr>
          <w:rFonts w:ascii="Calibri" w:hAnsi="Calibri" w:cs="Calibri"/>
          <w:sz w:val="24"/>
          <w:szCs w:val="24"/>
        </w:rPr>
      </w:pPr>
      <w:r>
        <w:rPr>
          <w:rFonts w:ascii="Calibri" w:hAnsi="Calibri" w:cs="Calibri"/>
          <w:sz w:val="24"/>
          <w:szCs w:val="24"/>
        </w:rPr>
        <w:tab/>
        <w:t>Το ύψος της εν λόγω αμοιβής (3.720 ευρώ συμπεριλαμβανομένου ΦΠΑ) θεωρείται εύλογο λόγω της πολυπλοκότητας των θεμάτων που πρέπει να αντιμετωπιστούν, της εξειδικευμένης γνώσης και εμπειρίας που διαθέτει λόγω του χειρισμού τόσο του ποινικού όσο και του αστικού σκέλους της υπόθεσης  και της εικαζόμενης  αντιδικίας.</w:t>
      </w:r>
    </w:p>
    <w:p w:rsidR="0037657B" w:rsidRDefault="0037657B" w:rsidP="0037657B">
      <w:pPr>
        <w:jc w:val="both"/>
        <w:rPr>
          <w:rFonts w:ascii="Calibri" w:hAnsi="Calibri" w:cs="Calibri"/>
          <w:sz w:val="24"/>
          <w:szCs w:val="24"/>
        </w:rPr>
      </w:pPr>
      <w:r>
        <w:rPr>
          <w:rFonts w:ascii="Calibri" w:hAnsi="Calibri" w:cs="Calibri"/>
          <w:sz w:val="24"/>
          <w:szCs w:val="24"/>
        </w:rPr>
        <w:tab/>
        <w:t>Κατόπιν τούτων παρακαλούμε να αποφασίσετε για τον καθορισμό της αμοιβής του δικηγόρου κ. Α. Π. στο ποσό των 3.720 ευρώ, όπως ανωτέρω αναλυτικά ορίζεται.</w:t>
      </w:r>
    </w:p>
    <w:p w:rsidR="0037657B" w:rsidRDefault="0037657B" w:rsidP="0037657B">
      <w:pPr>
        <w:jc w:val="both"/>
        <w:rPr>
          <w:rFonts w:ascii="Calibri" w:hAnsi="Calibri" w:cs="Calibri"/>
          <w:sz w:val="24"/>
          <w:szCs w:val="24"/>
        </w:rPr>
      </w:pPr>
      <w:r>
        <w:rPr>
          <w:rFonts w:ascii="Calibri" w:hAnsi="Calibri" w:cs="Calibri"/>
          <w:sz w:val="24"/>
          <w:szCs w:val="24"/>
        </w:rPr>
        <w:tab/>
        <w:t>Η πιο πάνω δαπάνη θα βαρύνει την με Κ.Α</w:t>
      </w:r>
      <w:r w:rsidRPr="00C47E9C">
        <w:rPr>
          <w:rFonts w:ascii="Calibri" w:hAnsi="Calibri" w:cs="Calibri"/>
          <w:sz w:val="24"/>
          <w:szCs w:val="24"/>
        </w:rPr>
        <w:t>. 00.6111.0001</w:t>
      </w:r>
      <w:r>
        <w:rPr>
          <w:rFonts w:ascii="Calibri" w:hAnsi="Calibri" w:cs="Calibri"/>
          <w:sz w:val="24"/>
          <w:szCs w:val="24"/>
        </w:rPr>
        <w:t xml:space="preserve">  πίστωση του προϋπολογισμού του Δήμου οικονομικού έτους 2025 με τίτλο «Αμοιβές νομικών και συμβολαιογράφων».</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    Ο ΔΗΜΑΡΧΟΣ</w:t>
      </w:r>
    </w:p>
    <w:p w:rsidR="0037657B" w:rsidRDefault="0037657B" w:rsidP="0037657B">
      <w:pPr>
        <w:ind w:left="720"/>
        <w:jc w:val="both"/>
        <w:rPr>
          <w:rFonts w:ascii="Calibri" w:hAnsi="Calibri" w:cs="Calibri"/>
          <w:sz w:val="24"/>
          <w:szCs w:val="24"/>
        </w:rPr>
      </w:pPr>
    </w:p>
    <w:p w:rsidR="0037657B" w:rsidRDefault="0037657B" w:rsidP="0037657B">
      <w:pPr>
        <w:ind w:left="720"/>
        <w:jc w:val="both"/>
        <w:rPr>
          <w:rFonts w:ascii="Calibri" w:hAnsi="Calibri" w:cs="Calibri"/>
          <w:sz w:val="24"/>
          <w:szCs w:val="24"/>
        </w:rPr>
      </w:pPr>
    </w:p>
    <w:p w:rsidR="0037657B" w:rsidRDefault="0037657B" w:rsidP="0037657B">
      <w:pPr>
        <w:ind w:left="720"/>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Κώστας </w:t>
      </w:r>
      <w:proofErr w:type="spellStart"/>
      <w:r>
        <w:rPr>
          <w:rFonts w:ascii="Calibri" w:hAnsi="Calibri" w:cs="Calibri"/>
          <w:sz w:val="24"/>
          <w:szCs w:val="24"/>
        </w:rPr>
        <w:t>Ασκούνης</w:t>
      </w:r>
      <w:proofErr w:type="spellEnd"/>
    </w:p>
    <w:p w:rsidR="0037657B" w:rsidRDefault="0037657B" w:rsidP="0037657B">
      <w:pPr>
        <w:spacing w:line="360" w:lineRule="auto"/>
        <w:ind w:left="720"/>
        <w:jc w:val="both"/>
        <w:rPr>
          <w:rFonts w:ascii="Calibri" w:hAnsi="Calibri" w:cs="Calibri"/>
        </w:rPr>
      </w:pPr>
    </w:p>
    <w:p w:rsidR="0037657B" w:rsidRDefault="0037657B" w:rsidP="0037657B">
      <w:pPr>
        <w:jc w:val="both"/>
        <w:rPr>
          <w:rFonts w:ascii="Calibri" w:hAnsi="Calibri" w:cs="Calibri"/>
          <w:u w:val="single"/>
        </w:rPr>
      </w:pPr>
      <w:r>
        <w:rPr>
          <w:rFonts w:ascii="Calibri" w:hAnsi="Calibri" w:cs="Calibri"/>
          <w:u w:val="single"/>
        </w:rPr>
        <w:t xml:space="preserve">Συνημμένα: </w:t>
      </w:r>
    </w:p>
    <w:p w:rsidR="0037657B" w:rsidRDefault="0037657B" w:rsidP="0037657B">
      <w:pPr>
        <w:numPr>
          <w:ilvl w:val="0"/>
          <w:numId w:val="10"/>
        </w:numPr>
        <w:jc w:val="both"/>
        <w:rPr>
          <w:rFonts w:ascii="Calibri" w:hAnsi="Calibri" w:cs="Calibri"/>
          <w:u w:val="single"/>
        </w:rPr>
      </w:pPr>
      <w:r>
        <w:rPr>
          <w:rFonts w:ascii="Calibri" w:hAnsi="Calibri" w:cs="Calibri"/>
        </w:rPr>
        <w:t xml:space="preserve">Η υπ’ </w:t>
      </w:r>
      <w:proofErr w:type="spellStart"/>
      <w:r>
        <w:rPr>
          <w:rFonts w:ascii="Calibri" w:hAnsi="Calibri" w:cs="Calibri"/>
        </w:rPr>
        <w:t>αριθμ</w:t>
      </w:r>
      <w:proofErr w:type="spellEnd"/>
      <w:r>
        <w:rPr>
          <w:rFonts w:ascii="Calibri" w:hAnsi="Calibri" w:cs="Calibri"/>
        </w:rPr>
        <w:t xml:space="preserve">. </w:t>
      </w:r>
      <w:r w:rsidRPr="0037657B">
        <w:rPr>
          <w:rFonts w:ascii="Calibri" w:hAnsi="Calibri" w:cs="Calibri"/>
        </w:rPr>
        <w:t>615</w:t>
      </w:r>
      <w:r>
        <w:rPr>
          <w:rFonts w:ascii="Calibri" w:hAnsi="Calibri" w:cs="Calibri"/>
        </w:rPr>
        <w:t>/2025 απόφαση της Δημοτικής Επιτροπής.</w:t>
      </w:r>
    </w:p>
    <w:p w:rsidR="0037657B" w:rsidRPr="00E55BC9" w:rsidRDefault="0037657B" w:rsidP="0037657B">
      <w:pPr>
        <w:numPr>
          <w:ilvl w:val="0"/>
          <w:numId w:val="10"/>
        </w:numPr>
        <w:jc w:val="both"/>
        <w:rPr>
          <w:rFonts w:ascii="Calibri" w:hAnsi="Calibri" w:cs="Calibri"/>
        </w:rPr>
      </w:pPr>
      <w:r w:rsidRPr="00E55BC9">
        <w:rPr>
          <w:rFonts w:ascii="Calibri" w:hAnsi="Calibri" w:cs="Calibri"/>
        </w:rPr>
        <w:t xml:space="preserve">Η από 09.10.2025 πρόταση – προσφορά </w:t>
      </w:r>
      <w:proofErr w:type="spellStart"/>
      <w:r w:rsidRPr="00E55BC9">
        <w:rPr>
          <w:rFonts w:ascii="Calibri" w:hAnsi="Calibri" w:cs="Calibri"/>
        </w:rPr>
        <w:t>τουκ</w:t>
      </w:r>
      <w:proofErr w:type="spellEnd"/>
      <w:r w:rsidRPr="00E55BC9">
        <w:rPr>
          <w:rFonts w:ascii="Calibri" w:hAnsi="Calibri" w:cs="Calibri"/>
        </w:rPr>
        <w:t>. Α</w:t>
      </w:r>
      <w:r>
        <w:rPr>
          <w:rFonts w:ascii="Calibri" w:hAnsi="Calibri" w:cs="Calibri"/>
        </w:rPr>
        <w:t>.</w:t>
      </w:r>
      <w:r w:rsidRPr="00E55BC9">
        <w:rPr>
          <w:rFonts w:ascii="Calibri" w:hAnsi="Calibri" w:cs="Calibri"/>
        </w:rPr>
        <w:t xml:space="preserve"> Π</w:t>
      </w:r>
      <w:r>
        <w:rPr>
          <w:rFonts w:ascii="Calibri" w:hAnsi="Calibri" w:cs="Calibri"/>
        </w:rPr>
        <w:t>.</w:t>
      </w:r>
    </w:p>
    <w:p w:rsidR="0037657B" w:rsidRDefault="0037657B" w:rsidP="0037657B">
      <w:pPr>
        <w:jc w:val="both"/>
        <w:rPr>
          <w:rFonts w:ascii="Calibri" w:hAnsi="Calibri" w:cs="Calibri"/>
        </w:rPr>
      </w:pPr>
    </w:p>
    <w:p w:rsidR="0037657B" w:rsidRDefault="0037657B" w:rsidP="0037657B">
      <w:pPr>
        <w:jc w:val="both"/>
        <w:rPr>
          <w:rFonts w:ascii="Calibri" w:hAnsi="Calibri" w:cs="Calibri"/>
          <w:szCs w:val="15"/>
        </w:rPr>
      </w:pPr>
    </w:p>
    <w:p w:rsidR="0037657B" w:rsidRDefault="0037657B" w:rsidP="0037657B">
      <w:pPr>
        <w:jc w:val="both"/>
        <w:rPr>
          <w:rFonts w:ascii="Calibri" w:hAnsi="Calibri" w:cs="Calibri"/>
          <w:szCs w:val="15"/>
        </w:rPr>
      </w:pPr>
    </w:p>
    <w:p w:rsidR="0037657B" w:rsidRDefault="0037657B" w:rsidP="0037657B">
      <w:pPr>
        <w:pStyle w:val="a7"/>
        <w:rPr>
          <w:rFonts w:ascii="Calibri" w:hAnsi="Calibri" w:cs="Calibri"/>
          <w:b/>
          <w:u w:val="single"/>
        </w:rPr>
      </w:pPr>
      <w:proofErr w:type="spellStart"/>
      <w:r>
        <w:rPr>
          <w:rFonts w:ascii="Calibri" w:hAnsi="Calibri" w:cs="Calibri"/>
          <w:b/>
          <w:u w:val="single"/>
        </w:rPr>
        <w:t>Εσωτ</w:t>
      </w:r>
      <w:proofErr w:type="spellEnd"/>
      <w:r>
        <w:rPr>
          <w:rFonts w:ascii="Calibri" w:hAnsi="Calibri" w:cs="Calibri"/>
          <w:b/>
          <w:u w:val="single"/>
        </w:rPr>
        <w:t>. Διανομή</w:t>
      </w:r>
    </w:p>
    <w:p w:rsidR="0037657B" w:rsidRDefault="0037657B" w:rsidP="0037657B">
      <w:pPr>
        <w:pStyle w:val="a7"/>
        <w:numPr>
          <w:ilvl w:val="0"/>
          <w:numId w:val="11"/>
        </w:numPr>
        <w:spacing w:after="0"/>
        <w:contextualSpacing/>
        <w:jc w:val="both"/>
        <w:rPr>
          <w:rFonts w:ascii="Calibri" w:hAnsi="Calibri" w:cs="Calibri"/>
        </w:rPr>
      </w:pPr>
      <w:proofErr w:type="spellStart"/>
      <w:r>
        <w:rPr>
          <w:rFonts w:ascii="Calibri" w:hAnsi="Calibri" w:cs="Calibri"/>
        </w:rPr>
        <w:t>Γρ</w:t>
      </w:r>
      <w:proofErr w:type="spellEnd"/>
      <w:r>
        <w:rPr>
          <w:rFonts w:ascii="Calibri" w:hAnsi="Calibri" w:cs="Calibri"/>
        </w:rPr>
        <w:t>. Δημάρχου</w:t>
      </w:r>
    </w:p>
    <w:p w:rsidR="0037657B" w:rsidRDefault="0037657B" w:rsidP="0037657B">
      <w:pPr>
        <w:pStyle w:val="a7"/>
        <w:numPr>
          <w:ilvl w:val="0"/>
          <w:numId w:val="11"/>
        </w:numPr>
        <w:spacing w:after="0"/>
        <w:ind w:left="714" w:hanging="357"/>
        <w:contextualSpacing/>
        <w:jc w:val="both"/>
        <w:rPr>
          <w:rFonts w:ascii="Calibri" w:hAnsi="Calibri" w:cs="Calibri"/>
        </w:rPr>
      </w:pPr>
      <w:proofErr w:type="spellStart"/>
      <w:r>
        <w:rPr>
          <w:rFonts w:ascii="Calibri" w:hAnsi="Calibri" w:cs="Calibri"/>
        </w:rPr>
        <w:t>Γρ</w:t>
      </w:r>
      <w:proofErr w:type="spellEnd"/>
      <w:r>
        <w:rPr>
          <w:rFonts w:ascii="Calibri" w:hAnsi="Calibri" w:cs="Calibri"/>
        </w:rPr>
        <w:t>. Γεν. Γραμματέα</w:t>
      </w:r>
    </w:p>
    <w:p w:rsidR="0037657B" w:rsidRDefault="0037657B" w:rsidP="0037657B">
      <w:pPr>
        <w:pStyle w:val="a7"/>
        <w:numPr>
          <w:ilvl w:val="0"/>
          <w:numId w:val="11"/>
        </w:numPr>
        <w:spacing w:after="0"/>
        <w:contextualSpacing/>
        <w:jc w:val="both"/>
        <w:rPr>
          <w:rFonts w:ascii="Calibri" w:hAnsi="Calibri" w:cs="Calibri"/>
        </w:rPr>
      </w:pPr>
      <w:proofErr w:type="spellStart"/>
      <w:r>
        <w:rPr>
          <w:rFonts w:ascii="Calibri" w:hAnsi="Calibri" w:cs="Calibri"/>
        </w:rPr>
        <w:t>Γρ</w:t>
      </w:r>
      <w:proofErr w:type="spellEnd"/>
      <w:r>
        <w:rPr>
          <w:rFonts w:ascii="Calibri" w:hAnsi="Calibri" w:cs="Calibri"/>
        </w:rPr>
        <w:t xml:space="preserve">. </w:t>
      </w:r>
      <w:proofErr w:type="spellStart"/>
      <w:r>
        <w:rPr>
          <w:rFonts w:ascii="Calibri" w:hAnsi="Calibri" w:cs="Calibri"/>
        </w:rPr>
        <w:t>Αντ</w:t>
      </w:r>
      <w:proofErr w:type="spellEnd"/>
      <w:r>
        <w:rPr>
          <w:rFonts w:ascii="Calibri" w:hAnsi="Calibri" w:cs="Calibri"/>
        </w:rPr>
        <w:t>/</w:t>
      </w:r>
      <w:proofErr w:type="spellStart"/>
      <w:r>
        <w:rPr>
          <w:rFonts w:ascii="Calibri" w:hAnsi="Calibri" w:cs="Calibri"/>
        </w:rPr>
        <w:t>χου</w:t>
      </w:r>
      <w:proofErr w:type="spellEnd"/>
      <w:r>
        <w:rPr>
          <w:rFonts w:ascii="Calibri" w:hAnsi="Calibri" w:cs="Calibri"/>
        </w:rPr>
        <w:t xml:space="preserve"> κ. Ηλιάδη</w:t>
      </w:r>
    </w:p>
    <w:p w:rsidR="0037657B" w:rsidRDefault="0037657B" w:rsidP="0037657B">
      <w:pPr>
        <w:pStyle w:val="a7"/>
        <w:numPr>
          <w:ilvl w:val="0"/>
          <w:numId w:val="11"/>
        </w:numPr>
        <w:spacing w:after="0"/>
        <w:contextualSpacing/>
        <w:jc w:val="both"/>
        <w:rPr>
          <w:rFonts w:ascii="Calibri" w:hAnsi="Calibri" w:cs="Calibri"/>
        </w:rPr>
      </w:pPr>
      <w:r>
        <w:rPr>
          <w:rFonts w:ascii="Calibri" w:hAnsi="Calibri" w:cs="Calibri"/>
        </w:rPr>
        <w:t>Δ/</w:t>
      </w:r>
      <w:proofErr w:type="spellStart"/>
      <w:r>
        <w:rPr>
          <w:rFonts w:ascii="Calibri" w:hAnsi="Calibri" w:cs="Calibri"/>
        </w:rPr>
        <w:t>νση</w:t>
      </w:r>
      <w:proofErr w:type="spellEnd"/>
      <w:r>
        <w:rPr>
          <w:rFonts w:ascii="Calibri" w:hAnsi="Calibri" w:cs="Calibri"/>
        </w:rPr>
        <w:t xml:space="preserve"> Οικονομικών Υπηρεσιών</w:t>
      </w:r>
    </w:p>
    <w:p w:rsidR="0037657B" w:rsidRDefault="0037657B" w:rsidP="0037657B">
      <w:pPr>
        <w:pStyle w:val="a7"/>
        <w:ind w:left="360"/>
        <w:contextualSpacing/>
        <w:rPr>
          <w:rFonts w:ascii="Calibri" w:hAnsi="Calibri" w:cs="Calibri"/>
        </w:rPr>
      </w:pPr>
      <w:r>
        <w:rPr>
          <w:rFonts w:ascii="Calibri" w:hAnsi="Calibri" w:cs="Calibri"/>
        </w:rPr>
        <w:t xml:space="preserve">- </w:t>
      </w:r>
      <w:r>
        <w:rPr>
          <w:rFonts w:ascii="Calibri" w:hAnsi="Calibri" w:cs="Calibri"/>
        </w:rPr>
        <w:tab/>
      </w:r>
      <w:proofErr w:type="spellStart"/>
      <w:r>
        <w:rPr>
          <w:rFonts w:ascii="Calibri" w:hAnsi="Calibri" w:cs="Calibri"/>
        </w:rPr>
        <w:t>Τμ</w:t>
      </w:r>
      <w:proofErr w:type="spellEnd"/>
      <w:r>
        <w:rPr>
          <w:rFonts w:ascii="Calibri" w:hAnsi="Calibri" w:cs="Calibri"/>
        </w:rPr>
        <w:t xml:space="preserve">. Προμηθειών </w:t>
      </w:r>
    </w:p>
    <w:p w:rsidR="0037657B" w:rsidRDefault="0037657B" w:rsidP="0037657B">
      <w:pPr>
        <w:pStyle w:val="a7"/>
        <w:ind w:left="360"/>
        <w:contextualSpacing/>
        <w:rPr>
          <w:rFonts w:ascii="Calibri" w:hAnsi="Calibri" w:cs="Calibri"/>
        </w:rPr>
      </w:pPr>
      <w:r>
        <w:rPr>
          <w:rFonts w:ascii="Calibri" w:hAnsi="Calibri" w:cs="Calibri"/>
        </w:rPr>
        <w:t xml:space="preserve">-       </w:t>
      </w:r>
      <w:proofErr w:type="spellStart"/>
      <w:r>
        <w:rPr>
          <w:rFonts w:ascii="Calibri" w:hAnsi="Calibri" w:cs="Calibri"/>
        </w:rPr>
        <w:t>Τμ</w:t>
      </w:r>
      <w:proofErr w:type="spellEnd"/>
      <w:r>
        <w:rPr>
          <w:rFonts w:ascii="Calibri" w:hAnsi="Calibri" w:cs="Calibri"/>
        </w:rPr>
        <w:t xml:space="preserve">. </w:t>
      </w:r>
      <w:proofErr w:type="spellStart"/>
      <w:r>
        <w:rPr>
          <w:rFonts w:ascii="Calibri" w:hAnsi="Calibri" w:cs="Calibri"/>
        </w:rPr>
        <w:t>Πρ</w:t>
      </w:r>
      <w:proofErr w:type="spellEnd"/>
      <w:r>
        <w:rPr>
          <w:rFonts w:ascii="Calibri" w:hAnsi="Calibri" w:cs="Calibri"/>
        </w:rPr>
        <w:t>/</w:t>
      </w:r>
      <w:proofErr w:type="spellStart"/>
      <w:r>
        <w:rPr>
          <w:rFonts w:ascii="Calibri" w:hAnsi="Calibri" w:cs="Calibri"/>
        </w:rPr>
        <w:t>σμου</w:t>
      </w:r>
      <w:proofErr w:type="spellEnd"/>
      <w:r>
        <w:rPr>
          <w:rFonts w:ascii="Calibri" w:hAnsi="Calibri" w:cs="Calibri"/>
        </w:rPr>
        <w:t xml:space="preserve"> &amp; Εκκαθάρισης Δαπανών</w:t>
      </w:r>
    </w:p>
    <w:p w:rsidR="0037657B" w:rsidRDefault="0037657B" w:rsidP="0037657B">
      <w:pPr>
        <w:pStyle w:val="a7"/>
        <w:ind w:left="360"/>
        <w:contextualSpacing/>
        <w:rPr>
          <w:rFonts w:ascii="Calibri" w:hAnsi="Calibri" w:cs="Calibri"/>
        </w:rPr>
      </w:pPr>
      <w:r>
        <w:rPr>
          <w:rFonts w:ascii="Calibri" w:hAnsi="Calibri" w:cs="Calibri"/>
        </w:rPr>
        <w:t>-</w:t>
      </w:r>
      <w:r>
        <w:rPr>
          <w:rFonts w:ascii="Calibri" w:hAnsi="Calibri" w:cs="Calibri"/>
        </w:rPr>
        <w:tab/>
        <w:t>Νομική Υπηρεσία</w:t>
      </w:r>
    </w:p>
    <w:p w:rsidR="0037657B" w:rsidRDefault="0037657B" w:rsidP="0037657B">
      <w:pPr>
        <w:pStyle w:val="Web"/>
      </w:pPr>
    </w:p>
    <w:p w:rsidR="0037657B" w:rsidRDefault="0037657B" w:rsidP="00F17BF5">
      <w:pPr>
        <w:pStyle w:val="Web"/>
      </w:pPr>
    </w:p>
    <w:sectPr w:rsidR="0037657B" w:rsidSect="00093AF3">
      <w:pgSz w:w="11906" w:h="16838"/>
      <w:pgMar w:top="1135"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C666AB"/>
    <w:multiLevelType w:val="hybridMultilevel"/>
    <w:tmpl w:val="F89E810E"/>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D2680"/>
    <w:multiLevelType w:val="singleLevel"/>
    <w:tmpl w:val="0408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12895732"/>
    <w:multiLevelType w:val="hybridMultilevel"/>
    <w:tmpl w:val="CB7AB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47C6164"/>
    <w:multiLevelType w:val="hybridMultilevel"/>
    <w:tmpl w:val="F55C7DCA"/>
    <w:lvl w:ilvl="0" w:tplc="E6087C3E">
      <w:numFmt w:val="bullet"/>
      <w:lvlText w:val="-"/>
      <w:lvlJc w:val="left"/>
      <w:pPr>
        <w:ind w:left="720" w:hanging="360"/>
      </w:pPr>
      <w:rPr>
        <w:rFonts w:ascii="Calibri" w:eastAsia="Times New Roman" w:hAnsi="Calibri" w:cs="Calibri" w:hint="default"/>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84E79C1"/>
    <w:multiLevelType w:val="hybridMultilevel"/>
    <w:tmpl w:val="4BAA0C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98E4EB6"/>
    <w:multiLevelType w:val="hybridMultilevel"/>
    <w:tmpl w:val="B26C8430"/>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15:restartNumberingAfterBreak="0">
    <w:nsid w:val="60722F03"/>
    <w:multiLevelType w:val="hybridMultilevel"/>
    <w:tmpl w:val="6F2C58DA"/>
    <w:lvl w:ilvl="0" w:tplc="0408000F">
      <w:start w:val="1"/>
      <w:numFmt w:val="decimal"/>
      <w:lvlText w:val="%1."/>
      <w:lvlJc w:val="left"/>
      <w:pPr>
        <w:ind w:left="720" w:hanging="360"/>
      </w:pPr>
      <w:rPr>
        <w:rFonts w:eastAsia="Times New Roman"/>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15:restartNumberingAfterBreak="0">
    <w:nsid w:val="6E4F1B98"/>
    <w:multiLevelType w:val="hybridMultilevel"/>
    <w:tmpl w:val="84147BC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79EB7938"/>
    <w:multiLevelType w:val="hybridMultilevel"/>
    <w:tmpl w:val="D9D42C34"/>
    <w:lvl w:ilvl="0" w:tplc="25E8A350">
      <w:start w:val="4"/>
      <w:numFmt w:val="bullet"/>
      <w:lvlText w:val="-"/>
      <w:lvlJc w:val="left"/>
      <w:pPr>
        <w:tabs>
          <w:tab w:val="num" w:pos="720"/>
        </w:tabs>
        <w:ind w:left="720" w:hanging="360"/>
      </w:pPr>
      <w:rPr>
        <w:rFonts w:ascii="Arial" w:eastAsia="Times New Roman" w:hAnsi="Arial" w:cs="Aria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1"/>
  </w:num>
  <w:num w:numId="2">
    <w:abstractNumId w:val="2"/>
  </w:num>
  <w:num w:numId="3">
    <w:abstractNumId w:val="1"/>
  </w:num>
  <w:num w:numId="4">
    <w:abstractNumId w:val="3"/>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598"/>
    <w:rsid w:val="000418E9"/>
    <w:rsid w:val="00041BB2"/>
    <w:rsid w:val="0005115A"/>
    <w:rsid w:val="000515C6"/>
    <w:rsid w:val="00063094"/>
    <w:rsid w:val="00093AF3"/>
    <w:rsid w:val="000A1780"/>
    <w:rsid w:val="000C408C"/>
    <w:rsid w:val="000D48C1"/>
    <w:rsid w:val="000F514C"/>
    <w:rsid w:val="00101F63"/>
    <w:rsid w:val="00102463"/>
    <w:rsid w:val="00111138"/>
    <w:rsid w:val="00115E82"/>
    <w:rsid w:val="001243CD"/>
    <w:rsid w:val="00127B52"/>
    <w:rsid w:val="001355CF"/>
    <w:rsid w:val="00151DA2"/>
    <w:rsid w:val="001529AB"/>
    <w:rsid w:val="0016553F"/>
    <w:rsid w:val="00196A36"/>
    <w:rsid w:val="001D7C2E"/>
    <w:rsid w:val="001F5830"/>
    <w:rsid w:val="00202422"/>
    <w:rsid w:val="00202CC3"/>
    <w:rsid w:val="00226F40"/>
    <w:rsid w:val="00235691"/>
    <w:rsid w:val="0025121D"/>
    <w:rsid w:val="00265B6C"/>
    <w:rsid w:val="002701DC"/>
    <w:rsid w:val="00290A25"/>
    <w:rsid w:val="002E747D"/>
    <w:rsid w:val="00332682"/>
    <w:rsid w:val="00375C80"/>
    <w:rsid w:val="0037657B"/>
    <w:rsid w:val="0038661B"/>
    <w:rsid w:val="003943B5"/>
    <w:rsid w:val="00397ECB"/>
    <w:rsid w:val="003A7411"/>
    <w:rsid w:val="003D0EA7"/>
    <w:rsid w:val="003D3F4C"/>
    <w:rsid w:val="003D4E73"/>
    <w:rsid w:val="003D7C87"/>
    <w:rsid w:val="003E173E"/>
    <w:rsid w:val="003E2AFD"/>
    <w:rsid w:val="0041619C"/>
    <w:rsid w:val="00432DA9"/>
    <w:rsid w:val="00433EF9"/>
    <w:rsid w:val="0044018A"/>
    <w:rsid w:val="004658C8"/>
    <w:rsid w:val="00466DEF"/>
    <w:rsid w:val="004738FA"/>
    <w:rsid w:val="00473C5C"/>
    <w:rsid w:val="0048016D"/>
    <w:rsid w:val="00480710"/>
    <w:rsid w:val="004A6079"/>
    <w:rsid w:val="004B2512"/>
    <w:rsid w:val="004B592B"/>
    <w:rsid w:val="004C0212"/>
    <w:rsid w:val="004C5658"/>
    <w:rsid w:val="004F1AC2"/>
    <w:rsid w:val="005027AB"/>
    <w:rsid w:val="00505B27"/>
    <w:rsid w:val="00512116"/>
    <w:rsid w:val="00523572"/>
    <w:rsid w:val="00541CF8"/>
    <w:rsid w:val="00557461"/>
    <w:rsid w:val="00566025"/>
    <w:rsid w:val="0058628D"/>
    <w:rsid w:val="00594EDA"/>
    <w:rsid w:val="00597AF6"/>
    <w:rsid w:val="005C5D4A"/>
    <w:rsid w:val="005E7380"/>
    <w:rsid w:val="005F0CF2"/>
    <w:rsid w:val="00607CD7"/>
    <w:rsid w:val="0062169D"/>
    <w:rsid w:val="00635957"/>
    <w:rsid w:val="00671AAE"/>
    <w:rsid w:val="00674E86"/>
    <w:rsid w:val="006851EE"/>
    <w:rsid w:val="006872B5"/>
    <w:rsid w:val="006C5ED2"/>
    <w:rsid w:val="006D75AB"/>
    <w:rsid w:val="006E2A8B"/>
    <w:rsid w:val="006E44BE"/>
    <w:rsid w:val="006F49D9"/>
    <w:rsid w:val="006F7C0B"/>
    <w:rsid w:val="0070150A"/>
    <w:rsid w:val="00701921"/>
    <w:rsid w:val="00702AF4"/>
    <w:rsid w:val="007320B1"/>
    <w:rsid w:val="00741B15"/>
    <w:rsid w:val="00747FDB"/>
    <w:rsid w:val="00772069"/>
    <w:rsid w:val="00780136"/>
    <w:rsid w:val="007A113D"/>
    <w:rsid w:val="007A6E8D"/>
    <w:rsid w:val="007B0266"/>
    <w:rsid w:val="007B4C82"/>
    <w:rsid w:val="007B6B8D"/>
    <w:rsid w:val="007B6CD8"/>
    <w:rsid w:val="00803EE2"/>
    <w:rsid w:val="00815642"/>
    <w:rsid w:val="00817D1A"/>
    <w:rsid w:val="00822F94"/>
    <w:rsid w:val="008261E1"/>
    <w:rsid w:val="00840DFE"/>
    <w:rsid w:val="008509FB"/>
    <w:rsid w:val="008556E5"/>
    <w:rsid w:val="008626E0"/>
    <w:rsid w:val="00863672"/>
    <w:rsid w:val="00865CE0"/>
    <w:rsid w:val="00866D5E"/>
    <w:rsid w:val="00875F62"/>
    <w:rsid w:val="00894054"/>
    <w:rsid w:val="0089617F"/>
    <w:rsid w:val="008A1AB6"/>
    <w:rsid w:val="008A7D23"/>
    <w:rsid w:val="008F1B39"/>
    <w:rsid w:val="008F6210"/>
    <w:rsid w:val="009008D8"/>
    <w:rsid w:val="009101A4"/>
    <w:rsid w:val="00933FC9"/>
    <w:rsid w:val="009361FD"/>
    <w:rsid w:val="009436FA"/>
    <w:rsid w:val="0094460F"/>
    <w:rsid w:val="00954593"/>
    <w:rsid w:val="00960598"/>
    <w:rsid w:val="0097477E"/>
    <w:rsid w:val="00976707"/>
    <w:rsid w:val="009B2E66"/>
    <w:rsid w:val="009B429A"/>
    <w:rsid w:val="009E2C02"/>
    <w:rsid w:val="009F3BA7"/>
    <w:rsid w:val="00A029B5"/>
    <w:rsid w:val="00A06FB5"/>
    <w:rsid w:val="00A0796C"/>
    <w:rsid w:val="00A32468"/>
    <w:rsid w:val="00A37F66"/>
    <w:rsid w:val="00A54B7C"/>
    <w:rsid w:val="00A57CE4"/>
    <w:rsid w:val="00AA73F1"/>
    <w:rsid w:val="00AB09A4"/>
    <w:rsid w:val="00AB2599"/>
    <w:rsid w:val="00AC686A"/>
    <w:rsid w:val="00AD79FD"/>
    <w:rsid w:val="00AE4D76"/>
    <w:rsid w:val="00B010B4"/>
    <w:rsid w:val="00B04352"/>
    <w:rsid w:val="00B138D2"/>
    <w:rsid w:val="00B14C0A"/>
    <w:rsid w:val="00B41229"/>
    <w:rsid w:val="00B46299"/>
    <w:rsid w:val="00B63528"/>
    <w:rsid w:val="00B80650"/>
    <w:rsid w:val="00B83A93"/>
    <w:rsid w:val="00BB26E0"/>
    <w:rsid w:val="00BB5605"/>
    <w:rsid w:val="00BB5B89"/>
    <w:rsid w:val="00BC5A64"/>
    <w:rsid w:val="00BD40A2"/>
    <w:rsid w:val="00C16D84"/>
    <w:rsid w:val="00C227BC"/>
    <w:rsid w:val="00C47E9C"/>
    <w:rsid w:val="00C64619"/>
    <w:rsid w:val="00C87F8D"/>
    <w:rsid w:val="00CA06E2"/>
    <w:rsid w:val="00CB4F3A"/>
    <w:rsid w:val="00CC4D29"/>
    <w:rsid w:val="00CC6347"/>
    <w:rsid w:val="00CF08FC"/>
    <w:rsid w:val="00CF7AB6"/>
    <w:rsid w:val="00D27167"/>
    <w:rsid w:val="00D31D98"/>
    <w:rsid w:val="00D92B53"/>
    <w:rsid w:val="00D92C7C"/>
    <w:rsid w:val="00D94CB2"/>
    <w:rsid w:val="00DA572D"/>
    <w:rsid w:val="00DA67BE"/>
    <w:rsid w:val="00DA6D53"/>
    <w:rsid w:val="00DB258E"/>
    <w:rsid w:val="00DC2F82"/>
    <w:rsid w:val="00DC6230"/>
    <w:rsid w:val="00DC6D7A"/>
    <w:rsid w:val="00DC7CB7"/>
    <w:rsid w:val="00DD67D4"/>
    <w:rsid w:val="00DE72DF"/>
    <w:rsid w:val="00E00265"/>
    <w:rsid w:val="00E22613"/>
    <w:rsid w:val="00E3067C"/>
    <w:rsid w:val="00E34FB2"/>
    <w:rsid w:val="00E425BD"/>
    <w:rsid w:val="00E44CF1"/>
    <w:rsid w:val="00E46EB3"/>
    <w:rsid w:val="00E520BC"/>
    <w:rsid w:val="00E55BC9"/>
    <w:rsid w:val="00E721A3"/>
    <w:rsid w:val="00E8577D"/>
    <w:rsid w:val="00E9195A"/>
    <w:rsid w:val="00E958DA"/>
    <w:rsid w:val="00EA6345"/>
    <w:rsid w:val="00EC6194"/>
    <w:rsid w:val="00EE39E6"/>
    <w:rsid w:val="00EF6862"/>
    <w:rsid w:val="00F01686"/>
    <w:rsid w:val="00F01692"/>
    <w:rsid w:val="00F06DFA"/>
    <w:rsid w:val="00F1140C"/>
    <w:rsid w:val="00F163B8"/>
    <w:rsid w:val="00F17BF5"/>
    <w:rsid w:val="00F2024F"/>
    <w:rsid w:val="00F80F17"/>
    <w:rsid w:val="00FA45D2"/>
    <w:rsid w:val="00FC52F9"/>
    <w:rsid w:val="00FF2886"/>
    <w:rsid w:val="00FF2C48"/>
    <w:rsid w:val="00FF565A"/>
    <w:rsid w:val="00FF62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42B77F-3D65-49C9-AAA3-B1113A7A2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598"/>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B80650"/>
    <w:pPr>
      <w:keepNext/>
      <w:jc w:val="both"/>
      <w:outlineLvl w:val="0"/>
    </w:pPr>
    <w:rPr>
      <w:rFonts w:ascii="Arial" w:hAnsi="Arial"/>
      <w:sz w:val="24"/>
    </w:rPr>
  </w:style>
  <w:style w:type="paragraph" w:styleId="2">
    <w:name w:val="heading 2"/>
    <w:basedOn w:val="a"/>
    <w:next w:val="a"/>
    <w:link w:val="2Char"/>
    <w:semiHidden/>
    <w:unhideWhenUsed/>
    <w:qFormat/>
    <w:rsid w:val="00B80650"/>
    <w:pPr>
      <w:keepNext/>
      <w:jc w:val="both"/>
      <w:outlineLvl w:val="1"/>
    </w:pPr>
    <w:rPr>
      <w:rFonts w:ascii="Arial" w:hAnsi="Arial"/>
      <w:b/>
      <w:sz w:val="24"/>
    </w:rPr>
  </w:style>
  <w:style w:type="paragraph" w:styleId="4">
    <w:name w:val="heading 4"/>
    <w:basedOn w:val="a"/>
    <w:next w:val="a"/>
    <w:link w:val="4Char"/>
    <w:semiHidden/>
    <w:unhideWhenUsed/>
    <w:qFormat/>
    <w:rsid w:val="00B80650"/>
    <w:pPr>
      <w:keepNext/>
      <w:spacing w:line="360" w:lineRule="auto"/>
      <w:ind w:firstLine="720"/>
      <w:jc w:val="both"/>
      <w:outlineLvl w:val="3"/>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C2F82"/>
    <w:rPr>
      <w:rFonts w:ascii="Tahoma" w:hAnsi="Tahoma" w:cs="Tahoma"/>
      <w:sz w:val="16"/>
      <w:szCs w:val="16"/>
    </w:rPr>
  </w:style>
  <w:style w:type="character" w:customStyle="1" w:styleId="Char">
    <w:name w:val="Κείμενο πλαισίου Char"/>
    <w:basedOn w:val="a0"/>
    <w:link w:val="a3"/>
    <w:uiPriority w:val="99"/>
    <w:semiHidden/>
    <w:rsid w:val="00DC2F82"/>
    <w:rPr>
      <w:rFonts w:ascii="Tahoma" w:eastAsia="Times New Roman" w:hAnsi="Tahoma" w:cs="Tahoma"/>
      <w:sz w:val="16"/>
      <w:szCs w:val="16"/>
      <w:lang w:eastAsia="el-GR"/>
    </w:rPr>
  </w:style>
  <w:style w:type="character" w:styleId="a4">
    <w:name w:val="Strong"/>
    <w:basedOn w:val="a0"/>
    <w:uiPriority w:val="22"/>
    <w:qFormat/>
    <w:rsid w:val="009008D8"/>
    <w:rPr>
      <w:b/>
      <w:bCs/>
    </w:rPr>
  </w:style>
  <w:style w:type="character" w:styleId="-">
    <w:name w:val="Hyperlink"/>
    <w:basedOn w:val="a0"/>
    <w:uiPriority w:val="99"/>
    <w:semiHidden/>
    <w:unhideWhenUsed/>
    <w:rsid w:val="009008D8"/>
    <w:rPr>
      <w:color w:val="0000FF"/>
      <w:u w:val="single"/>
    </w:rPr>
  </w:style>
  <w:style w:type="paragraph" w:styleId="Web">
    <w:name w:val="Normal (Web)"/>
    <w:basedOn w:val="a"/>
    <w:uiPriority w:val="99"/>
    <w:unhideWhenUsed/>
    <w:rsid w:val="00E22613"/>
    <w:pPr>
      <w:spacing w:before="100" w:beforeAutospacing="1" w:after="100" w:afterAutospacing="1"/>
    </w:pPr>
    <w:rPr>
      <w:sz w:val="24"/>
      <w:szCs w:val="24"/>
    </w:rPr>
  </w:style>
  <w:style w:type="character" w:customStyle="1" w:styleId="1Char">
    <w:name w:val="Επικεφαλίδα 1 Char"/>
    <w:basedOn w:val="a0"/>
    <w:link w:val="1"/>
    <w:rsid w:val="00B80650"/>
    <w:rPr>
      <w:rFonts w:ascii="Arial" w:eastAsia="Times New Roman" w:hAnsi="Arial" w:cs="Times New Roman"/>
      <w:sz w:val="24"/>
      <w:szCs w:val="20"/>
      <w:lang w:eastAsia="el-GR"/>
    </w:rPr>
  </w:style>
  <w:style w:type="character" w:customStyle="1" w:styleId="2Char">
    <w:name w:val="Επικεφαλίδα 2 Char"/>
    <w:basedOn w:val="a0"/>
    <w:link w:val="2"/>
    <w:semiHidden/>
    <w:rsid w:val="00B80650"/>
    <w:rPr>
      <w:rFonts w:ascii="Arial" w:eastAsia="Times New Roman" w:hAnsi="Arial" w:cs="Times New Roman"/>
      <w:b/>
      <w:sz w:val="24"/>
      <w:szCs w:val="20"/>
      <w:lang w:eastAsia="el-GR"/>
    </w:rPr>
  </w:style>
  <w:style w:type="character" w:customStyle="1" w:styleId="4Char">
    <w:name w:val="Επικεφαλίδα 4 Char"/>
    <w:basedOn w:val="a0"/>
    <w:link w:val="4"/>
    <w:semiHidden/>
    <w:rsid w:val="00B80650"/>
    <w:rPr>
      <w:rFonts w:ascii="Arial" w:eastAsia="Times New Roman" w:hAnsi="Arial" w:cs="Times New Roman"/>
      <w:sz w:val="24"/>
      <w:szCs w:val="20"/>
      <w:lang w:eastAsia="el-GR"/>
    </w:rPr>
  </w:style>
  <w:style w:type="paragraph" w:styleId="20">
    <w:name w:val="Body Text Indent 2"/>
    <w:basedOn w:val="a"/>
    <w:link w:val="2Char0"/>
    <w:uiPriority w:val="99"/>
    <w:semiHidden/>
    <w:unhideWhenUsed/>
    <w:rsid w:val="00B80650"/>
    <w:pPr>
      <w:spacing w:line="360" w:lineRule="auto"/>
      <w:ind w:firstLine="840"/>
      <w:jc w:val="both"/>
    </w:pPr>
    <w:rPr>
      <w:rFonts w:ascii="Arial" w:hAnsi="Arial"/>
      <w:sz w:val="24"/>
    </w:rPr>
  </w:style>
  <w:style w:type="character" w:customStyle="1" w:styleId="2Char0">
    <w:name w:val="Σώμα κείμενου με εσοχή 2 Char"/>
    <w:basedOn w:val="a0"/>
    <w:link w:val="20"/>
    <w:uiPriority w:val="99"/>
    <w:semiHidden/>
    <w:rsid w:val="00B80650"/>
    <w:rPr>
      <w:rFonts w:ascii="Arial" w:eastAsia="Times New Roman" w:hAnsi="Arial" w:cs="Times New Roman"/>
      <w:sz w:val="24"/>
      <w:szCs w:val="20"/>
      <w:lang w:eastAsia="el-GR"/>
    </w:rPr>
  </w:style>
  <w:style w:type="paragraph" w:styleId="a5">
    <w:name w:val="No Spacing"/>
    <w:uiPriority w:val="1"/>
    <w:qFormat/>
    <w:rsid w:val="00B80650"/>
    <w:pPr>
      <w:spacing w:after="0" w:line="240" w:lineRule="auto"/>
    </w:pPr>
    <w:rPr>
      <w:rFonts w:ascii="Times New Roman" w:eastAsia="Times New Roman" w:hAnsi="Times New Roman" w:cs="Times New Roman"/>
      <w:sz w:val="24"/>
      <w:szCs w:val="24"/>
      <w:lang w:eastAsia="el-GR"/>
    </w:rPr>
  </w:style>
  <w:style w:type="paragraph" w:styleId="a6">
    <w:name w:val="List Paragraph"/>
    <w:basedOn w:val="a"/>
    <w:uiPriority w:val="34"/>
    <w:qFormat/>
    <w:rsid w:val="007B6B8D"/>
    <w:pPr>
      <w:ind w:left="720"/>
      <w:contextualSpacing/>
    </w:pPr>
  </w:style>
  <w:style w:type="paragraph" w:styleId="a7">
    <w:name w:val="Body Text"/>
    <w:basedOn w:val="a"/>
    <w:link w:val="Char0"/>
    <w:uiPriority w:val="99"/>
    <w:semiHidden/>
    <w:unhideWhenUsed/>
    <w:rsid w:val="00F17BF5"/>
    <w:pPr>
      <w:spacing w:after="120"/>
    </w:pPr>
  </w:style>
  <w:style w:type="character" w:customStyle="1" w:styleId="Char0">
    <w:name w:val="Σώμα κειμένου Char"/>
    <w:basedOn w:val="a0"/>
    <w:link w:val="a7"/>
    <w:uiPriority w:val="99"/>
    <w:semiHidden/>
    <w:rsid w:val="00F17BF5"/>
    <w:rPr>
      <w:rFonts w:ascii="Times New Roman" w:eastAsia="Times New Roman" w:hAnsi="Times New Roman" w:cs="Times New Roman"/>
      <w:sz w:val="20"/>
      <w:szCs w:val="20"/>
      <w:lang w:eastAsia="el-GR"/>
    </w:rPr>
  </w:style>
  <w:style w:type="paragraph" w:customStyle="1" w:styleId="a8">
    <w:name w:val="Περιεχόμενα πίνακα"/>
    <w:basedOn w:val="a"/>
    <w:uiPriority w:val="99"/>
    <w:rsid w:val="00F17BF5"/>
    <w:pPr>
      <w:widowControl w:val="0"/>
      <w:suppressLineNumbers/>
      <w:suppressAutoHyphens/>
    </w:pPr>
    <w:rPr>
      <w:rFonts w:eastAsia="Lucida Sans Unicode" w:cs="Mangal"/>
      <w:color w:val="00000A"/>
      <w:kern w:val="2"/>
      <w:sz w:val="24"/>
      <w:szCs w:val="24"/>
      <w:lang w:eastAsia="zh-CN" w:bidi="hi-IN"/>
    </w:rPr>
  </w:style>
  <w:style w:type="paragraph" w:customStyle="1" w:styleId="Textbody">
    <w:name w:val="Text body"/>
    <w:basedOn w:val="a"/>
    <w:uiPriority w:val="99"/>
    <w:rsid w:val="00F17BF5"/>
    <w:pPr>
      <w:widowControl w:val="0"/>
      <w:suppressAutoHyphens/>
      <w:autoSpaceDN w:val="0"/>
      <w:spacing w:after="120"/>
    </w:pPr>
    <w:rPr>
      <w:rFonts w:eastAsia="Lucida Sans Unicode"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94048">
      <w:bodyDiv w:val="1"/>
      <w:marLeft w:val="0"/>
      <w:marRight w:val="0"/>
      <w:marTop w:val="0"/>
      <w:marBottom w:val="0"/>
      <w:divBdr>
        <w:top w:val="none" w:sz="0" w:space="0" w:color="auto"/>
        <w:left w:val="none" w:sz="0" w:space="0" w:color="auto"/>
        <w:bottom w:val="none" w:sz="0" w:space="0" w:color="auto"/>
        <w:right w:val="none" w:sz="0" w:space="0" w:color="auto"/>
      </w:divBdr>
    </w:div>
    <w:div w:id="432432720">
      <w:bodyDiv w:val="1"/>
      <w:marLeft w:val="0"/>
      <w:marRight w:val="0"/>
      <w:marTop w:val="0"/>
      <w:marBottom w:val="0"/>
      <w:divBdr>
        <w:top w:val="none" w:sz="0" w:space="0" w:color="auto"/>
        <w:left w:val="none" w:sz="0" w:space="0" w:color="auto"/>
        <w:bottom w:val="none" w:sz="0" w:space="0" w:color="auto"/>
        <w:right w:val="none" w:sz="0" w:space="0" w:color="auto"/>
      </w:divBdr>
    </w:div>
    <w:div w:id="784152228">
      <w:bodyDiv w:val="1"/>
      <w:marLeft w:val="0"/>
      <w:marRight w:val="0"/>
      <w:marTop w:val="0"/>
      <w:marBottom w:val="0"/>
      <w:divBdr>
        <w:top w:val="none" w:sz="0" w:space="0" w:color="auto"/>
        <w:left w:val="none" w:sz="0" w:space="0" w:color="auto"/>
        <w:bottom w:val="none" w:sz="0" w:space="0" w:color="auto"/>
        <w:right w:val="none" w:sz="0" w:space="0" w:color="auto"/>
      </w:divBdr>
    </w:div>
    <w:div w:id="800853729">
      <w:bodyDiv w:val="1"/>
      <w:marLeft w:val="0"/>
      <w:marRight w:val="0"/>
      <w:marTop w:val="0"/>
      <w:marBottom w:val="0"/>
      <w:divBdr>
        <w:top w:val="none" w:sz="0" w:space="0" w:color="auto"/>
        <w:left w:val="none" w:sz="0" w:space="0" w:color="auto"/>
        <w:bottom w:val="none" w:sz="0" w:space="0" w:color="auto"/>
        <w:right w:val="none" w:sz="0" w:space="0" w:color="auto"/>
      </w:divBdr>
    </w:div>
    <w:div w:id="883368048">
      <w:bodyDiv w:val="1"/>
      <w:marLeft w:val="0"/>
      <w:marRight w:val="0"/>
      <w:marTop w:val="0"/>
      <w:marBottom w:val="0"/>
      <w:divBdr>
        <w:top w:val="none" w:sz="0" w:space="0" w:color="auto"/>
        <w:left w:val="none" w:sz="0" w:space="0" w:color="auto"/>
        <w:bottom w:val="none" w:sz="0" w:space="0" w:color="auto"/>
        <w:right w:val="none" w:sz="0" w:space="0" w:color="auto"/>
      </w:divBdr>
    </w:div>
    <w:div w:id="1324167357">
      <w:bodyDiv w:val="1"/>
      <w:marLeft w:val="0"/>
      <w:marRight w:val="0"/>
      <w:marTop w:val="0"/>
      <w:marBottom w:val="0"/>
      <w:divBdr>
        <w:top w:val="none" w:sz="0" w:space="0" w:color="auto"/>
        <w:left w:val="none" w:sz="0" w:space="0" w:color="auto"/>
        <w:bottom w:val="none" w:sz="0" w:space="0" w:color="auto"/>
        <w:right w:val="none" w:sz="0" w:space="0" w:color="auto"/>
      </w:divBdr>
    </w:div>
    <w:div w:id="1470629758">
      <w:bodyDiv w:val="1"/>
      <w:marLeft w:val="0"/>
      <w:marRight w:val="0"/>
      <w:marTop w:val="0"/>
      <w:marBottom w:val="0"/>
      <w:divBdr>
        <w:top w:val="none" w:sz="0" w:space="0" w:color="auto"/>
        <w:left w:val="none" w:sz="0" w:space="0" w:color="auto"/>
        <w:bottom w:val="none" w:sz="0" w:space="0" w:color="auto"/>
        <w:right w:val="none" w:sz="0" w:space="0" w:color="auto"/>
      </w:divBdr>
      <w:divsChild>
        <w:div w:id="991327619">
          <w:marLeft w:val="0"/>
          <w:marRight w:val="0"/>
          <w:marTop w:val="0"/>
          <w:marBottom w:val="0"/>
          <w:divBdr>
            <w:top w:val="none" w:sz="0" w:space="0" w:color="auto"/>
            <w:left w:val="none" w:sz="0" w:space="0" w:color="auto"/>
            <w:bottom w:val="none" w:sz="0" w:space="0" w:color="auto"/>
            <w:right w:val="none" w:sz="0" w:space="0" w:color="auto"/>
          </w:divBdr>
        </w:div>
      </w:divsChild>
    </w:div>
    <w:div w:id="1908295076">
      <w:bodyDiv w:val="1"/>
      <w:marLeft w:val="0"/>
      <w:marRight w:val="0"/>
      <w:marTop w:val="0"/>
      <w:marBottom w:val="0"/>
      <w:divBdr>
        <w:top w:val="none" w:sz="0" w:space="0" w:color="auto"/>
        <w:left w:val="none" w:sz="0" w:space="0" w:color="auto"/>
        <w:bottom w:val="none" w:sz="0" w:space="0" w:color="auto"/>
        <w:right w:val="none" w:sz="0" w:space="0" w:color="auto"/>
      </w:divBdr>
    </w:div>
    <w:div w:id="1988363875">
      <w:bodyDiv w:val="1"/>
      <w:marLeft w:val="0"/>
      <w:marRight w:val="0"/>
      <w:marTop w:val="0"/>
      <w:marBottom w:val="0"/>
      <w:divBdr>
        <w:top w:val="none" w:sz="0" w:space="0" w:color="auto"/>
        <w:left w:val="none" w:sz="0" w:space="0" w:color="auto"/>
        <w:bottom w:val="none" w:sz="0" w:space="0" w:color="auto"/>
        <w:right w:val="none" w:sz="0" w:space="0" w:color="auto"/>
      </w:divBdr>
    </w:div>
    <w:div w:id="2027054916">
      <w:bodyDiv w:val="1"/>
      <w:marLeft w:val="0"/>
      <w:marRight w:val="0"/>
      <w:marTop w:val="0"/>
      <w:marBottom w:val="0"/>
      <w:divBdr>
        <w:top w:val="none" w:sz="0" w:space="0" w:color="auto"/>
        <w:left w:val="none" w:sz="0" w:space="0" w:color="auto"/>
        <w:bottom w:val="none" w:sz="0" w:space="0" w:color="auto"/>
        <w:right w:val="none" w:sz="0" w:space="0" w:color="auto"/>
      </w:divBdr>
    </w:div>
    <w:div w:id="205160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Ένθετο">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47A17-D360-45C1-87FA-6BB7BE0A3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621</Words>
  <Characters>3358</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Μαρία Παράβαλου</dc:creator>
  <cp:lastModifiedBy>ΜΑΡΙΑ ΒΕΡΟΠΟΥΛΟΥ</cp:lastModifiedBy>
  <cp:revision>5</cp:revision>
  <cp:lastPrinted>2025-10-30T07:01:00Z</cp:lastPrinted>
  <dcterms:created xsi:type="dcterms:W3CDTF">2025-11-05T07:41:00Z</dcterms:created>
  <dcterms:modified xsi:type="dcterms:W3CDTF">2025-11-06T12:44:00Z</dcterms:modified>
</cp:coreProperties>
</file>