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4" w:type="dxa"/>
        <w:tblInd w:w="-142" w:type="dxa"/>
        <w:tblLook w:val="04A0" w:firstRow="1" w:lastRow="0" w:firstColumn="1" w:lastColumn="0" w:noHBand="0" w:noVBand="1"/>
      </w:tblPr>
      <w:tblGrid>
        <w:gridCol w:w="4900"/>
        <w:gridCol w:w="1151"/>
        <w:gridCol w:w="3165"/>
        <w:gridCol w:w="288"/>
      </w:tblGrid>
      <w:tr w:rsidR="00BD0F85" w:rsidRPr="00AF5040" w14:paraId="2745640E" w14:textId="77777777" w:rsidTr="007F77F4">
        <w:trPr>
          <w:gridAfter w:val="1"/>
          <w:wAfter w:w="288" w:type="dxa"/>
        </w:trPr>
        <w:tc>
          <w:tcPr>
            <w:tcW w:w="4900" w:type="dxa"/>
          </w:tcPr>
          <w:p w14:paraId="293ABC5A" w14:textId="77777777" w:rsidR="002F6D14" w:rsidRPr="00C031AE" w:rsidRDefault="00992F40" w:rsidP="006552C7">
            <w:pPr>
              <w:rPr>
                <w:rFonts w:ascii="Century Gothic" w:eastAsia="Times New Roman" w:hAnsi="Century Gothic" w:cs="Calibri"/>
                <w:kern w:val="0"/>
                <w:lang w:bidi="en-US"/>
              </w:rPr>
            </w:pPr>
            <w:r w:rsidRPr="00C031AE">
              <w:rPr>
                <w:b/>
                <w:noProof/>
                <w:lang w:eastAsia="el-GR"/>
              </w:rPr>
              <w:drawing>
                <wp:inline distT="0" distB="0" distL="0" distR="0" wp14:anchorId="0A0B1B2B" wp14:editId="671DF60B">
                  <wp:extent cx="1075055" cy="81216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055" cy="812165"/>
                          </a:xfrm>
                          <a:prstGeom prst="rect">
                            <a:avLst/>
                          </a:prstGeom>
                          <a:noFill/>
                          <a:ln>
                            <a:noFill/>
                          </a:ln>
                        </pic:spPr>
                      </pic:pic>
                    </a:graphicData>
                  </a:graphic>
                </wp:inline>
              </w:drawing>
            </w:r>
          </w:p>
        </w:tc>
        <w:tc>
          <w:tcPr>
            <w:tcW w:w="1151" w:type="dxa"/>
          </w:tcPr>
          <w:p w14:paraId="4D588C48" w14:textId="77777777" w:rsidR="002F6D14" w:rsidRPr="00C031AE" w:rsidRDefault="002F6D14" w:rsidP="006552C7">
            <w:pPr>
              <w:rPr>
                <w:rFonts w:ascii="Century Gothic" w:eastAsia="Times New Roman" w:hAnsi="Century Gothic" w:cs="Calibri"/>
                <w:kern w:val="0"/>
                <w:lang w:bidi="en-US"/>
              </w:rPr>
            </w:pPr>
          </w:p>
        </w:tc>
        <w:tc>
          <w:tcPr>
            <w:tcW w:w="3165" w:type="dxa"/>
          </w:tcPr>
          <w:p w14:paraId="590A79DA" w14:textId="77777777" w:rsidR="00724BAF" w:rsidRPr="00C031AE" w:rsidRDefault="00724BAF" w:rsidP="00C031AE">
            <w:pPr>
              <w:jc w:val="center"/>
              <w:rPr>
                <w:rFonts w:ascii="Century Gothic" w:eastAsia="Times New Roman" w:hAnsi="Century Gothic" w:cs="Calibri"/>
                <w:b/>
                <w:bCs/>
                <w:color w:val="4472C4"/>
                <w:kern w:val="0"/>
                <w:lang w:bidi="en-US"/>
              </w:rPr>
            </w:pPr>
          </w:p>
          <w:p w14:paraId="01F175EB" w14:textId="77777777" w:rsidR="002F6D14" w:rsidRPr="00C031AE" w:rsidRDefault="002F6D14" w:rsidP="00C031AE">
            <w:pPr>
              <w:jc w:val="right"/>
              <w:rPr>
                <w:rFonts w:ascii="Century Gothic" w:eastAsia="Times New Roman" w:hAnsi="Century Gothic" w:cs="Calibri"/>
                <w:b/>
                <w:bCs/>
                <w:color w:val="4472C4"/>
                <w:kern w:val="0"/>
                <w:lang w:bidi="en-US"/>
              </w:rPr>
            </w:pPr>
          </w:p>
        </w:tc>
      </w:tr>
      <w:tr w:rsidR="00BD0F85" w:rsidRPr="00AF5040" w14:paraId="6B1F27EA" w14:textId="77777777" w:rsidTr="007F77F4">
        <w:trPr>
          <w:gridAfter w:val="1"/>
          <w:wAfter w:w="288" w:type="dxa"/>
        </w:trPr>
        <w:tc>
          <w:tcPr>
            <w:tcW w:w="4900" w:type="dxa"/>
          </w:tcPr>
          <w:p w14:paraId="2C1C42F5" w14:textId="77777777" w:rsidR="00AF5040" w:rsidRPr="00C031AE" w:rsidRDefault="00AF5040" w:rsidP="006552C7">
            <w:pPr>
              <w:rPr>
                <w:rFonts w:ascii="Century Gothic" w:eastAsia="Times New Roman" w:hAnsi="Century Gothic" w:cs="Calibri"/>
                <w:kern w:val="0"/>
                <w:lang w:bidi="en-US"/>
              </w:rPr>
            </w:pPr>
            <w:r w:rsidRPr="00C031AE">
              <w:rPr>
                <w:rFonts w:ascii="Century Gothic" w:eastAsia="Times New Roman" w:hAnsi="Century Gothic" w:cs="Calibri"/>
                <w:kern w:val="0"/>
                <w:lang w:bidi="en-US"/>
              </w:rPr>
              <w:t>ΕΛΛΗΝΙΚΗ ΔΗΜΟΚΡΑΤΙΑ</w:t>
            </w:r>
          </w:p>
        </w:tc>
        <w:tc>
          <w:tcPr>
            <w:tcW w:w="1151" w:type="dxa"/>
          </w:tcPr>
          <w:p w14:paraId="534181A0" w14:textId="77777777" w:rsidR="00AF5040" w:rsidRPr="00C031AE" w:rsidRDefault="00AF5040" w:rsidP="006552C7">
            <w:pPr>
              <w:rPr>
                <w:rFonts w:ascii="Century Gothic" w:eastAsia="Times New Roman" w:hAnsi="Century Gothic" w:cs="Calibri"/>
                <w:kern w:val="0"/>
                <w:lang w:bidi="en-US"/>
              </w:rPr>
            </w:pPr>
          </w:p>
        </w:tc>
        <w:tc>
          <w:tcPr>
            <w:tcW w:w="3165" w:type="dxa"/>
          </w:tcPr>
          <w:p w14:paraId="1316C20D" w14:textId="77777777" w:rsidR="00AF5040" w:rsidRPr="00C031AE" w:rsidRDefault="00AF5040" w:rsidP="00C031AE">
            <w:pPr>
              <w:jc w:val="center"/>
              <w:rPr>
                <w:rFonts w:ascii="Century Gothic" w:eastAsia="Times New Roman" w:hAnsi="Century Gothic" w:cs="Calibri"/>
                <w:b/>
                <w:bCs/>
                <w:kern w:val="0"/>
                <w:lang w:bidi="en-US"/>
              </w:rPr>
            </w:pPr>
          </w:p>
        </w:tc>
      </w:tr>
      <w:tr w:rsidR="00BD0F85" w:rsidRPr="00AF5040" w14:paraId="1B8F2E3C" w14:textId="77777777" w:rsidTr="007F77F4">
        <w:trPr>
          <w:gridAfter w:val="1"/>
          <w:wAfter w:w="288" w:type="dxa"/>
        </w:trPr>
        <w:tc>
          <w:tcPr>
            <w:tcW w:w="4900" w:type="dxa"/>
          </w:tcPr>
          <w:p w14:paraId="254B28E1" w14:textId="77777777" w:rsidR="003067D6" w:rsidRPr="00C031AE" w:rsidRDefault="003067D6" w:rsidP="003067D6">
            <w:pPr>
              <w:rPr>
                <w:rFonts w:ascii="Century Gothic" w:eastAsia="Times New Roman" w:hAnsi="Century Gothic" w:cs="Calibri"/>
                <w:kern w:val="0"/>
                <w:lang w:bidi="en-US"/>
              </w:rPr>
            </w:pPr>
            <w:r w:rsidRPr="00C031AE">
              <w:rPr>
                <w:rFonts w:ascii="Century Gothic" w:eastAsia="Times New Roman" w:hAnsi="Century Gothic" w:cs="Calibri"/>
                <w:kern w:val="0"/>
                <w:lang w:bidi="en-US"/>
              </w:rPr>
              <w:t>ΝΟΜΟΣ ΑΤΤΙΚΗΣ</w:t>
            </w:r>
          </w:p>
        </w:tc>
        <w:tc>
          <w:tcPr>
            <w:tcW w:w="1151" w:type="dxa"/>
          </w:tcPr>
          <w:p w14:paraId="4F6C16BB" w14:textId="77777777" w:rsidR="003067D6" w:rsidRPr="00C031AE" w:rsidRDefault="003067D6" w:rsidP="003067D6">
            <w:pPr>
              <w:rPr>
                <w:rFonts w:ascii="Century Gothic" w:eastAsia="Times New Roman" w:hAnsi="Century Gothic" w:cs="Calibri"/>
                <w:kern w:val="0"/>
                <w:lang w:bidi="en-US"/>
              </w:rPr>
            </w:pPr>
          </w:p>
        </w:tc>
        <w:tc>
          <w:tcPr>
            <w:tcW w:w="3165" w:type="dxa"/>
            <w:vAlign w:val="center"/>
          </w:tcPr>
          <w:p w14:paraId="00B0D95B" w14:textId="77777777" w:rsidR="003067D6" w:rsidRPr="00C031AE" w:rsidRDefault="003067D6" w:rsidP="003067D6">
            <w:pPr>
              <w:rPr>
                <w:rFonts w:ascii="Century Gothic" w:eastAsia="Times New Roman" w:hAnsi="Century Gothic" w:cs="Calibri"/>
                <w:kern w:val="0"/>
                <w:lang w:bidi="en-US"/>
              </w:rPr>
            </w:pPr>
            <w:r w:rsidRPr="00C031AE">
              <w:rPr>
                <w:rFonts w:eastAsia="Times New Roman" w:cs="Calibri"/>
                <w:kern w:val="0"/>
                <w:lang w:bidi="en-US"/>
              </w:rPr>
              <w:t xml:space="preserve">Καλλιθέα,                                                 </w:t>
            </w:r>
          </w:p>
        </w:tc>
      </w:tr>
      <w:tr w:rsidR="00BD0F85" w:rsidRPr="00AF5040" w14:paraId="56332FFB" w14:textId="77777777" w:rsidTr="007F77F4">
        <w:trPr>
          <w:gridAfter w:val="1"/>
          <w:wAfter w:w="288" w:type="dxa"/>
          <w:trHeight w:val="399"/>
        </w:trPr>
        <w:tc>
          <w:tcPr>
            <w:tcW w:w="4900" w:type="dxa"/>
            <w:vAlign w:val="center"/>
          </w:tcPr>
          <w:p w14:paraId="5EED73C9" w14:textId="77777777" w:rsidR="003067D6" w:rsidRPr="00C031AE" w:rsidRDefault="003067D6" w:rsidP="003067D6">
            <w:pPr>
              <w:rPr>
                <w:rFonts w:ascii="Century Gothic" w:eastAsia="Times New Roman" w:hAnsi="Century Gothic" w:cs="Calibri"/>
                <w:b/>
                <w:bCs/>
                <w:kern w:val="0"/>
                <w:lang w:bidi="en-US"/>
              </w:rPr>
            </w:pPr>
            <w:r w:rsidRPr="00C031AE">
              <w:rPr>
                <w:rFonts w:ascii="Century Gothic" w:eastAsia="Times New Roman" w:hAnsi="Century Gothic" w:cs="Calibri"/>
                <w:b/>
                <w:bCs/>
                <w:kern w:val="0"/>
                <w:lang w:bidi="en-US"/>
              </w:rPr>
              <w:t>ΔΗΜΟΣ ΚΑΛΛΙΘΕΑΣ</w:t>
            </w:r>
          </w:p>
        </w:tc>
        <w:tc>
          <w:tcPr>
            <w:tcW w:w="1151" w:type="dxa"/>
            <w:vAlign w:val="center"/>
          </w:tcPr>
          <w:p w14:paraId="567FD001" w14:textId="77777777" w:rsidR="003067D6" w:rsidRPr="00C031AE" w:rsidRDefault="003067D6" w:rsidP="003067D6">
            <w:pPr>
              <w:rPr>
                <w:rFonts w:ascii="Century Gothic" w:eastAsia="Times New Roman" w:hAnsi="Century Gothic" w:cs="Calibri"/>
                <w:kern w:val="0"/>
                <w:lang w:bidi="en-US"/>
              </w:rPr>
            </w:pPr>
          </w:p>
        </w:tc>
        <w:tc>
          <w:tcPr>
            <w:tcW w:w="3165" w:type="dxa"/>
            <w:vAlign w:val="center"/>
          </w:tcPr>
          <w:p w14:paraId="005BA0C4" w14:textId="2E16D12C" w:rsidR="003067D6" w:rsidRPr="00C031AE" w:rsidRDefault="00AF5CCC" w:rsidP="00457C0C">
            <w:pPr>
              <w:rPr>
                <w:rFonts w:eastAsia="Times New Roman" w:cs="Calibri"/>
                <w:kern w:val="0"/>
                <w:lang w:bidi="en-US"/>
              </w:rPr>
            </w:pPr>
            <w:r>
              <w:rPr>
                <w:rFonts w:eastAsia="Times New Roman" w:cs="Calibri"/>
                <w:kern w:val="0"/>
                <w:lang w:bidi="en-US"/>
              </w:rPr>
              <w:t>Αρ. Πρωτ</w:t>
            </w:r>
            <w:r w:rsidRPr="00457C0C">
              <w:rPr>
                <w:rFonts w:eastAsia="Times New Roman" w:cs="Calibri"/>
                <w:b/>
                <w:kern w:val="0"/>
                <w:lang w:bidi="en-US"/>
              </w:rPr>
              <w:t xml:space="preserve">.:  </w:t>
            </w:r>
            <w:r w:rsidR="00A7353C">
              <w:rPr>
                <w:rFonts w:eastAsia="Times New Roman" w:cs="Calibri"/>
                <w:b/>
                <w:kern w:val="0"/>
                <w:lang w:bidi="en-US"/>
              </w:rPr>
              <w:t xml:space="preserve"> </w:t>
            </w:r>
            <w:r w:rsidR="003067D6" w:rsidRPr="00457C0C">
              <w:rPr>
                <w:rFonts w:eastAsia="Times New Roman" w:cs="Calibri"/>
                <w:b/>
                <w:kern w:val="0"/>
                <w:lang w:bidi="en-US"/>
              </w:rPr>
              <w:t xml:space="preserve"> </w:t>
            </w:r>
            <w:r w:rsidR="00457C0C" w:rsidRPr="00457C0C">
              <w:rPr>
                <w:rFonts w:eastAsia="Times New Roman" w:cs="Calibri"/>
                <w:b/>
                <w:kern w:val="0"/>
                <w:lang w:bidi="en-US"/>
              </w:rPr>
              <w:t>50902</w:t>
            </w:r>
            <w:r w:rsidR="00A7353C">
              <w:rPr>
                <w:rFonts w:eastAsia="Times New Roman" w:cs="Calibri"/>
                <w:kern w:val="0"/>
                <w:lang w:bidi="en-US"/>
              </w:rPr>
              <w:t xml:space="preserve">  -24/9/2025</w:t>
            </w:r>
            <w:r w:rsidR="003067D6" w:rsidRPr="00C031AE">
              <w:rPr>
                <w:rFonts w:eastAsia="Times New Roman" w:cs="Calibri"/>
                <w:kern w:val="0"/>
                <w:lang w:bidi="en-US"/>
              </w:rPr>
              <w:t xml:space="preserve">                       </w:t>
            </w:r>
          </w:p>
        </w:tc>
      </w:tr>
      <w:tr w:rsidR="00BD0F85" w:rsidRPr="00AF5040" w14:paraId="2F186677" w14:textId="77777777" w:rsidTr="007F77F4">
        <w:trPr>
          <w:gridAfter w:val="1"/>
          <w:wAfter w:w="288" w:type="dxa"/>
        </w:trPr>
        <w:tc>
          <w:tcPr>
            <w:tcW w:w="4900" w:type="dxa"/>
            <w:vAlign w:val="center"/>
          </w:tcPr>
          <w:p w14:paraId="04C4938B" w14:textId="77777777" w:rsidR="005F545E" w:rsidRPr="00C031AE" w:rsidRDefault="003067D6" w:rsidP="009647FF">
            <w:pPr>
              <w:rPr>
                <w:rFonts w:ascii="Century Gothic" w:eastAsia="Times New Roman" w:hAnsi="Century Gothic" w:cs="Calibri"/>
                <w:kern w:val="0"/>
                <w:lang w:bidi="en-US"/>
              </w:rPr>
            </w:pPr>
            <w:r w:rsidRPr="00C031AE">
              <w:rPr>
                <w:rFonts w:ascii="Century Gothic" w:eastAsia="Times New Roman" w:hAnsi="Century Gothic" w:cs="Calibri"/>
                <w:kern w:val="0"/>
                <w:lang w:bidi="en-US"/>
              </w:rPr>
              <w:t>ΔΙΕΥΘΥΝΣΗ</w:t>
            </w:r>
            <w:r w:rsidR="005F545E" w:rsidRPr="00C031AE">
              <w:rPr>
                <w:rFonts w:ascii="Century Gothic" w:eastAsia="Times New Roman" w:hAnsi="Century Gothic" w:cs="Calibri"/>
                <w:kern w:val="0"/>
                <w:lang w:bidi="en-US"/>
              </w:rPr>
              <w:t xml:space="preserve"> ΠΡΟΣΤΑΣΙΑΣ</w:t>
            </w:r>
          </w:p>
          <w:p w14:paraId="045CF7D1" w14:textId="77777777" w:rsidR="003067D6" w:rsidRPr="00C031AE" w:rsidRDefault="005F545E" w:rsidP="009647FF">
            <w:pPr>
              <w:rPr>
                <w:rFonts w:ascii="Century Gothic" w:eastAsia="Times New Roman" w:hAnsi="Century Gothic" w:cs="Calibri"/>
                <w:kern w:val="0"/>
                <w:lang w:bidi="en-US"/>
              </w:rPr>
            </w:pPr>
            <w:r w:rsidRPr="00C031AE">
              <w:rPr>
                <w:rFonts w:ascii="Century Gothic" w:eastAsia="Times New Roman" w:hAnsi="Century Gothic" w:cs="Calibri"/>
                <w:kern w:val="0"/>
                <w:sz w:val="18"/>
                <w:szCs w:val="18"/>
                <w:lang w:bidi="en-US"/>
              </w:rPr>
              <w:t>ΠΑΙΔΙΚΗΣ ΗΛΙΚΙΑΣ &amp; ΟΙΚΟΓΕΝΕΙΑΣ τ.</w:t>
            </w:r>
            <w:r w:rsidR="009647FF" w:rsidRPr="00C031AE">
              <w:rPr>
                <w:rFonts w:ascii="Century Gothic" w:eastAsia="Times New Roman" w:hAnsi="Century Gothic" w:cs="Calibri"/>
                <w:kern w:val="0"/>
                <w:sz w:val="18"/>
                <w:szCs w:val="18"/>
                <w:lang w:bidi="en-US"/>
              </w:rPr>
              <w:t>ΔΗ.Κ.Ε.Κ.</w:t>
            </w:r>
          </w:p>
        </w:tc>
        <w:tc>
          <w:tcPr>
            <w:tcW w:w="1151" w:type="dxa"/>
            <w:vAlign w:val="center"/>
          </w:tcPr>
          <w:p w14:paraId="7D9BC8DD" w14:textId="77777777" w:rsidR="003067D6" w:rsidRPr="00C031AE" w:rsidRDefault="003067D6" w:rsidP="003067D6">
            <w:pPr>
              <w:rPr>
                <w:rFonts w:ascii="Century Gothic" w:eastAsia="Times New Roman" w:hAnsi="Century Gothic" w:cs="Calibri"/>
                <w:kern w:val="0"/>
                <w:lang w:bidi="en-US"/>
              </w:rPr>
            </w:pPr>
          </w:p>
        </w:tc>
        <w:tc>
          <w:tcPr>
            <w:tcW w:w="3165" w:type="dxa"/>
            <w:vAlign w:val="center"/>
          </w:tcPr>
          <w:p w14:paraId="5C75D279" w14:textId="77777777" w:rsidR="003067D6" w:rsidRPr="00C031AE" w:rsidRDefault="003067D6" w:rsidP="003067D6">
            <w:pPr>
              <w:rPr>
                <w:rFonts w:ascii="Century Gothic" w:eastAsia="Times New Roman" w:hAnsi="Century Gothic" w:cs="Calibri"/>
                <w:kern w:val="0"/>
                <w:lang w:bidi="en-US"/>
              </w:rPr>
            </w:pPr>
          </w:p>
        </w:tc>
      </w:tr>
      <w:tr w:rsidR="007F77F4" w:rsidRPr="00AF5040" w14:paraId="0B70C782" w14:textId="77777777" w:rsidTr="007F77F4">
        <w:tc>
          <w:tcPr>
            <w:tcW w:w="4900" w:type="dxa"/>
            <w:vAlign w:val="center"/>
          </w:tcPr>
          <w:p w14:paraId="561FBC65" w14:textId="50777B07" w:rsidR="007F77F4" w:rsidRPr="00C031AE" w:rsidRDefault="007F77F4" w:rsidP="007F77F4">
            <w:pPr>
              <w:rPr>
                <w:rFonts w:eastAsia="Times New Roman" w:cs="Calibri"/>
                <w:kern w:val="0"/>
                <w:lang w:bidi="en-US"/>
              </w:rPr>
            </w:pPr>
            <w:r w:rsidRPr="00C031AE">
              <w:rPr>
                <w:rFonts w:eastAsia="Times New Roman" w:cs="Calibri"/>
                <w:kern w:val="0"/>
                <w:lang w:bidi="en-US"/>
              </w:rPr>
              <w:t xml:space="preserve">Αρμόδιος: </w:t>
            </w:r>
            <w:r>
              <w:rPr>
                <w:rFonts w:eastAsia="Times New Roman" w:cs="Calibri"/>
                <w:kern w:val="0"/>
                <w:lang w:bidi="en-US"/>
              </w:rPr>
              <w:t>Ελ. Τσάκαλου</w:t>
            </w:r>
          </w:p>
        </w:tc>
        <w:tc>
          <w:tcPr>
            <w:tcW w:w="1151" w:type="dxa"/>
            <w:vAlign w:val="center"/>
          </w:tcPr>
          <w:p w14:paraId="1A8B4E61" w14:textId="77777777" w:rsidR="007F77F4" w:rsidRPr="00C031AE" w:rsidRDefault="007F77F4" w:rsidP="007F77F4">
            <w:pPr>
              <w:rPr>
                <w:rFonts w:eastAsia="Times New Roman" w:cs="Calibri"/>
                <w:kern w:val="0"/>
                <w:lang w:bidi="en-US"/>
              </w:rPr>
            </w:pPr>
          </w:p>
        </w:tc>
        <w:tc>
          <w:tcPr>
            <w:tcW w:w="3453" w:type="dxa"/>
            <w:gridSpan w:val="2"/>
            <w:vMerge w:val="restart"/>
          </w:tcPr>
          <w:p w14:paraId="6D4A90FD" w14:textId="77777777" w:rsidR="007F77F4" w:rsidRPr="00C031AE" w:rsidRDefault="007F77F4" w:rsidP="007F77F4">
            <w:pPr>
              <w:rPr>
                <w:rFonts w:eastAsia="Times New Roman" w:cs="Calibri"/>
                <w:b/>
                <w:bCs/>
                <w:kern w:val="0"/>
                <w:lang w:bidi="en-US"/>
              </w:rPr>
            </w:pPr>
            <w:r w:rsidRPr="00C031AE">
              <w:rPr>
                <w:rFonts w:eastAsia="Times New Roman" w:cs="Calibri"/>
                <w:b/>
                <w:bCs/>
                <w:kern w:val="0"/>
                <w:lang w:bidi="en-US"/>
              </w:rPr>
              <w:t>ΠΡΟΣ</w:t>
            </w:r>
          </w:p>
          <w:p w14:paraId="54E85625" w14:textId="12B78ECB" w:rsidR="007F77F4" w:rsidRPr="00C031AE" w:rsidRDefault="007F77F4" w:rsidP="007F77F4">
            <w:pPr>
              <w:spacing w:after="240" w:line="259" w:lineRule="auto"/>
              <w:rPr>
                <w:rFonts w:eastAsia="Times New Roman" w:cs="Calibri"/>
                <w:kern w:val="0"/>
                <w:lang w:bidi="en-US"/>
              </w:rPr>
            </w:pPr>
            <w:r>
              <w:rPr>
                <w:rFonts w:eastAsia="Times New Roman" w:cs="Calibri"/>
                <w:kern w:val="0"/>
                <w:lang w:bidi="en-US"/>
              </w:rPr>
              <w:t>Πρόεδρο Δημοτικού Συμβουλίου</w:t>
            </w:r>
          </w:p>
          <w:p w14:paraId="703DBC61" w14:textId="77777777" w:rsidR="007F77F4" w:rsidRPr="00C031AE" w:rsidRDefault="007F77F4" w:rsidP="007F77F4">
            <w:pPr>
              <w:spacing w:after="240" w:line="259" w:lineRule="auto"/>
              <w:rPr>
                <w:rFonts w:eastAsia="Times New Roman" w:cs="Calibri"/>
                <w:kern w:val="0"/>
                <w:lang w:bidi="en-US"/>
              </w:rPr>
            </w:pPr>
          </w:p>
        </w:tc>
      </w:tr>
      <w:tr w:rsidR="007F77F4" w:rsidRPr="00AF5040" w14:paraId="0E62E823" w14:textId="77777777" w:rsidTr="007F77F4">
        <w:tc>
          <w:tcPr>
            <w:tcW w:w="4900" w:type="dxa"/>
            <w:vAlign w:val="center"/>
          </w:tcPr>
          <w:p w14:paraId="00A279DB" w14:textId="5BEC9974" w:rsidR="007F77F4" w:rsidRPr="00C031AE" w:rsidRDefault="007F77F4" w:rsidP="007F77F4">
            <w:pPr>
              <w:rPr>
                <w:rFonts w:eastAsia="Times New Roman" w:cs="Calibri"/>
                <w:kern w:val="0"/>
                <w:lang w:bidi="en-US"/>
              </w:rPr>
            </w:pPr>
            <w:r w:rsidRPr="00C031AE">
              <w:rPr>
                <w:rFonts w:eastAsia="Times New Roman" w:cs="Calibri"/>
                <w:kern w:val="0"/>
                <w:lang w:bidi="en-US"/>
              </w:rPr>
              <w:t>Διεύθυνση: Φορνέζη 2 Καλλιθέα</w:t>
            </w:r>
          </w:p>
        </w:tc>
        <w:tc>
          <w:tcPr>
            <w:tcW w:w="1151" w:type="dxa"/>
            <w:vAlign w:val="center"/>
          </w:tcPr>
          <w:p w14:paraId="74297FCD" w14:textId="77777777" w:rsidR="007F77F4" w:rsidRPr="00C031AE" w:rsidRDefault="007F77F4" w:rsidP="007F77F4">
            <w:pPr>
              <w:rPr>
                <w:rFonts w:eastAsia="Times New Roman" w:cs="Calibri"/>
                <w:kern w:val="0"/>
                <w:lang w:bidi="en-US"/>
              </w:rPr>
            </w:pPr>
          </w:p>
        </w:tc>
        <w:tc>
          <w:tcPr>
            <w:tcW w:w="3453" w:type="dxa"/>
            <w:gridSpan w:val="2"/>
            <w:vMerge/>
            <w:vAlign w:val="center"/>
          </w:tcPr>
          <w:p w14:paraId="7718D2FB" w14:textId="77777777" w:rsidR="007F77F4" w:rsidRPr="00C031AE" w:rsidRDefault="007F77F4" w:rsidP="007F77F4">
            <w:pPr>
              <w:rPr>
                <w:rFonts w:eastAsia="Times New Roman" w:cs="Calibri"/>
                <w:kern w:val="0"/>
                <w:lang w:bidi="en-US"/>
              </w:rPr>
            </w:pPr>
          </w:p>
        </w:tc>
      </w:tr>
      <w:tr w:rsidR="007F77F4" w:rsidRPr="00AF5040" w14:paraId="55A0C56A" w14:textId="77777777" w:rsidTr="007F77F4">
        <w:tc>
          <w:tcPr>
            <w:tcW w:w="4900" w:type="dxa"/>
            <w:vAlign w:val="center"/>
          </w:tcPr>
          <w:p w14:paraId="0370516C" w14:textId="1EC7D09B" w:rsidR="007F77F4" w:rsidRPr="00C031AE" w:rsidRDefault="007F77F4" w:rsidP="007F77F4">
            <w:pPr>
              <w:rPr>
                <w:rFonts w:eastAsia="Times New Roman" w:cs="Calibri"/>
                <w:kern w:val="0"/>
                <w:lang w:bidi="en-US"/>
              </w:rPr>
            </w:pPr>
            <w:r w:rsidRPr="00C031AE">
              <w:rPr>
                <w:rFonts w:eastAsia="Times New Roman" w:cs="Calibri"/>
                <w:kern w:val="0"/>
                <w:lang w:bidi="en-US"/>
              </w:rPr>
              <w:t>Τηλ.: 2109590626</w:t>
            </w:r>
          </w:p>
        </w:tc>
        <w:tc>
          <w:tcPr>
            <w:tcW w:w="1151" w:type="dxa"/>
            <w:vAlign w:val="center"/>
          </w:tcPr>
          <w:p w14:paraId="06F05363" w14:textId="77777777" w:rsidR="007F77F4" w:rsidRPr="00C031AE" w:rsidRDefault="007F77F4" w:rsidP="007F77F4">
            <w:pPr>
              <w:rPr>
                <w:rFonts w:eastAsia="Times New Roman" w:cs="Calibri"/>
                <w:kern w:val="0"/>
                <w:lang w:bidi="en-US"/>
              </w:rPr>
            </w:pPr>
          </w:p>
        </w:tc>
        <w:tc>
          <w:tcPr>
            <w:tcW w:w="3453" w:type="dxa"/>
            <w:gridSpan w:val="2"/>
            <w:vMerge/>
            <w:vAlign w:val="center"/>
          </w:tcPr>
          <w:p w14:paraId="4CBBA474" w14:textId="77777777" w:rsidR="007F77F4" w:rsidRPr="00C031AE" w:rsidRDefault="007F77F4" w:rsidP="007F77F4">
            <w:pPr>
              <w:rPr>
                <w:rFonts w:eastAsia="Times New Roman" w:cs="Calibri"/>
                <w:kern w:val="0"/>
                <w:lang w:bidi="en-US"/>
              </w:rPr>
            </w:pPr>
          </w:p>
        </w:tc>
      </w:tr>
      <w:tr w:rsidR="007F77F4" w:rsidRPr="00616E0A" w14:paraId="1A957897" w14:textId="77777777" w:rsidTr="007F77F4">
        <w:tc>
          <w:tcPr>
            <w:tcW w:w="4900" w:type="dxa"/>
            <w:vAlign w:val="center"/>
          </w:tcPr>
          <w:p w14:paraId="13C25418" w14:textId="729A9F80" w:rsidR="007F77F4" w:rsidRPr="007F77F4" w:rsidRDefault="007F77F4" w:rsidP="007F77F4">
            <w:pPr>
              <w:rPr>
                <w:rFonts w:eastAsia="Times New Roman" w:cs="Calibri"/>
                <w:kern w:val="0"/>
                <w:lang w:val="en-US" w:bidi="en-US"/>
              </w:rPr>
            </w:pPr>
            <w:r w:rsidRPr="00C031AE">
              <w:rPr>
                <w:rFonts w:eastAsia="Times New Roman" w:cs="Calibri"/>
                <w:kern w:val="0"/>
                <w:lang w:val="en-US" w:bidi="en-US"/>
              </w:rPr>
              <w:t>Email: d.merimna@kallithea.gr</w:t>
            </w:r>
          </w:p>
        </w:tc>
        <w:tc>
          <w:tcPr>
            <w:tcW w:w="1151" w:type="dxa"/>
            <w:vAlign w:val="center"/>
          </w:tcPr>
          <w:p w14:paraId="2120D55E" w14:textId="77777777" w:rsidR="007F77F4" w:rsidRPr="007F77F4" w:rsidRDefault="007F77F4" w:rsidP="007F77F4">
            <w:pPr>
              <w:rPr>
                <w:rFonts w:eastAsia="Times New Roman" w:cs="Calibri"/>
                <w:kern w:val="0"/>
                <w:lang w:val="en-US" w:bidi="en-US"/>
              </w:rPr>
            </w:pPr>
          </w:p>
        </w:tc>
        <w:tc>
          <w:tcPr>
            <w:tcW w:w="3453" w:type="dxa"/>
            <w:gridSpan w:val="2"/>
            <w:vMerge/>
            <w:vAlign w:val="center"/>
          </w:tcPr>
          <w:p w14:paraId="03A636EB" w14:textId="77777777" w:rsidR="007F77F4" w:rsidRPr="007F77F4" w:rsidRDefault="007F77F4" w:rsidP="007F77F4">
            <w:pPr>
              <w:rPr>
                <w:rFonts w:eastAsia="Times New Roman" w:cs="Calibri"/>
                <w:kern w:val="0"/>
                <w:lang w:val="en-US" w:bidi="en-US"/>
              </w:rPr>
            </w:pPr>
          </w:p>
        </w:tc>
      </w:tr>
      <w:tr w:rsidR="007F77F4" w:rsidRPr="00616E0A" w14:paraId="3FC1C7DC" w14:textId="77777777" w:rsidTr="007F77F4">
        <w:tc>
          <w:tcPr>
            <w:tcW w:w="4900" w:type="dxa"/>
            <w:vAlign w:val="center"/>
          </w:tcPr>
          <w:p w14:paraId="733FFA91" w14:textId="57F980E2" w:rsidR="007F77F4" w:rsidRPr="00191AC6" w:rsidRDefault="007F77F4" w:rsidP="007F77F4">
            <w:pPr>
              <w:rPr>
                <w:rFonts w:eastAsia="Times New Roman" w:cs="Calibri"/>
                <w:kern w:val="0"/>
                <w:lang w:val="en-US" w:bidi="en-US"/>
              </w:rPr>
            </w:pPr>
          </w:p>
        </w:tc>
        <w:tc>
          <w:tcPr>
            <w:tcW w:w="1151" w:type="dxa"/>
            <w:vAlign w:val="center"/>
          </w:tcPr>
          <w:p w14:paraId="787C71FA" w14:textId="77777777" w:rsidR="007F77F4" w:rsidRPr="00C031AE" w:rsidRDefault="007F77F4" w:rsidP="007F77F4">
            <w:pPr>
              <w:rPr>
                <w:rFonts w:eastAsia="Times New Roman" w:cs="Calibri"/>
                <w:kern w:val="0"/>
                <w:lang w:val="en-US" w:bidi="en-US"/>
              </w:rPr>
            </w:pPr>
          </w:p>
        </w:tc>
        <w:tc>
          <w:tcPr>
            <w:tcW w:w="3453" w:type="dxa"/>
            <w:gridSpan w:val="2"/>
            <w:vMerge/>
            <w:vAlign w:val="center"/>
          </w:tcPr>
          <w:p w14:paraId="592D73D6" w14:textId="77777777" w:rsidR="007F77F4" w:rsidRPr="00C031AE" w:rsidRDefault="007F77F4" w:rsidP="007F77F4">
            <w:pPr>
              <w:rPr>
                <w:rFonts w:eastAsia="Times New Roman" w:cs="Calibri"/>
                <w:kern w:val="0"/>
                <w:lang w:val="en-US" w:bidi="en-US"/>
              </w:rPr>
            </w:pPr>
          </w:p>
        </w:tc>
      </w:tr>
      <w:tr w:rsidR="007F77F4" w:rsidRPr="00616E0A" w14:paraId="0BDFFA24" w14:textId="77777777" w:rsidTr="007F77F4">
        <w:tc>
          <w:tcPr>
            <w:tcW w:w="4900" w:type="dxa"/>
            <w:vAlign w:val="center"/>
          </w:tcPr>
          <w:p w14:paraId="081D2B13" w14:textId="77777777" w:rsidR="007F77F4" w:rsidRPr="00191AC6" w:rsidRDefault="007F77F4" w:rsidP="007F77F4">
            <w:pPr>
              <w:rPr>
                <w:rFonts w:eastAsia="Times New Roman" w:cs="Calibri"/>
                <w:kern w:val="0"/>
                <w:lang w:val="en-US" w:bidi="en-US"/>
              </w:rPr>
            </w:pPr>
          </w:p>
        </w:tc>
        <w:tc>
          <w:tcPr>
            <w:tcW w:w="1151" w:type="dxa"/>
            <w:vAlign w:val="center"/>
          </w:tcPr>
          <w:p w14:paraId="620A3DCF" w14:textId="77777777" w:rsidR="007F77F4" w:rsidRPr="00C031AE" w:rsidRDefault="007F77F4" w:rsidP="007F77F4">
            <w:pPr>
              <w:rPr>
                <w:rFonts w:eastAsia="Times New Roman" w:cs="Calibri"/>
                <w:kern w:val="0"/>
                <w:lang w:val="en-US" w:bidi="en-US"/>
              </w:rPr>
            </w:pPr>
          </w:p>
        </w:tc>
        <w:tc>
          <w:tcPr>
            <w:tcW w:w="3453" w:type="dxa"/>
            <w:gridSpan w:val="2"/>
            <w:vMerge/>
            <w:vAlign w:val="center"/>
          </w:tcPr>
          <w:p w14:paraId="3DF21A19" w14:textId="77777777" w:rsidR="007F77F4" w:rsidRPr="00C031AE" w:rsidRDefault="007F77F4" w:rsidP="007F77F4">
            <w:pPr>
              <w:rPr>
                <w:rFonts w:eastAsia="Times New Roman" w:cs="Calibri"/>
                <w:kern w:val="0"/>
                <w:lang w:val="en-US" w:bidi="en-US"/>
              </w:rPr>
            </w:pPr>
          </w:p>
        </w:tc>
      </w:tr>
      <w:tr w:rsidR="007F77F4" w:rsidRPr="00AF5040" w14:paraId="5544B4A9" w14:textId="77777777" w:rsidTr="007F77F4">
        <w:trPr>
          <w:trHeight w:val="508"/>
        </w:trPr>
        <w:tc>
          <w:tcPr>
            <w:tcW w:w="9504" w:type="dxa"/>
            <w:gridSpan w:val="4"/>
            <w:vAlign w:val="center"/>
          </w:tcPr>
          <w:p w14:paraId="6AF493A4" w14:textId="795354F6" w:rsidR="007F77F4" w:rsidRDefault="007F77F4" w:rsidP="007F77F4">
            <w:pPr>
              <w:rPr>
                <w:rFonts w:asciiTheme="minorHAnsi" w:eastAsia="Times New Roman" w:hAnsiTheme="minorHAnsi" w:cstheme="minorHAnsi"/>
                <w:kern w:val="0"/>
                <w:lang w:bidi="en-US"/>
              </w:rPr>
            </w:pPr>
            <w:r w:rsidRPr="0065543D">
              <w:rPr>
                <w:rFonts w:asciiTheme="minorHAnsi" w:eastAsia="Times New Roman" w:hAnsiTheme="minorHAnsi" w:cstheme="minorHAnsi"/>
                <w:kern w:val="0"/>
                <w:lang w:bidi="en-US"/>
              </w:rPr>
              <w:t xml:space="preserve">Θέμα:  </w:t>
            </w:r>
            <w:r>
              <w:rPr>
                <w:rFonts w:asciiTheme="minorHAnsi" w:eastAsia="Times New Roman" w:hAnsiTheme="minorHAnsi" w:cstheme="minorHAnsi"/>
                <w:kern w:val="0"/>
                <w:lang w:bidi="en-US"/>
              </w:rPr>
              <w:t>«Έγκριση καταβολής ποσού, προς εκμισθώτριες, από τις οποίες η Διεύθυνση Προστασίας παιδικής ηλικίας και οικογένειας τέως ΔΗ.Κ.Ε.Κ. του δήμου μίσθωνε ακίνητα ιδιοκτησίας τους, για στέγαση υπηρεσιών της, που αντιστοιχεί σε αποζημίωση χρήση</w:t>
            </w:r>
            <w:r w:rsidR="00191AC6">
              <w:rPr>
                <w:rFonts w:asciiTheme="minorHAnsi" w:eastAsia="Times New Roman" w:hAnsiTheme="minorHAnsi" w:cstheme="minorHAnsi"/>
                <w:kern w:val="0"/>
                <w:lang w:bidi="en-US"/>
              </w:rPr>
              <w:t>ς</w:t>
            </w:r>
            <w:r>
              <w:rPr>
                <w:rFonts w:asciiTheme="minorHAnsi" w:eastAsia="Times New Roman" w:hAnsiTheme="minorHAnsi" w:cstheme="minorHAnsi"/>
                <w:kern w:val="0"/>
                <w:lang w:bidi="en-US"/>
              </w:rPr>
              <w:t>.</w:t>
            </w:r>
          </w:p>
          <w:p w14:paraId="2A8BEE60" w14:textId="76425CF1" w:rsidR="007F77F4" w:rsidRPr="00C031AE" w:rsidRDefault="007F77F4" w:rsidP="007F77F4">
            <w:pPr>
              <w:rPr>
                <w:rFonts w:eastAsia="Times New Roman" w:cs="Calibri"/>
                <w:kern w:val="0"/>
                <w:lang w:bidi="en-US"/>
              </w:rPr>
            </w:pPr>
          </w:p>
        </w:tc>
      </w:tr>
    </w:tbl>
    <w:p w14:paraId="7FBC509B" w14:textId="77777777" w:rsidR="007F77F4" w:rsidRDefault="007F77F4" w:rsidP="007F77F4">
      <w:pPr>
        <w:ind w:firstLine="283"/>
      </w:pPr>
      <w:r>
        <w:t>Κύριε Πρόεδρε,</w:t>
      </w:r>
    </w:p>
    <w:p w14:paraId="766D3FA5" w14:textId="77777777" w:rsidR="007F77F4" w:rsidRDefault="007F77F4" w:rsidP="007F77F4"/>
    <w:p w14:paraId="582F882A" w14:textId="77777777" w:rsidR="007F77F4" w:rsidRPr="00337EF3" w:rsidRDefault="007F77F4" w:rsidP="007F77F4">
      <w:pPr>
        <w:ind w:firstLine="283"/>
        <w:rPr>
          <w:sz w:val="20"/>
          <w:szCs w:val="20"/>
        </w:rPr>
      </w:pPr>
      <w:r w:rsidRPr="00337EF3">
        <w:rPr>
          <w:sz w:val="20"/>
          <w:szCs w:val="20"/>
        </w:rPr>
        <w:t xml:space="preserve">Έχοντας υπόψη: </w:t>
      </w:r>
    </w:p>
    <w:p w14:paraId="2BC86C37" w14:textId="77777777" w:rsidR="007F77F4" w:rsidRPr="00337EF3" w:rsidRDefault="007F77F4" w:rsidP="007F77F4">
      <w:pPr>
        <w:pStyle w:val="a3"/>
        <w:numPr>
          <w:ilvl w:val="0"/>
          <w:numId w:val="3"/>
        </w:numPr>
        <w:spacing w:before="120"/>
        <w:ind w:left="709" w:hanging="426"/>
        <w:contextualSpacing w:val="0"/>
        <w:rPr>
          <w:sz w:val="20"/>
          <w:szCs w:val="20"/>
        </w:rPr>
      </w:pPr>
      <w:r w:rsidRPr="00337EF3">
        <w:rPr>
          <w:sz w:val="20"/>
          <w:szCs w:val="20"/>
        </w:rPr>
        <w:t>τις διατάξεις του άρθρου 65 του Ν. 3852/2010, σύμφωνα με τις οποίες:</w:t>
      </w:r>
    </w:p>
    <w:p w14:paraId="7E167F71" w14:textId="1FCC17D9" w:rsidR="007F77F4" w:rsidRPr="00337EF3" w:rsidRDefault="007F77F4" w:rsidP="007F77F4">
      <w:pPr>
        <w:ind w:left="709"/>
        <w:rPr>
          <w:sz w:val="20"/>
          <w:szCs w:val="20"/>
        </w:rPr>
      </w:pPr>
      <w:r w:rsidRPr="00337EF3">
        <w:rPr>
          <w:bCs/>
          <w:sz w:val="20"/>
          <w:szCs w:val="20"/>
        </w:rPr>
        <w:t>«Αρμοδιότητες του δημοτικού συμβουλίου</w:t>
      </w:r>
      <w:r>
        <w:rPr>
          <w:bCs/>
          <w:sz w:val="20"/>
          <w:szCs w:val="20"/>
        </w:rPr>
        <w:t xml:space="preserve">: </w:t>
      </w:r>
      <w:r w:rsidRPr="00337EF3">
        <w:rPr>
          <w:sz w:val="20"/>
          <w:szCs w:val="20"/>
        </w:rPr>
        <w:t>1.</w:t>
      </w:r>
      <w:r>
        <w:rPr>
          <w:sz w:val="20"/>
          <w:szCs w:val="20"/>
        </w:rPr>
        <w:t xml:space="preserve"> </w:t>
      </w:r>
      <w:r w:rsidRPr="00337EF3">
        <w:rPr>
          <w:sz w:val="20"/>
          <w:szCs w:val="20"/>
        </w:rPr>
        <w:t>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p>
    <w:p w14:paraId="1BE3B256" w14:textId="77777777" w:rsidR="007F77F4" w:rsidRPr="00337EF3" w:rsidRDefault="007F77F4" w:rsidP="007F77F4">
      <w:pPr>
        <w:pStyle w:val="a3"/>
        <w:numPr>
          <w:ilvl w:val="0"/>
          <w:numId w:val="3"/>
        </w:numPr>
        <w:spacing w:before="120" w:after="160"/>
        <w:ind w:left="709" w:hanging="426"/>
        <w:contextualSpacing w:val="0"/>
        <w:rPr>
          <w:sz w:val="20"/>
          <w:szCs w:val="20"/>
        </w:rPr>
      </w:pPr>
      <w:r w:rsidRPr="00337EF3">
        <w:rPr>
          <w:sz w:val="20"/>
          <w:szCs w:val="20"/>
        </w:rPr>
        <w:t xml:space="preserve">Τις διατάξεις του άρθρου 22 του Ν. 3130/2003 (ΦΕΚ Α΄, 76) περί  μισθώσεων ακινήτων για τη στέγαση των δημοσίων υπηρεσιών,  οι διατάξεις του οποίου διέπουν κατ’ αναλογική εφαρμογή τη/τις  εν λόγω μισθωτική σχέση/εις. </w:t>
      </w:r>
    </w:p>
    <w:p w14:paraId="562F26AD" w14:textId="77777777" w:rsidR="007F77F4" w:rsidRPr="00337EF3" w:rsidRDefault="007F77F4" w:rsidP="007F77F4">
      <w:pPr>
        <w:pStyle w:val="a3"/>
        <w:numPr>
          <w:ilvl w:val="0"/>
          <w:numId w:val="3"/>
        </w:numPr>
        <w:spacing w:after="160"/>
        <w:ind w:left="709" w:hanging="426"/>
        <w:contextualSpacing w:val="0"/>
        <w:rPr>
          <w:sz w:val="20"/>
          <w:szCs w:val="20"/>
        </w:rPr>
      </w:pPr>
      <w:r w:rsidRPr="00337EF3">
        <w:rPr>
          <w:sz w:val="20"/>
          <w:szCs w:val="20"/>
        </w:rPr>
        <w:t xml:space="preserve">Το γεγονός ότι επιτρέπεται παράταση της μισθώσεως που έχει συμφωνηθεί, είτε ρητώς, για ορισμένο χρόνο και σύμφωνα με τις προϋποθέσεις και τη διαδικασία που προβλέπει το άρθρο 22 του Ν.3130/03, είτε σιωπηρώς. </w:t>
      </w:r>
    </w:p>
    <w:p w14:paraId="69EBAD7C" w14:textId="441A4806" w:rsidR="007F77F4" w:rsidRDefault="007F77F4" w:rsidP="007F77F4">
      <w:pPr>
        <w:pStyle w:val="a3"/>
        <w:numPr>
          <w:ilvl w:val="0"/>
          <w:numId w:val="3"/>
        </w:numPr>
        <w:spacing w:after="160"/>
        <w:contextualSpacing w:val="0"/>
        <w:rPr>
          <w:sz w:val="20"/>
          <w:szCs w:val="20"/>
        </w:rPr>
      </w:pPr>
      <w:r w:rsidRPr="00337EF3">
        <w:rPr>
          <w:sz w:val="20"/>
          <w:szCs w:val="20"/>
        </w:rPr>
        <w:t xml:space="preserve">Ως σιωπηρή (απλή) παράταση θεωρείται η χρησιμοποίηση του </w:t>
      </w:r>
      <w:r w:rsidR="0068210F" w:rsidRPr="00337EF3">
        <w:rPr>
          <w:sz w:val="20"/>
          <w:szCs w:val="20"/>
        </w:rPr>
        <w:t>μίσθιου</w:t>
      </w:r>
      <w:r w:rsidRPr="00337EF3">
        <w:rPr>
          <w:sz w:val="20"/>
          <w:szCs w:val="20"/>
        </w:rPr>
        <w:t xml:space="preserve"> από το δήμο μετά τη λήξη της μισθώσεως, υπό την προϋπόθεση ότι συντρέχουν οι όροι του άρθρου 611 Α.Κ., εφ' όσον δηλαδή ο εκμισθωτής γνωρίζει την εξακολούθηση της χρήσεως και δεν εναντιώνεται σε αυτή, οπότε κατά τη διάρκεια της παρατάσεως αυτής οφείλεται το κατά το χρόνο λήξεως της μισθώσεως καταβαλλόμενο μίσθωμα (βλ. Εφ.Αθ. 3236/1993, ΕΔικΠολυκ 1996.359, Εφ.Αθ. 6779/2000, ΕΔικΠολυκ 2002.257, Εφ.Λαρ. 534/2005, ΑρχΝ 2006. 510). (Ελ.Συν. Τμ.7 Πράξη 114/2007). </w:t>
      </w:r>
    </w:p>
    <w:p w14:paraId="7B6177B0" w14:textId="757B9B83" w:rsidR="007F77F4" w:rsidRPr="007F77F4" w:rsidRDefault="007F77F4" w:rsidP="007F77F4">
      <w:pPr>
        <w:pStyle w:val="a3"/>
        <w:numPr>
          <w:ilvl w:val="0"/>
          <w:numId w:val="3"/>
        </w:numPr>
        <w:spacing w:after="160"/>
        <w:contextualSpacing w:val="0"/>
        <w:rPr>
          <w:sz w:val="20"/>
          <w:szCs w:val="20"/>
        </w:rPr>
      </w:pPr>
      <w:r w:rsidRPr="007F77F4">
        <w:rPr>
          <w:rFonts w:eastAsia="Times New Roman" w:cs="Calibri"/>
          <w:kern w:val="0"/>
          <w:lang w:bidi="en-US"/>
        </w:rPr>
        <w:t>Τη σχετική βεβαίωση της αρμόδιας Αντιδημάρχου κας Αθηνάς Εξάρχου, σύμφωνα με την οποία το μίσθιο της οδού ΠΕΙΣΙΣΤΡΑΤΟΥ 60, χρησιμοποιήθηκε ως «Α΄ ΣΧΟΛΗ ΧΟΡΟΥ &amp; ΚΔΑΠ ΜΙΚΡΟΣ</w:t>
      </w:r>
      <w:r w:rsidR="00616E0A">
        <w:rPr>
          <w:rFonts w:eastAsia="Times New Roman" w:cs="Calibri"/>
          <w:kern w:val="0"/>
          <w:lang w:bidi="en-US"/>
        </w:rPr>
        <w:t xml:space="preserve"> ΠΡΙΓΚΙΠΑΣ», (ΙΔΙΟΚΤΗΤΡΙΑ Μ. Γ. – Κ.</w:t>
      </w:r>
      <w:r w:rsidRPr="007F77F4">
        <w:rPr>
          <w:rFonts w:eastAsia="Times New Roman" w:cs="Calibri"/>
          <w:kern w:val="0"/>
          <w:lang w:bidi="en-US"/>
        </w:rPr>
        <w:t xml:space="preserve">) από 01-07-2025 έως και </w:t>
      </w:r>
      <w:r w:rsidR="00191AC6">
        <w:rPr>
          <w:rFonts w:eastAsia="Times New Roman" w:cs="Calibri"/>
          <w:kern w:val="0"/>
          <w:lang w:bidi="en-US"/>
        </w:rPr>
        <w:t>31</w:t>
      </w:r>
      <w:r w:rsidRPr="007F77F4">
        <w:rPr>
          <w:rFonts w:eastAsia="Times New Roman" w:cs="Calibri"/>
          <w:kern w:val="0"/>
          <w:lang w:bidi="en-US"/>
        </w:rPr>
        <w:t>-</w:t>
      </w:r>
      <w:r w:rsidR="00191AC6">
        <w:rPr>
          <w:rFonts w:eastAsia="Times New Roman" w:cs="Calibri"/>
          <w:kern w:val="0"/>
          <w:lang w:bidi="en-US"/>
        </w:rPr>
        <w:t>08</w:t>
      </w:r>
      <w:r w:rsidRPr="007F77F4">
        <w:rPr>
          <w:rFonts w:eastAsia="Times New Roman" w:cs="Calibri"/>
          <w:kern w:val="0"/>
          <w:lang w:bidi="en-US"/>
        </w:rPr>
        <w:t>-2025</w:t>
      </w:r>
      <w:r w:rsidR="00191AC6">
        <w:rPr>
          <w:rFonts w:eastAsia="Times New Roman" w:cs="Calibri"/>
          <w:kern w:val="0"/>
          <w:lang w:bidi="en-US"/>
        </w:rPr>
        <w:t xml:space="preserve"> και θα χρησιμοποιηθεί από την 01-09-2025 έως τις 31-12-2025 </w:t>
      </w:r>
      <w:r w:rsidRPr="007F77F4">
        <w:rPr>
          <w:rFonts w:eastAsia="Times New Roman" w:cs="Calibri"/>
          <w:kern w:val="0"/>
          <w:lang w:bidi="en-US"/>
        </w:rPr>
        <w:t>χωρίς προβολή αντίρρησης της ιδιοκτήτριας  (ΣΥΝ. Βεβαίωση χρήσης μισθωμένου ακινήτου αρ. πρωτ. 45414/04-09-2025)</w:t>
      </w:r>
      <w:r w:rsidR="005F1ED9">
        <w:rPr>
          <w:rFonts w:eastAsia="Times New Roman" w:cs="Calibri"/>
          <w:kern w:val="0"/>
          <w:lang w:bidi="en-US"/>
        </w:rPr>
        <w:t>.</w:t>
      </w:r>
    </w:p>
    <w:p w14:paraId="426DC32A" w14:textId="6505CC6A" w:rsidR="007F77F4" w:rsidRPr="007F77F4" w:rsidRDefault="007F77F4" w:rsidP="007F77F4">
      <w:pPr>
        <w:pStyle w:val="a3"/>
        <w:numPr>
          <w:ilvl w:val="0"/>
          <w:numId w:val="3"/>
        </w:numPr>
        <w:rPr>
          <w:rFonts w:eastAsia="Times New Roman" w:cs="Calibri"/>
          <w:kern w:val="0"/>
          <w:lang w:bidi="en-US"/>
        </w:rPr>
      </w:pPr>
      <w:r w:rsidRPr="007F77F4">
        <w:rPr>
          <w:rFonts w:eastAsia="Times New Roman" w:cs="Calibri"/>
          <w:kern w:val="0"/>
          <w:lang w:bidi="en-US"/>
        </w:rPr>
        <w:t xml:space="preserve">Τη σχετική βεβαίωση της αρμόδιας Αντιδημάρχου κας Αθηνάς Εξάρχου, σύμφωνα με την οποία το μίσθιο της οδού ΑΘΗΝΑΣ 87, χρησιμοποιήθηκε ως «ΚΔΑΠ ΜΙΚΡΟ </w:t>
      </w:r>
      <w:r w:rsidR="00616E0A">
        <w:rPr>
          <w:rFonts w:eastAsia="Times New Roman" w:cs="Calibri"/>
          <w:kern w:val="0"/>
          <w:lang w:bidi="en-US"/>
        </w:rPr>
        <w:t>ΚΑΡΑΒΙ», (ΙΔΙΟΚΤΗΤΡΙΑ Ε. Χ.</w:t>
      </w:r>
      <w:r w:rsidRPr="007F77F4">
        <w:rPr>
          <w:rFonts w:eastAsia="Times New Roman" w:cs="Calibri"/>
          <w:kern w:val="0"/>
          <w:lang w:bidi="en-US"/>
        </w:rPr>
        <w:t>) από 01-01-2025 έως και 30-09-2025, χωρίς προβολή αντίρρησης της ιδιοκτήτριας  (ΣΥΝ. Βεβαίωση χρήσης μισθωμένου ακινήτου αρ. πρωτ. 45416/04-09-2025).</w:t>
      </w:r>
    </w:p>
    <w:p w14:paraId="1F443E95" w14:textId="77777777" w:rsidR="007F77F4" w:rsidRPr="00337EF3" w:rsidRDefault="007F77F4" w:rsidP="007F77F4">
      <w:pPr>
        <w:pStyle w:val="a3"/>
        <w:numPr>
          <w:ilvl w:val="0"/>
          <w:numId w:val="3"/>
        </w:numPr>
        <w:spacing w:before="120" w:after="160"/>
        <w:ind w:left="714" w:hanging="357"/>
        <w:contextualSpacing w:val="0"/>
        <w:rPr>
          <w:rFonts w:asciiTheme="minorHAnsi" w:hAnsiTheme="minorHAnsi" w:cstheme="minorHAnsi"/>
          <w:sz w:val="20"/>
          <w:szCs w:val="20"/>
        </w:rPr>
      </w:pPr>
      <w:r w:rsidRPr="00337EF3">
        <w:rPr>
          <w:rFonts w:asciiTheme="minorHAnsi" w:hAnsiTheme="minorHAnsi" w:cstheme="minorHAnsi"/>
          <w:sz w:val="20"/>
          <w:szCs w:val="20"/>
        </w:rPr>
        <w:t xml:space="preserve">Το γεγονός ότι έχουν εκκινήσει διαδικασίες διαγωνισμού σύμφωνα με το Π.Δ. 270/1981 με τίτλο «Περί καθορισμού των οργάνων, της διαδικασίας και των όρων διενέργειας δημοπρασιών δι’ </w:t>
      </w:r>
      <w:r w:rsidRPr="00337EF3">
        <w:rPr>
          <w:rFonts w:asciiTheme="minorHAnsi" w:hAnsiTheme="minorHAnsi" w:cstheme="minorHAnsi"/>
          <w:sz w:val="20"/>
          <w:szCs w:val="20"/>
        </w:rPr>
        <w:lastRenderedPageBreak/>
        <w:t xml:space="preserve">εκποίησιν ή εκμίσθωσιν πραγμάτων των δήμων και κοινοτήτων» (ΦΕΚ Α΄, 77) , οι οποίες  είτε βρίσκονται σε εξέλιξη, είτε είναι άγονες. </w:t>
      </w:r>
    </w:p>
    <w:p w14:paraId="61D02283" w14:textId="77777777" w:rsidR="005F1ED9" w:rsidRDefault="007F77F4" w:rsidP="007F77F4">
      <w:pPr>
        <w:pStyle w:val="a3"/>
        <w:numPr>
          <w:ilvl w:val="0"/>
          <w:numId w:val="3"/>
        </w:numPr>
        <w:spacing w:after="160"/>
        <w:contextualSpacing w:val="0"/>
        <w:rPr>
          <w:rFonts w:asciiTheme="minorHAnsi" w:hAnsiTheme="minorHAnsi" w:cstheme="minorHAnsi"/>
          <w:sz w:val="20"/>
          <w:szCs w:val="20"/>
        </w:rPr>
      </w:pPr>
      <w:r w:rsidRPr="00337EF3">
        <w:rPr>
          <w:rFonts w:asciiTheme="minorHAnsi" w:hAnsiTheme="minorHAnsi" w:cstheme="minorHAnsi"/>
          <w:sz w:val="20"/>
          <w:szCs w:val="20"/>
        </w:rPr>
        <w:t xml:space="preserve">Το γεγονός ότι η ανάγκη στέγασης των ανωτέρω υπηρεσιών εξακολουθεί να υφίσταται. </w:t>
      </w:r>
    </w:p>
    <w:p w14:paraId="34B50692" w14:textId="08C8D92E" w:rsidR="007F77F4" w:rsidRPr="007F77F4" w:rsidRDefault="007F77F4" w:rsidP="007F77F4">
      <w:pPr>
        <w:pStyle w:val="a3"/>
        <w:numPr>
          <w:ilvl w:val="0"/>
          <w:numId w:val="3"/>
        </w:numPr>
        <w:spacing w:after="160"/>
        <w:contextualSpacing w:val="0"/>
        <w:rPr>
          <w:rFonts w:asciiTheme="minorHAnsi" w:hAnsiTheme="minorHAnsi" w:cstheme="minorHAnsi"/>
          <w:sz w:val="20"/>
          <w:szCs w:val="20"/>
        </w:rPr>
      </w:pPr>
      <w:r w:rsidRPr="00337EF3">
        <w:rPr>
          <w:rFonts w:asciiTheme="minorHAnsi" w:hAnsiTheme="minorHAnsi" w:cstheme="minorHAnsi"/>
          <w:sz w:val="20"/>
          <w:szCs w:val="20"/>
        </w:rPr>
        <w:t xml:space="preserve">Την υπ’ αρ. 492/2025 (ΑΔΑ:Ψ5ΠΠΩΕΚ-ΘΒΩ) απόφαση της Δημοτικής Επιτροπής με την οποία αποφασίσθηκε η εξειδίκευση πίστωσης για την καταβολή των ποσών προς τις δύο εκμισθώτριες </w:t>
      </w:r>
      <w:r w:rsidRPr="00337EF3">
        <w:rPr>
          <w:rFonts w:asciiTheme="minorHAnsi" w:eastAsia="Times New Roman" w:hAnsiTheme="minorHAnsi" w:cstheme="minorHAnsi"/>
          <w:kern w:val="0"/>
          <w:sz w:val="20"/>
          <w:szCs w:val="20"/>
          <w:lang w:bidi="en-US"/>
        </w:rPr>
        <w:t>από τις οποίες η Διεύθυνση Προστασίας παιδικής ηλικίας και οικογένειας τέως ΔΗ.Κ.Ε.Κ. του δήμου μίσθωνε ακίνητα ιδιοκτησίας τους, για στέγαση υπηρεσιών της, που αντιστοιχεί σε αποζημίωση χρήση</w:t>
      </w:r>
      <w:r w:rsidR="005F1ED9">
        <w:rPr>
          <w:rFonts w:asciiTheme="minorHAnsi" w:eastAsia="Times New Roman" w:hAnsiTheme="minorHAnsi" w:cstheme="minorHAnsi"/>
          <w:kern w:val="0"/>
          <w:sz w:val="20"/>
          <w:szCs w:val="20"/>
          <w:lang w:bidi="en-US"/>
        </w:rPr>
        <w:t>ς</w:t>
      </w:r>
      <w:r w:rsidRPr="00337EF3">
        <w:rPr>
          <w:rFonts w:asciiTheme="minorHAnsi" w:eastAsia="Times New Roman" w:hAnsiTheme="minorHAnsi" w:cstheme="minorHAnsi"/>
          <w:kern w:val="0"/>
          <w:sz w:val="20"/>
          <w:szCs w:val="20"/>
          <w:lang w:bidi="en-US"/>
        </w:rPr>
        <w:t>.</w:t>
      </w:r>
    </w:p>
    <w:p w14:paraId="0E3435CC" w14:textId="2D83829D" w:rsidR="007F77F4" w:rsidRDefault="007F77F4" w:rsidP="007F77F4">
      <w:pPr>
        <w:ind w:firstLine="360"/>
      </w:pPr>
      <w:r w:rsidRPr="007F77F4">
        <w:t xml:space="preserve">Παρακαλούμε  να συμπεριλάβετε το στην περίληψη αναφερόμενο θέμα, που αφορά στην έγκριση της καταβολής ποσού προς τις εκμισθώτριες από τις οποίες </w:t>
      </w:r>
      <w:r w:rsidRPr="007F77F4">
        <w:rPr>
          <w:rFonts w:asciiTheme="minorHAnsi" w:eastAsia="Times New Roman" w:hAnsiTheme="minorHAnsi" w:cstheme="minorHAnsi"/>
          <w:kern w:val="0"/>
          <w:lang w:bidi="en-US"/>
        </w:rPr>
        <w:t>η Διεύθυνση Προστασίας παιδικής ηλικίας και οικογένειας τέως ΔΗ.Κ.Ε.Κ. του δήμου, μίσθωνε ακίνητ</w:t>
      </w:r>
      <w:r>
        <w:rPr>
          <w:rFonts w:asciiTheme="minorHAnsi" w:eastAsia="Times New Roman" w:hAnsiTheme="minorHAnsi" w:cstheme="minorHAnsi"/>
          <w:kern w:val="0"/>
          <w:lang w:bidi="en-US"/>
        </w:rPr>
        <w:t>α</w:t>
      </w:r>
      <w:r w:rsidRPr="007F77F4">
        <w:rPr>
          <w:rFonts w:asciiTheme="minorHAnsi" w:eastAsia="Times New Roman" w:hAnsiTheme="minorHAnsi" w:cstheme="minorHAnsi"/>
          <w:kern w:val="0"/>
          <w:lang w:bidi="en-US"/>
        </w:rPr>
        <w:t xml:space="preserve"> ιδιοκτησίας τους, για στέγαση υπηρεσιών της</w:t>
      </w:r>
      <w:r w:rsidRPr="007F77F4">
        <w:t xml:space="preserve"> (και που ο χρόνος ισχύος του συμφωνητικού έληξε) και αντιστοιχεί σε καταβολή μηνιαίων μισθωμάτων</w:t>
      </w:r>
      <w:r w:rsidR="00191AC6">
        <w:t xml:space="preserve"> ως αποζημίωση χρήσης</w:t>
      </w:r>
      <w:r w:rsidRPr="007F77F4">
        <w:t>, σε αναλογική εφαρμογή του άρθρου 22 ν.3130/2003.</w:t>
      </w:r>
    </w:p>
    <w:p w14:paraId="4D377DB4" w14:textId="77777777" w:rsidR="007F77F4" w:rsidRPr="007F77F4" w:rsidRDefault="007F77F4" w:rsidP="007F77F4">
      <w:pPr>
        <w:ind w:firstLine="360"/>
      </w:pPr>
    </w:p>
    <w:p w14:paraId="04009619" w14:textId="77777777" w:rsidR="007F77F4" w:rsidRPr="007F77F4" w:rsidRDefault="007F77F4" w:rsidP="007F77F4">
      <w:r w:rsidRPr="007F77F4">
        <w:t xml:space="preserve"> Αναλυτικός πίνακας μισθωμένων ακινήτων με χρήση της παραπάνω διάταξης έχει ως εξής:</w:t>
      </w:r>
    </w:p>
    <w:p w14:paraId="258AFF65" w14:textId="77777777" w:rsidR="007F77F4" w:rsidRPr="007F77F4" w:rsidRDefault="007F77F4" w:rsidP="007F77F4">
      <w:pPr>
        <w:rPr>
          <w:color w:val="EE0000"/>
        </w:rPr>
      </w:pPr>
    </w:p>
    <w:tbl>
      <w:tblPr>
        <w:tblStyle w:val="1"/>
        <w:tblW w:w="9657" w:type="dxa"/>
        <w:tblInd w:w="-289" w:type="dxa"/>
        <w:tblLook w:val="04A0" w:firstRow="1" w:lastRow="0" w:firstColumn="1" w:lastColumn="0" w:noHBand="0" w:noVBand="1"/>
      </w:tblPr>
      <w:tblGrid>
        <w:gridCol w:w="470"/>
        <w:gridCol w:w="1331"/>
        <w:gridCol w:w="1049"/>
        <w:gridCol w:w="1105"/>
        <w:gridCol w:w="952"/>
        <w:gridCol w:w="896"/>
        <w:gridCol w:w="1270"/>
        <w:gridCol w:w="1292"/>
        <w:gridCol w:w="1292"/>
      </w:tblGrid>
      <w:tr w:rsidR="005F1ED9" w:rsidRPr="007F77F4" w14:paraId="5542C855" w14:textId="55F40F66" w:rsidTr="005F1ED9">
        <w:tc>
          <w:tcPr>
            <w:tcW w:w="470" w:type="dxa"/>
          </w:tcPr>
          <w:p w14:paraId="60749603" w14:textId="77777777" w:rsidR="005F1ED9" w:rsidRPr="007F77F4" w:rsidRDefault="005F1ED9" w:rsidP="007F77F4">
            <w:pPr>
              <w:rPr>
                <w:b/>
                <w:bCs/>
                <w:sz w:val="16"/>
                <w:szCs w:val="16"/>
              </w:rPr>
            </w:pPr>
            <w:r w:rsidRPr="007F77F4">
              <w:rPr>
                <w:b/>
                <w:bCs/>
                <w:sz w:val="16"/>
                <w:szCs w:val="16"/>
              </w:rPr>
              <w:t>Α/Α</w:t>
            </w:r>
          </w:p>
        </w:tc>
        <w:tc>
          <w:tcPr>
            <w:tcW w:w="1331" w:type="dxa"/>
          </w:tcPr>
          <w:p w14:paraId="73ABE680" w14:textId="77777777" w:rsidR="005F1ED9" w:rsidRPr="007F77F4" w:rsidRDefault="005F1ED9" w:rsidP="005F1ED9">
            <w:pPr>
              <w:jc w:val="left"/>
              <w:rPr>
                <w:b/>
                <w:bCs/>
                <w:sz w:val="16"/>
                <w:szCs w:val="16"/>
              </w:rPr>
            </w:pPr>
            <w:r w:rsidRPr="007F77F4">
              <w:rPr>
                <w:b/>
                <w:bCs/>
                <w:sz w:val="16"/>
                <w:szCs w:val="16"/>
              </w:rPr>
              <w:t>ΔΙΕΥΘΥΝΣΗ</w:t>
            </w:r>
          </w:p>
        </w:tc>
        <w:tc>
          <w:tcPr>
            <w:tcW w:w="1049" w:type="dxa"/>
          </w:tcPr>
          <w:p w14:paraId="24B6AE8B" w14:textId="77777777" w:rsidR="005F1ED9" w:rsidRPr="007F77F4" w:rsidRDefault="005F1ED9" w:rsidP="005F1ED9">
            <w:pPr>
              <w:jc w:val="left"/>
              <w:rPr>
                <w:b/>
                <w:bCs/>
                <w:sz w:val="16"/>
                <w:szCs w:val="16"/>
              </w:rPr>
            </w:pPr>
            <w:r w:rsidRPr="007F77F4">
              <w:rPr>
                <w:b/>
                <w:bCs/>
                <w:sz w:val="16"/>
                <w:szCs w:val="16"/>
              </w:rPr>
              <w:t>ΥΠΗΡΕΣΙΑ</w:t>
            </w:r>
          </w:p>
        </w:tc>
        <w:tc>
          <w:tcPr>
            <w:tcW w:w="1105" w:type="dxa"/>
          </w:tcPr>
          <w:p w14:paraId="0F52CFA9" w14:textId="77777777" w:rsidR="005F1ED9" w:rsidRPr="007F77F4" w:rsidRDefault="005F1ED9" w:rsidP="005F1ED9">
            <w:pPr>
              <w:jc w:val="left"/>
              <w:rPr>
                <w:b/>
                <w:bCs/>
                <w:sz w:val="16"/>
                <w:szCs w:val="16"/>
              </w:rPr>
            </w:pPr>
            <w:r w:rsidRPr="007F77F4">
              <w:rPr>
                <w:b/>
                <w:bCs/>
                <w:sz w:val="16"/>
                <w:szCs w:val="16"/>
              </w:rPr>
              <w:t>ΙΔΙΟΚΤΗΤΗΣ</w:t>
            </w:r>
          </w:p>
        </w:tc>
        <w:tc>
          <w:tcPr>
            <w:tcW w:w="952" w:type="dxa"/>
          </w:tcPr>
          <w:p w14:paraId="76F52C9B" w14:textId="77777777" w:rsidR="005F1ED9" w:rsidRPr="007F77F4" w:rsidRDefault="005F1ED9" w:rsidP="005F1ED9">
            <w:pPr>
              <w:jc w:val="left"/>
              <w:rPr>
                <w:b/>
                <w:bCs/>
                <w:sz w:val="16"/>
                <w:szCs w:val="16"/>
              </w:rPr>
            </w:pPr>
            <w:r w:rsidRPr="007F77F4">
              <w:rPr>
                <w:b/>
                <w:bCs/>
                <w:sz w:val="16"/>
                <w:szCs w:val="16"/>
              </w:rPr>
              <w:t>ΔΙΑΡΚΕΙΑ</w:t>
            </w:r>
          </w:p>
        </w:tc>
        <w:tc>
          <w:tcPr>
            <w:tcW w:w="896" w:type="dxa"/>
          </w:tcPr>
          <w:p w14:paraId="36BD2893" w14:textId="77777777" w:rsidR="005F1ED9" w:rsidRPr="007F77F4" w:rsidRDefault="005F1ED9" w:rsidP="005F1ED9">
            <w:pPr>
              <w:jc w:val="left"/>
              <w:rPr>
                <w:b/>
                <w:bCs/>
                <w:sz w:val="16"/>
                <w:szCs w:val="16"/>
              </w:rPr>
            </w:pPr>
            <w:r w:rsidRPr="007F77F4">
              <w:rPr>
                <w:b/>
                <w:bCs/>
                <w:sz w:val="16"/>
                <w:szCs w:val="16"/>
              </w:rPr>
              <w:t>ΒΕΒΑΙΩΣΗ ΧΡΗΣΗΣ</w:t>
            </w:r>
          </w:p>
        </w:tc>
        <w:tc>
          <w:tcPr>
            <w:tcW w:w="1270" w:type="dxa"/>
          </w:tcPr>
          <w:p w14:paraId="11CA6965" w14:textId="77777777" w:rsidR="005F1ED9" w:rsidRPr="007F77F4" w:rsidRDefault="005F1ED9" w:rsidP="005F1ED9">
            <w:pPr>
              <w:jc w:val="left"/>
              <w:rPr>
                <w:b/>
                <w:bCs/>
                <w:sz w:val="16"/>
                <w:szCs w:val="16"/>
              </w:rPr>
            </w:pPr>
            <w:r w:rsidRPr="007F77F4">
              <w:rPr>
                <w:b/>
                <w:bCs/>
                <w:sz w:val="16"/>
                <w:szCs w:val="16"/>
              </w:rPr>
              <w:t>ΑΡ.ΑΠ.Δ.ΕΠ. ΕΞΕΙΔΙΚΕΥΣΗΣ ΠΙΣΤΩΣΗΣ</w:t>
            </w:r>
          </w:p>
        </w:tc>
        <w:tc>
          <w:tcPr>
            <w:tcW w:w="1292" w:type="dxa"/>
          </w:tcPr>
          <w:p w14:paraId="4A67C443" w14:textId="77777777" w:rsidR="005F1ED9" w:rsidRPr="007F77F4" w:rsidRDefault="005F1ED9" w:rsidP="005F1ED9">
            <w:pPr>
              <w:jc w:val="left"/>
              <w:rPr>
                <w:rFonts w:cs="Calibri"/>
                <w:b/>
                <w:bCs/>
                <w:sz w:val="16"/>
                <w:szCs w:val="16"/>
              </w:rPr>
            </w:pPr>
            <w:r w:rsidRPr="007F77F4">
              <w:rPr>
                <w:rFonts w:cs="Calibri"/>
                <w:b/>
                <w:bCs/>
                <w:sz w:val="16"/>
                <w:szCs w:val="16"/>
              </w:rPr>
              <w:t xml:space="preserve">ΠΟΣΟ </w:t>
            </w:r>
          </w:p>
          <w:p w14:paraId="17EA5B87" w14:textId="09E12C57" w:rsidR="005F1ED9" w:rsidRPr="007F77F4" w:rsidRDefault="005F1ED9" w:rsidP="005F1ED9">
            <w:pPr>
              <w:jc w:val="left"/>
              <w:rPr>
                <w:rFonts w:cs="Calibri"/>
                <w:b/>
                <w:bCs/>
                <w:sz w:val="16"/>
                <w:szCs w:val="16"/>
              </w:rPr>
            </w:pPr>
            <w:r w:rsidRPr="007F77F4">
              <w:rPr>
                <w:rFonts w:cs="Calibri"/>
                <w:b/>
                <w:bCs/>
                <w:sz w:val="16"/>
                <w:szCs w:val="16"/>
              </w:rPr>
              <w:t>ΔΑΠΑΝΗΣ</w:t>
            </w:r>
          </w:p>
        </w:tc>
        <w:tc>
          <w:tcPr>
            <w:tcW w:w="1292" w:type="dxa"/>
          </w:tcPr>
          <w:p w14:paraId="7A05E916" w14:textId="5D1B3178" w:rsidR="005F1ED9" w:rsidRPr="007F77F4" w:rsidRDefault="005F1ED9" w:rsidP="005F1ED9">
            <w:pPr>
              <w:jc w:val="left"/>
              <w:rPr>
                <w:rFonts w:cs="Calibri"/>
                <w:b/>
                <w:bCs/>
                <w:sz w:val="16"/>
                <w:szCs w:val="16"/>
              </w:rPr>
            </w:pPr>
            <w:r w:rsidRPr="007F77F4">
              <w:rPr>
                <w:b/>
                <w:bCs/>
                <w:sz w:val="16"/>
                <w:szCs w:val="16"/>
              </w:rPr>
              <w:t>ΔΙΑΔΙΚΑΣΙΑ ΔΙΑΓΩΝΙΣΜΟΥ ΜΙΣΘΩΣΗΣ</w:t>
            </w:r>
          </w:p>
        </w:tc>
      </w:tr>
      <w:tr w:rsidR="005F1ED9" w:rsidRPr="007F77F4" w14:paraId="637E5CAE" w14:textId="015F3EC0" w:rsidTr="005F1ED9">
        <w:trPr>
          <w:trHeight w:val="765"/>
        </w:trPr>
        <w:tc>
          <w:tcPr>
            <w:tcW w:w="470" w:type="dxa"/>
          </w:tcPr>
          <w:p w14:paraId="7E0C5A37" w14:textId="77777777" w:rsidR="005F1ED9" w:rsidRPr="007F77F4" w:rsidRDefault="005F1ED9" w:rsidP="007F77F4">
            <w:pPr>
              <w:rPr>
                <w:sz w:val="16"/>
                <w:szCs w:val="16"/>
              </w:rPr>
            </w:pPr>
            <w:r w:rsidRPr="007F77F4">
              <w:rPr>
                <w:sz w:val="16"/>
                <w:szCs w:val="16"/>
              </w:rPr>
              <w:t>1.</w:t>
            </w:r>
          </w:p>
        </w:tc>
        <w:tc>
          <w:tcPr>
            <w:tcW w:w="1331" w:type="dxa"/>
          </w:tcPr>
          <w:p w14:paraId="3AEDDB0E" w14:textId="22DF7AC4" w:rsidR="005F1ED9" w:rsidRPr="007F77F4" w:rsidRDefault="005F1ED9" w:rsidP="005F1ED9">
            <w:pPr>
              <w:jc w:val="left"/>
              <w:rPr>
                <w:sz w:val="16"/>
                <w:szCs w:val="16"/>
              </w:rPr>
            </w:pPr>
            <w:r w:rsidRPr="007F77F4">
              <w:rPr>
                <w:sz w:val="16"/>
                <w:szCs w:val="16"/>
              </w:rPr>
              <w:t>ΠΕΙΣΙΣΤΡΑΤΟΥ 60</w:t>
            </w:r>
          </w:p>
        </w:tc>
        <w:tc>
          <w:tcPr>
            <w:tcW w:w="1049" w:type="dxa"/>
          </w:tcPr>
          <w:p w14:paraId="51F9714A" w14:textId="139071E0" w:rsidR="005F1ED9" w:rsidRPr="007F77F4" w:rsidRDefault="005F1ED9" w:rsidP="005F1ED9">
            <w:pPr>
              <w:jc w:val="left"/>
              <w:rPr>
                <w:sz w:val="16"/>
                <w:szCs w:val="16"/>
              </w:rPr>
            </w:pPr>
            <w:r w:rsidRPr="007F77F4">
              <w:rPr>
                <w:sz w:val="16"/>
                <w:szCs w:val="16"/>
              </w:rPr>
              <w:t>Α΄ΣΧ. ΧΟΡΟΥ &amp;</w:t>
            </w:r>
            <w:r>
              <w:rPr>
                <w:sz w:val="16"/>
                <w:szCs w:val="16"/>
              </w:rPr>
              <w:t xml:space="preserve"> </w:t>
            </w:r>
            <w:r w:rsidRPr="007F77F4">
              <w:rPr>
                <w:sz w:val="16"/>
                <w:szCs w:val="16"/>
              </w:rPr>
              <w:t>ΚΔΑΠ ΜΙΚΡΟΣ ΠΡΙΓΚΙΠΑΣ</w:t>
            </w:r>
          </w:p>
        </w:tc>
        <w:tc>
          <w:tcPr>
            <w:tcW w:w="1105" w:type="dxa"/>
          </w:tcPr>
          <w:p w14:paraId="697C0F7A" w14:textId="3E87B4D1" w:rsidR="005F1ED9" w:rsidRPr="007F77F4" w:rsidRDefault="00616E0A" w:rsidP="005F1ED9">
            <w:pPr>
              <w:jc w:val="left"/>
              <w:rPr>
                <w:sz w:val="16"/>
                <w:szCs w:val="16"/>
              </w:rPr>
            </w:pPr>
            <w:r>
              <w:rPr>
                <w:sz w:val="16"/>
                <w:szCs w:val="16"/>
              </w:rPr>
              <w:t>Μ. Γ. Κ.</w:t>
            </w:r>
          </w:p>
        </w:tc>
        <w:tc>
          <w:tcPr>
            <w:tcW w:w="952" w:type="dxa"/>
          </w:tcPr>
          <w:p w14:paraId="1906F563" w14:textId="3D9E31F5" w:rsidR="005F1ED9" w:rsidRDefault="005F1ED9" w:rsidP="005F1ED9">
            <w:pPr>
              <w:jc w:val="left"/>
              <w:rPr>
                <w:sz w:val="16"/>
                <w:szCs w:val="16"/>
              </w:rPr>
            </w:pPr>
            <w:r w:rsidRPr="007F77F4">
              <w:rPr>
                <w:sz w:val="16"/>
                <w:szCs w:val="16"/>
              </w:rPr>
              <w:t xml:space="preserve">01-07-25 </w:t>
            </w:r>
          </w:p>
          <w:p w14:paraId="2E285D53" w14:textId="698CCBA4" w:rsidR="00191AC6" w:rsidRPr="007F77F4" w:rsidRDefault="005F1ED9" w:rsidP="005F1ED9">
            <w:pPr>
              <w:jc w:val="left"/>
              <w:rPr>
                <w:sz w:val="16"/>
                <w:szCs w:val="16"/>
              </w:rPr>
            </w:pPr>
            <w:r w:rsidRPr="007F77F4">
              <w:rPr>
                <w:sz w:val="16"/>
                <w:szCs w:val="16"/>
              </w:rPr>
              <w:t xml:space="preserve">ΈΩΣ </w:t>
            </w:r>
          </w:p>
          <w:p w14:paraId="1CF2F846" w14:textId="10382CEE" w:rsidR="005F1ED9" w:rsidRPr="007F77F4" w:rsidRDefault="005F1ED9" w:rsidP="005F1ED9">
            <w:pPr>
              <w:jc w:val="left"/>
              <w:rPr>
                <w:sz w:val="16"/>
                <w:szCs w:val="16"/>
              </w:rPr>
            </w:pPr>
            <w:r w:rsidRPr="007F77F4">
              <w:rPr>
                <w:sz w:val="16"/>
                <w:szCs w:val="16"/>
              </w:rPr>
              <w:t>31-12-25</w:t>
            </w:r>
          </w:p>
        </w:tc>
        <w:tc>
          <w:tcPr>
            <w:tcW w:w="896" w:type="dxa"/>
          </w:tcPr>
          <w:p w14:paraId="302B4430" w14:textId="5A27C117" w:rsidR="005F1ED9" w:rsidRPr="007F77F4" w:rsidRDefault="005F1ED9" w:rsidP="005F1ED9">
            <w:pPr>
              <w:jc w:val="left"/>
              <w:rPr>
                <w:sz w:val="16"/>
                <w:szCs w:val="16"/>
              </w:rPr>
            </w:pPr>
            <w:r w:rsidRPr="007F77F4">
              <w:rPr>
                <w:rFonts w:eastAsia="Arial Unicode MS" w:cs="Calibri"/>
                <w:bCs/>
                <w:caps/>
                <w:sz w:val="16"/>
                <w:szCs w:val="16"/>
                <w:lang w:eastAsia="el-GR"/>
              </w:rPr>
              <w:t>45414/   04-09-25</w:t>
            </w:r>
          </w:p>
        </w:tc>
        <w:tc>
          <w:tcPr>
            <w:tcW w:w="1270" w:type="dxa"/>
          </w:tcPr>
          <w:p w14:paraId="06E3A61B" w14:textId="3FE4CB74" w:rsidR="005F1ED9" w:rsidRPr="007F77F4" w:rsidRDefault="005F1ED9" w:rsidP="005F1ED9">
            <w:pPr>
              <w:jc w:val="left"/>
              <w:rPr>
                <w:sz w:val="16"/>
                <w:szCs w:val="16"/>
              </w:rPr>
            </w:pPr>
            <w:r w:rsidRPr="007F77F4">
              <w:rPr>
                <w:sz w:val="16"/>
                <w:szCs w:val="16"/>
              </w:rPr>
              <w:t xml:space="preserve">492/2025 </w:t>
            </w:r>
          </w:p>
          <w:p w14:paraId="666803EB" w14:textId="77777777" w:rsidR="005F1ED9" w:rsidRPr="007F77F4" w:rsidRDefault="005F1ED9" w:rsidP="005F1ED9">
            <w:pPr>
              <w:jc w:val="left"/>
              <w:rPr>
                <w:sz w:val="16"/>
                <w:szCs w:val="16"/>
              </w:rPr>
            </w:pPr>
            <w:r w:rsidRPr="007F77F4">
              <w:rPr>
                <w:sz w:val="16"/>
                <w:szCs w:val="16"/>
              </w:rPr>
              <w:t>ΑΔΑ:</w:t>
            </w:r>
          </w:p>
          <w:p w14:paraId="3F6B2B5C" w14:textId="26FBD0E1" w:rsidR="005F1ED9" w:rsidRPr="007F77F4" w:rsidRDefault="005F1ED9" w:rsidP="005F1ED9">
            <w:pPr>
              <w:jc w:val="left"/>
              <w:rPr>
                <w:sz w:val="16"/>
                <w:szCs w:val="16"/>
              </w:rPr>
            </w:pPr>
            <w:r w:rsidRPr="007F77F4">
              <w:rPr>
                <w:sz w:val="16"/>
                <w:szCs w:val="16"/>
              </w:rPr>
              <w:t>Ψ5ΠΠΩΕΚ-ΘΒΩ</w:t>
            </w:r>
          </w:p>
        </w:tc>
        <w:tc>
          <w:tcPr>
            <w:tcW w:w="1292" w:type="dxa"/>
          </w:tcPr>
          <w:p w14:paraId="1E6EAB99" w14:textId="77777777" w:rsidR="005F1ED9" w:rsidRPr="005F1ED9" w:rsidRDefault="005F1ED9" w:rsidP="005F1ED9">
            <w:pPr>
              <w:jc w:val="left"/>
              <w:rPr>
                <w:bCs/>
                <w:color w:val="000000"/>
                <w:sz w:val="16"/>
                <w:szCs w:val="16"/>
              </w:rPr>
            </w:pPr>
            <w:r w:rsidRPr="005F1ED9">
              <w:rPr>
                <w:bCs/>
                <w:color w:val="000000"/>
                <w:sz w:val="16"/>
                <w:szCs w:val="16"/>
              </w:rPr>
              <w:t xml:space="preserve">680,00€ Χ 6 ΜΗΝΕΣ = </w:t>
            </w:r>
          </w:p>
          <w:p w14:paraId="0CA111B7" w14:textId="6CDC0D1E" w:rsidR="005F1ED9" w:rsidRPr="007F77F4" w:rsidRDefault="005F1ED9" w:rsidP="005F1ED9">
            <w:pPr>
              <w:jc w:val="left"/>
              <w:rPr>
                <w:b/>
                <w:color w:val="000000"/>
                <w:sz w:val="16"/>
                <w:szCs w:val="16"/>
              </w:rPr>
            </w:pPr>
            <w:r w:rsidRPr="007F77F4">
              <w:rPr>
                <w:b/>
                <w:i/>
                <w:iCs/>
                <w:color w:val="000000"/>
                <w:sz w:val="16"/>
                <w:szCs w:val="16"/>
                <w:u w:val="single"/>
              </w:rPr>
              <w:t>4.080,00€</w:t>
            </w:r>
          </w:p>
        </w:tc>
        <w:tc>
          <w:tcPr>
            <w:tcW w:w="1292" w:type="dxa"/>
          </w:tcPr>
          <w:p w14:paraId="5D72629A" w14:textId="7745BB3B" w:rsidR="005F1ED9" w:rsidRPr="007F77F4" w:rsidRDefault="005F1ED9" w:rsidP="005F1ED9">
            <w:pPr>
              <w:jc w:val="left"/>
              <w:rPr>
                <w:b/>
                <w:color w:val="000000"/>
                <w:sz w:val="16"/>
                <w:szCs w:val="16"/>
              </w:rPr>
            </w:pPr>
            <w:r w:rsidRPr="007F77F4">
              <w:rPr>
                <w:sz w:val="16"/>
                <w:szCs w:val="16"/>
              </w:rPr>
              <w:t>ΑΓΟΝΟΣ ΔΙΑΓΩΝΙΣΜΟΣ</w:t>
            </w:r>
          </w:p>
        </w:tc>
      </w:tr>
      <w:tr w:rsidR="005F1ED9" w:rsidRPr="007F77F4" w14:paraId="3FDF99D5" w14:textId="4892FB45" w:rsidTr="005F1ED9">
        <w:tc>
          <w:tcPr>
            <w:tcW w:w="470" w:type="dxa"/>
          </w:tcPr>
          <w:p w14:paraId="01B65D2D" w14:textId="1E81636B" w:rsidR="005F1ED9" w:rsidRPr="007F77F4" w:rsidRDefault="005F1ED9" w:rsidP="007F77F4">
            <w:pPr>
              <w:rPr>
                <w:sz w:val="16"/>
                <w:szCs w:val="16"/>
              </w:rPr>
            </w:pPr>
            <w:r w:rsidRPr="007F77F4">
              <w:rPr>
                <w:sz w:val="16"/>
                <w:szCs w:val="16"/>
              </w:rPr>
              <w:t>2.</w:t>
            </w:r>
          </w:p>
        </w:tc>
        <w:tc>
          <w:tcPr>
            <w:tcW w:w="1331" w:type="dxa"/>
          </w:tcPr>
          <w:p w14:paraId="4C213248" w14:textId="5F5DEE70" w:rsidR="005F1ED9" w:rsidRPr="007F77F4" w:rsidRDefault="005F1ED9" w:rsidP="005F1ED9">
            <w:pPr>
              <w:jc w:val="left"/>
              <w:rPr>
                <w:sz w:val="16"/>
                <w:szCs w:val="16"/>
              </w:rPr>
            </w:pPr>
            <w:r w:rsidRPr="007F77F4">
              <w:rPr>
                <w:sz w:val="16"/>
                <w:szCs w:val="16"/>
              </w:rPr>
              <w:t>ΑΘΗΝΑΣ 87</w:t>
            </w:r>
          </w:p>
        </w:tc>
        <w:tc>
          <w:tcPr>
            <w:tcW w:w="1049" w:type="dxa"/>
          </w:tcPr>
          <w:p w14:paraId="3092D112" w14:textId="375E6B0A" w:rsidR="005F1ED9" w:rsidRPr="007F77F4" w:rsidRDefault="005F1ED9" w:rsidP="005F1ED9">
            <w:pPr>
              <w:jc w:val="left"/>
              <w:rPr>
                <w:sz w:val="16"/>
                <w:szCs w:val="16"/>
              </w:rPr>
            </w:pPr>
            <w:r w:rsidRPr="007F77F4">
              <w:rPr>
                <w:sz w:val="16"/>
                <w:szCs w:val="16"/>
              </w:rPr>
              <w:t>ΚΔΑΠ ΜΙΚΡΟ ΚΑΡΑΒΙ</w:t>
            </w:r>
          </w:p>
        </w:tc>
        <w:tc>
          <w:tcPr>
            <w:tcW w:w="1105" w:type="dxa"/>
          </w:tcPr>
          <w:p w14:paraId="0B6B7303" w14:textId="0DD74EDE" w:rsidR="005F1ED9" w:rsidRPr="007F77F4" w:rsidRDefault="00616E0A" w:rsidP="005F1ED9">
            <w:pPr>
              <w:jc w:val="left"/>
              <w:rPr>
                <w:sz w:val="16"/>
                <w:szCs w:val="16"/>
              </w:rPr>
            </w:pPr>
            <w:r>
              <w:rPr>
                <w:sz w:val="16"/>
                <w:szCs w:val="16"/>
              </w:rPr>
              <w:t>Ε.Χ.</w:t>
            </w:r>
            <w:bookmarkStart w:id="0" w:name="_GoBack"/>
            <w:bookmarkEnd w:id="0"/>
          </w:p>
        </w:tc>
        <w:tc>
          <w:tcPr>
            <w:tcW w:w="952" w:type="dxa"/>
          </w:tcPr>
          <w:p w14:paraId="2169A498" w14:textId="3499C1AB" w:rsidR="005F1ED9" w:rsidRDefault="005F1ED9" w:rsidP="005F1ED9">
            <w:pPr>
              <w:jc w:val="left"/>
              <w:rPr>
                <w:sz w:val="16"/>
                <w:szCs w:val="16"/>
              </w:rPr>
            </w:pPr>
            <w:r w:rsidRPr="007F77F4">
              <w:rPr>
                <w:sz w:val="16"/>
                <w:szCs w:val="16"/>
              </w:rPr>
              <w:t xml:space="preserve">01-01-25 </w:t>
            </w:r>
          </w:p>
          <w:p w14:paraId="3427FAE7" w14:textId="3B009BE6" w:rsidR="005F1ED9" w:rsidRPr="007F77F4" w:rsidRDefault="005F1ED9" w:rsidP="005F1ED9">
            <w:pPr>
              <w:jc w:val="left"/>
              <w:rPr>
                <w:sz w:val="16"/>
                <w:szCs w:val="16"/>
              </w:rPr>
            </w:pPr>
            <w:r w:rsidRPr="007F77F4">
              <w:rPr>
                <w:sz w:val="16"/>
                <w:szCs w:val="16"/>
              </w:rPr>
              <w:t xml:space="preserve">ΈΩΣ </w:t>
            </w:r>
          </w:p>
          <w:p w14:paraId="04B6C143" w14:textId="7ADEC97D" w:rsidR="005F1ED9" w:rsidRPr="007F77F4" w:rsidRDefault="005F1ED9" w:rsidP="005F1ED9">
            <w:pPr>
              <w:jc w:val="left"/>
              <w:rPr>
                <w:sz w:val="16"/>
                <w:szCs w:val="16"/>
              </w:rPr>
            </w:pPr>
            <w:r w:rsidRPr="007F77F4">
              <w:rPr>
                <w:sz w:val="16"/>
                <w:szCs w:val="16"/>
              </w:rPr>
              <w:t>30-09-25</w:t>
            </w:r>
          </w:p>
        </w:tc>
        <w:tc>
          <w:tcPr>
            <w:tcW w:w="896" w:type="dxa"/>
          </w:tcPr>
          <w:p w14:paraId="7220EB99" w14:textId="7D90EE1C" w:rsidR="005F1ED9" w:rsidRPr="007F77F4" w:rsidRDefault="005F1ED9" w:rsidP="005F1ED9">
            <w:pPr>
              <w:jc w:val="left"/>
              <w:rPr>
                <w:rFonts w:eastAsia="Arial Unicode MS" w:cs="Calibri"/>
                <w:bCs/>
                <w:caps/>
                <w:sz w:val="16"/>
                <w:szCs w:val="16"/>
                <w:lang w:eastAsia="el-GR"/>
              </w:rPr>
            </w:pPr>
            <w:r w:rsidRPr="007F77F4">
              <w:rPr>
                <w:rFonts w:eastAsia="Arial Unicode MS" w:cs="Calibri"/>
                <w:bCs/>
                <w:caps/>
                <w:sz w:val="16"/>
                <w:szCs w:val="16"/>
                <w:lang w:eastAsia="el-GR"/>
              </w:rPr>
              <w:t>45416/   04-09-25</w:t>
            </w:r>
          </w:p>
        </w:tc>
        <w:tc>
          <w:tcPr>
            <w:tcW w:w="1270" w:type="dxa"/>
          </w:tcPr>
          <w:p w14:paraId="5A83B03B" w14:textId="77777777" w:rsidR="005F1ED9" w:rsidRPr="007F77F4" w:rsidRDefault="005F1ED9" w:rsidP="005F1ED9">
            <w:pPr>
              <w:jc w:val="left"/>
              <w:rPr>
                <w:sz w:val="16"/>
                <w:szCs w:val="16"/>
              </w:rPr>
            </w:pPr>
            <w:r w:rsidRPr="007F77F4">
              <w:rPr>
                <w:sz w:val="16"/>
                <w:szCs w:val="16"/>
              </w:rPr>
              <w:t xml:space="preserve">492/2025 </w:t>
            </w:r>
          </w:p>
          <w:p w14:paraId="090CA852" w14:textId="77777777" w:rsidR="005F1ED9" w:rsidRPr="007F77F4" w:rsidRDefault="005F1ED9" w:rsidP="005F1ED9">
            <w:pPr>
              <w:jc w:val="left"/>
              <w:rPr>
                <w:sz w:val="16"/>
                <w:szCs w:val="16"/>
              </w:rPr>
            </w:pPr>
            <w:r w:rsidRPr="007F77F4">
              <w:rPr>
                <w:sz w:val="16"/>
                <w:szCs w:val="16"/>
              </w:rPr>
              <w:t>ΑΔΑ:</w:t>
            </w:r>
          </w:p>
          <w:p w14:paraId="44D3B6EB" w14:textId="45A1FFF2" w:rsidR="005F1ED9" w:rsidRPr="007F77F4" w:rsidRDefault="005F1ED9" w:rsidP="005F1ED9">
            <w:pPr>
              <w:jc w:val="left"/>
              <w:rPr>
                <w:sz w:val="16"/>
                <w:szCs w:val="16"/>
              </w:rPr>
            </w:pPr>
            <w:r w:rsidRPr="007F77F4">
              <w:rPr>
                <w:sz w:val="16"/>
                <w:szCs w:val="16"/>
              </w:rPr>
              <w:t>Ψ5ΠΠΩΕΚ-ΘΒΩ</w:t>
            </w:r>
          </w:p>
        </w:tc>
        <w:tc>
          <w:tcPr>
            <w:tcW w:w="1292" w:type="dxa"/>
          </w:tcPr>
          <w:p w14:paraId="6F90EB0A" w14:textId="77777777" w:rsidR="005F1ED9" w:rsidRPr="005F1ED9" w:rsidRDefault="005F1ED9" w:rsidP="005F1ED9">
            <w:pPr>
              <w:jc w:val="left"/>
              <w:rPr>
                <w:bCs/>
                <w:color w:val="000000"/>
                <w:sz w:val="16"/>
                <w:szCs w:val="16"/>
              </w:rPr>
            </w:pPr>
            <w:r w:rsidRPr="005F1ED9">
              <w:rPr>
                <w:bCs/>
                <w:color w:val="000000"/>
                <w:sz w:val="16"/>
                <w:szCs w:val="16"/>
              </w:rPr>
              <w:t xml:space="preserve">500,00€ Χ 9 ΜΗΝΕΣ = </w:t>
            </w:r>
          </w:p>
          <w:p w14:paraId="6E627BB1" w14:textId="2A7CD101" w:rsidR="005F1ED9" w:rsidRDefault="005F1ED9" w:rsidP="005F1ED9">
            <w:pPr>
              <w:jc w:val="left"/>
              <w:rPr>
                <w:b/>
                <w:color w:val="000000"/>
                <w:sz w:val="16"/>
                <w:szCs w:val="16"/>
              </w:rPr>
            </w:pPr>
            <w:r w:rsidRPr="00005C0E">
              <w:rPr>
                <w:b/>
                <w:i/>
                <w:iCs/>
                <w:color w:val="000000"/>
                <w:sz w:val="16"/>
                <w:szCs w:val="16"/>
                <w:u w:val="single"/>
              </w:rPr>
              <w:t>4.</w:t>
            </w:r>
            <w:r>
              <w:rPr>
                <w:b/>
                <w:i/>
                <w:iCs/>
                <w:color w:val="000000"/>
                <w:sz w:val="16"/>
                <w:szCs w:val="16"/>
                <w:u w:val="single"/>
              </w:rPr>
              <w:t>500</w:t>
            </w:r>
            <w:r w:rsidRPr="00005C0E">
              <w:rPr>
                <w:b/>
                <w:i/>
                <w:iCs/>
                <w:color w:val="000000"/>
                <w:sz w:val="16"/>
                <w:szCs w:val="16"/>
                <w:u w:val="single"/>
              </w:rPr>
              <w:t>,00€</w:t>
            </w:r>
          </w:p>
        </w:tc>
        <w:tc>
          <w:tcPr>
            <w:tcW w:w="1292" w:type="dxa"/>
          </w:tcPr>
          <w:p w14:paraId="3AF6A28C" w14:textId="7B1DD47D" w:rsidR="005F1ED9" w:rsidRDefault="005F1ED9" w:rsidP="005F1ED9">
            <w:pPr>
              <w:jc w:val="left"/>
              <w:rPr>
                <w:b/>
                <w:color w:val="000000"/>
                <w:sz w:val="16"/>
                <w:szCs w:val="16"/>
              </w:rPr>
            </w:pPr>
            <w:r w:rsidRPr="007F77F4">
              <w:rPr>
                <w:sz w:val="16"/>
                <w:szCs w:val="16"/>
              </w:rPr>
              <w:t>ΝΕΑ ΜΙΣΘΩΣΗ ΑΠΟ 01/10/25</w:t>
            </w:r>
          </w:p>
        </w:tc>
      </w:tr>
    </w:tbl>
    <w:p w14:paraId="001D5833" w14:textId="77777777" w:rsidR="007F77F4" w:rsidRPr="007F77F4" w:rsidRDefault="007F77F4" w:rsidP="007F77F4">
      <w:pPr>
        <w:rPr>
          <w:color w:val="EE0000"/>
        </w:rPr>
      </w:pPr>
    </w:p>
    <w:p w14:paraId="00CD4B83" w14:textId="77777777" w:rsidR="007F77F4" w:rsidRPr="007F77F4" w:rsidRDefault="007F77F4" w:rsidP="007F77F4">
      <w:pPr>
        <w:ind w:firstLine="720"/>
        <w:rPr>
          <w:highlight w:val="yellow"/>
        </w:rPr>
      </w:pPr>
      <w:r w:rsidRPr="007F77F4">
        <w:t>Η πιο πάνω δαπάνη θα βαρύνει τον Κ.Α. 15.6232.0013 «ΜΙΣΘΩΜΑΤΑ ΛΟΙΠΩΝ ΑΚΙΝΗΤΩΝ (ΠΡΩΗΝ ΔΗ.Κ.Ε.Κ.)» γραμμένη πίστωση του προϋπολογισμού, έτους 2025 του Δήμου μας.</w:t>
      </w:r>
    </w:p>
    <w:p w14:paraId="5EDE3BD3" w14:textId="77777777" w:rsidR="007F77F4" w:rsidRDefault="007F77F4" w:rsidP="006552C7">
      <w:pPr>
        <w:rPr>
          <w:rFonts w:eastAsia="Times New Roman" w:cs="Calibri"/>
          <w:kern w:val="0"/>
          <w:lang w:bidi="en-US"/>
        </w:rPr>
      </w:pPr>
    </w:p>
    <w:p w14:paraId="07728742" w14:textId="77777777" w:rsidR="007F77F4" w:rsidRPr="00C031AE" w:rsidRDefault="007F77F4" w:rsidP="006552C7">
      <w:pPr>
        <w:rPr>
          <w:rFonts w:eastAsia="Times New Roman" w:cs="Calibri"/>
          <w:kern w:val="0"/>
          <w:lang w:bidi="en-US"/>
        </w:rPr>
      </w:pPr>
    </w:p>
    <w:p w14:paraId="78BA92DE" w14:textId="77777777" w:rsidR="007F77F4" w:rsidRPr="005F1ED9" w:rsidRDefault="007F77F4" w:rsidP="007F77F4">
      <w:pPr>
        <w:rPr>
          <w:rFonts w:asciiTheme="minorHAnsi" w:eastAsia="Times New Roman" w:hAnsiTheme="minorHAnsi" w:cstheme="minorHAnsi"/>
          <w:kern w:val="0"/>
          <w:u w:val="single"/>
          <w:lang w:bidi="en-US"/>
        </w:rPr>
      </w:pPr>
      <w:r w:rsidRPr="005F1ED9">
        <w:rPr>
          <w:rFonts w:asciiTheme="minorHAnsi" w:eastAsia="Times New Roman" w:hAnsiTheme="minorHAnsi" w:cstheme="minorHAnsi"/>
          <w:kern w:val="0"/>
          <w:u w:val="single"/>
          <w:lang w:bidi="en-US"/>
        </w:rPr>
        <w:t>ΣΥΝΝΗΜΕΝΑ:</w:t>
      </w:r>
    </w:p>
    <w:p w14:paraId="28A1560C" w14:textId="2BA36388" w:rsidR="007F77F4" w:rsidRPr="005F1ED9" w:rsidRDefault="007F77F4" w:rsidP="007F77F4">
      <w:pPr>
        <w:pStyle w:val="a3"/>
        <w:numPr>
          <w:ilvl w:val="0"/>
          <w:numId w:val="4"/>
        </w:numPr>
        <w:rPr>
          <w:rFonts w:asciiTheme="minorHAnsi" w:eastAsia="Times New Roman" w:hAnsiTheme="minorHAnsi" w:cstheme="minorHAnsi"/>
          <w:kern w:val="0"/>
          <w:lang w:bidi="en-US"/>
        </w:rPr>
      </w:pPr>
      <w:r w:rsidRPr="005F1ED9">
        <w:rPr>
          <w:rFonts w:asciiTheme="minorHAnsi" w:eastAsia="Times New Roman" w:hAnsiTheme="minorHAnsi" w:cstheme="minorHAnsi"/>
          <w:kern w:val="0"/>
          <w:lang w:bidi="en-US"/>
        </w:rPr>
        <w:t xml:space="preserve">ΑΠΟΦΑΣΗ ΔΗΜΟΤΙΚΗΣ ΕΠΙΤΡΟΠΗΣ </w:t>
      </w:r>
      <w:r w:rsidR="005F1ED9" w:rsidRPr="005F1ED9">
        <w:rPr>
          <w:rFonts w:asciiTheme="minorHAnsi" w:eastAsia="Times New Roman" w:hAnsiTheme="minorHAnsi" w:cstheme="minorHAnsi"/>
          <w:kern w:val="0"/>
          <w:lang w:bidi="en-US"/>
        </w:rPr>
        <w:t>492</w:t>
      </w:r>
      <w:r w:rsidRPr="005F1ED9">
        <w:rPr>
          <w:rFonts w:asciiTheme="minorHAnsi" w:eastAsia="Times New Roman" w:hAnsiTheme="minorHAnsi" w:cstheme="minorHAnsi"/>
          <w:kern w:val="0"/>
          <w:lang w:bidi="en-US"/>
        </w:rPr>
        <w:t>/2025.</w:t>
      </w:r>
    </w:p>
    <w:p w14:paraId="33D39B66" w14:textId="495CAA0F" w:rsidR="005F1ED9" w:rsidRPr="005F1ED9" w:rsidRDefault="007F77F4" w:rsidP="007F77F4">
      <w:pPr>
        <w:pStyle w:val="a3"/>
        <w:numPr>
          <w:ilvl w:val="0"/>
          <w:numId w:val="4"/>
        </w:numPr>
        <w:contextualSpacing w:val="0"/>
        <w:rPr>
          <w:caps/>
        </w:rPr>
      </w:pPr>
      <w:r w:rsidRPr="005F1ED9">
        <w:rPr>
          <w:rFonts w:eastAsia="Arial Unicode MS" w:cs="Calibri"/>
          <w:bCs/>
          <w:caps/>
          <w:lang w:eastAsia="el-GR"/>
        </w:rPr>
        <w:t xml:space="preserve">Βεβαίωση χρήσης μισθωμένου ακινήτου (αρ. πρωτ. </w:t>
      </w:r>
      <w:r w:rsidR="005F1ED9" w:rsidRPr="005F1ED9">
        <w:rPr>
          <w:rFonts w:eastAsia="Arial Unicode MS" w:cs="Calibri"/>
          <w:bCs/>
          <w:lang w:eastAsia="el-GR"/>
        </w:rPr>
        <w:t>45414/04-09-2025</w:t>
      </w:r>
      <w:r w:rsidRPr="005F1ED9">
        <w:rPr>
          <w:rFonts w:eastAsia="Arial Unicode MS" w:cs="Calibri"/>
          <w:bCs/>
          <w:caps/>
          <w:lang w:eastAsia="el-GR"/>
        </w:rPr>
        <w:t>)</w:t>
      </w:r>
      <w:r w:rsidR="00D75F75">
        <w:rPr>
          <w:rFonts w:eastAsia="Arial Unicode MS" w:cs="Calibri"/>
          <w:bCs/>
          <w:caps/>
          <w:lang w:eastAsia="el-GR"/>
        </w:rPr>
        <w:t>.</w:t>
      </w:r>
    </w:p>
    <w:p w14:paraId="0C6DE3B9" w14:textId="02F4D91F" w:rsidR="005F1ED9" w:rsidRPr="005F1ED9" w:rsidRDefault="005F1ED9" w:rsidP="005F1ED9">
      <w:pPr>
        <w:pStyle w:val="a3"/>
        <w:numPr>
          <w:ilvl w:val="0"/>
          <w:numId w:val="4"/>
        </w:numPr>
        <w:contextualSpacing w:val="0"/>
        <w:rPr>
          <w:caps/>
        </w:rPr>
      </w:pPr>
      <w:r w:rsidRPr="005F1ED9">
        <w:rPr>
          <w:rFonts w:eastAsia="Arial Unicode MS" w:cs="Calibri"/>
          <w:bCs/>
          <w:caps/>
          <w:lang w:eastAsia="el-GR"/>
        </w:rPr>
        <w:t xml:space="preserve">Βεβαίωση χρήσης μισθωμένου ακινήτου (αρ. πρωτ. </w:t>
      </w:r>
      <w:r w:rsidRPr="005F1ED9">
        <w:rPr>
          <w:rFonts w:eastAsia="Arial Unicode MS" w:cs="Calibri"/>
          <w:bCs/>
          <w:lang w:eastAsia="el-GR"/>
        </w:rPr>
        <w:t>45416/04-09-2025</w:t>
      </w:r>
      <w:r w:rsidRPr="005F1ED9">
        <w:rPr>
          <w:rFonts w:eastAsia="Arial Unicode MS" w:cs="Calibri"/>
          <w:bCs/>
          <w:caps/>
          <w:lang w:eastAsia="el-GR"/>
        </w:rPr>
        <w:t>)</w:t>
      </w:r>
      <w:r w:rsidR="00D75F75">
        <w:rPr>
          <w:rFonts w:eastAsia="Arial Unicode MS" w:cs="Calibri"/>
          <w:bCs/>
          <w:caps/>
          <w:lang w:eastAsia="el-GR"/>
        </w:rPr>
        <w:t>.</w:t>
      </w:r>
    </w:p>
    <w:p w14:paraId="506ED211" w14:textId="2E9A61E2" w:rsidR="007F77F4" w:rsidRPr="005F1ED9" w:rsidRDefault="007F77F4" w:rsidP="005F1ED9">
      <w:pPr>
        <w:pStyle w:val="a3"/>
        <w:contextualSpacing w:val="0"/>
        <w:rPr>
          <w:caps/>
        </w:rPr>
      </w:pPr>
    </w:p>
    <w:p w14:paraId="467DA97F" w14:textId="77777777" w:rsidR="007F77F4" w:rsidRPr="00621DCF" w:rsidRDefault="007F77F4" w:rsidP="007F77F4">
      <w:pPr>
        <w:pStyle w:val="a3"/>
        <w:rPr>
          <w:rFonts w:asciiTheme="minorHAnsi" w:eastAsia="Times New Roman" w:hAnsiTheme="minorHAnsi" w:cstheme="minorHAnsi"/>
          <w:kern w:val="0"/>
          <w:lang w:bidi="en-US"/>
        </w:rPr>
      </w:pPr>
    </w:p>
    <w:p w14:paraId="5DDC4660" w14:textId="77777777" w:rsidR="007F77F4" w:rsidRDefault="007F77F4" w:rsidP="007F77F4">
      <w:pPr>
        <w:rPr>
          <w:rFonts w:asciiTheme="minorHAnsi" w:eastAsia="Times New Roman" w:hAnsiTheme="minorHAnsi" w:cstheme="minorHAnsi"/>
          <w:kern w:val="0"/>
          <w:lang w:bidi="en-US"/>
        </w:rPr>
      </w:pPr>
    </w:p>
    <w:tbl>
      <w:tblPr>
        <w:tblW w:w="9506" w:type="dxa"/>
        <w:tblLook w:val="01E0" w:firstRow="1" w:lastRow="1" w:firstColumn="1" w:lastColumn="1" w:noHBand="0" w:noVBand="0"/>
      </w:tblPr>
      <w:tblGrid>
        <w:gridCol w:w="5245"/>
        <w:gridCol w:w="4261"/>
      </w:tblGrid>
      <w:tr w:rsidR="007F77F4" w:rsidRPr="00032FF7" w14:paraId="27014FEE" w14:textId="77777777" w:rsidTr="004634B4">
        <w:tc>
          <w:tcPr>
            <w:tcW w:w="5245" w:type="dxa"/>
          </w:tcPr>
          <w:p w14:paraId="0C818A0B" w14:textId="77777777" w:rsidR="007F77F4" w:rsidRDefault="007F77F4" w:rsidP="004634B4">
            <w:pPr>
              <w:overflowPunct w:val="0"/>
              <w:autoSpaceDE w:val="0"/>
              <w:autoSpaceDN w:val="0"/>
              <w:adjustRightInd w:val="0"/>
              <w:textAlignment w:val="baseline"/>
              <w:rPr>
                <w:rFonts w:cs="Calibri"/>
                <w:b/>
                <w:kern w:val="0"/>
                <w:sz w:val="24"/>
                <w:szCs w:val="24"/>
                <w:u w:val="single"/>
              </w:rPr>
            </w:pPr>
          </w:p>
          <w:p w14:paraId="60996CDC" w14:textId="77777777" w:rsidR="007F77F4" w:rsidRDefault="007F77F4" w:rsidP="004634B4">
            <w:pPr>
              <w:overflowPunct w:val="0"/>
              <w:autoSpaceDE w:val="0"/>
              <w:autoSpaceDN w:val="0"/>
              <w:adjustRightInd w:val="0"/>
              <w:textAlignment w:val="baseline"/>
              <w:rPr>
                <w:rFonts w:cs="Calibri"/>
                <w:b/>
                <w:kern w:val="0"/>
                <w:sz w:val="24"/>
                <w:szCs w:val="24"/>
                <w:u w:val="single"/>
              </w:rPr>
            </w:pPr>
          </w:p>
          <w:p w14:paraId="098685A4" w14:textId="77777777" w:rsidR="005F1ED9" w:rsidRDefault="005F1ED9" w:rsidP="004634B4">
            <w:pPr>
              <w:overflowPunct w:val="0"/>
              <w:autoSpaceDE w:val="0"/>
              <w:autoSpaceDN w:val="0"/>
              <w:adjustRightInd w:val="0"/>
              <w:textAlignment w:val="baseline"/>
              <w:rPr>
                <w:rFonts w:cs="Calibri"/>
                <w:b/>
                <w:kern w:val="0"/>
                <w:sz w:val="24"/>
                <w:szCs w:val="24"/>
                <w:u w:val="single"/>
              </w:rPr>
            </w:pPr>
          </w:p>
          <w:p w14:paraId="08576737" w14:textId="77777777" w:rsidR="005F1ED9" w:rsidRDefault="005F1ED9" w:rsidP="004634B4">
            <w:pPr>
              <w:overflowPunct w:val="0"/>
              <w:autoSpaceDE w:val="0"/>
              <w:autoSpaceDN w:val="0"/>
              <w:adjustRightInd w:val="0"/>
              <w:textAlignment w:val="baseline"/>
              <w:rPr>
                <w:rFonts w:cs="Calibri"/>
                <w:b/>
                <w:kern w:val="0"/>
                <w:sz w:val="24"/>
                <w:szCs w:val="24"/>
                <w:u w:val="single"/>
              </w:rPr>
            </w:pPr>
          </w:p>
          <w:p w14:paraId="6DF88A01" w14:textId="77777777" w:rsidR="005F1ED9" w:rsidRDefault="005F1ED9" w:rsidP="004634B4">
            <w:pPr>
              <w:overflowPunct w:val="0"/>
              <w:autoSpaceDE w:val="0"/>
              <w:autoSpaceDN w:val="0"/>
              <w:adjustRightInd w:val="0"/>
              <w:textAlignment w:val="baseline"/>
              <w:rPr>
                <w:rFonts w:cs="Calibri"/>
                <w:b/>
                <w:kern w:val="0"/>
                <w:sz w:val="24"/>
                <w:szCs w:val="24"/>
                <w:u w:val="single"/>
              </w:rPr>
            </w:pPr>
          </w:p>
          <w:p w14:paraId="78F21BD8" w14:textId="77777777" w:rsidR="007F77F4" w:rsidRPr="00902404" w:rsidRDefault="007F77F4" w:rsidP="004634B4">
            <w:pPr>
              <w:overflowPunct w:val="0"/>
              <w:autoSpaceDE w:val="0"/>
              <w:autoSpaceDN w:val="0"/>
              <w:adjustRightInd w:val="0"/>
              <w:textAlignment w:val="baseline"/>
              <w:rPr>
                <w:rFonts w:cs="Calibri"/>
                <w:b/>
                <w:kern w:val="0"/>
                <w:sz w:val="20"/>
                <w:szCs w:val="20"/>
                <w:u w:val="single"/>
              </w:rPr>
            </w:pPr>
            <w:r w:rsidRPr="00902404">
              <w:rPr>
                <w:rFonts w:cs="Calibri"/>
                <w:b/>
                <w:kern w:val="0"/>
                <w:sz w:val="20"/>
                <w:szCs w:val="20"/>
                <w:u w:val="single"/>
              </w:rPr>
              <w:t>ΕΣΩΤΕΡΙΚΗ ΔΙΑΝΟΜΗ</w:t>
            </w:r>
          </w:p>
          <w:p w14:paraId="7B232B32" w14:textId="77777777" w:rsidR="007F77F4" w:rsidRPr="00902404" w:rsidRDefault="007F77F4" w:rsidP="004634B4">
            <w:pPr>
              <w:overflowPunct w:val="0"/>
              <w:autoSpaceDE w:val="0"/>
              <w:autoSpaceDN w:val="0"/>
              <w:adjustRightInd w:val="0"/>
              <w:textAlignment w:val="baseline"/>
              <w:rPr>
                <w:kern w:val="0"/>
                <w:sz w:val="20"/>
                <w:szCs w:val="20"/>
              </w:rPr>
            </w:pPr>
            <w:r w:rsidRPr="00902404">
              <w:rPr>
                <w:rFonts w:cs="Calibri"/>
                <w:kern w:val="0"/>
                <w:sz w:val="20"/>
                <w:szCs w:val="20"/>
              </w:rPr>
              <w:t>-</w:t>
            </w:r>
            <w:r w:rsidRPr="00902404">
              <w:rPr>
                <w:kern w:val="0"/>
                <w:sz w:val="20"/>
                <w:szCs w:val="20"/>
              </w:rPr>
              <w:t xml:space="preserve"> ΓΡΑΦΕΙΟ ΔΗΜΑΡΧΟΥ</w:t>
            </w:r>
          </w:p>
          <w:p w14:paraId="0F3D1594" w14:textId="77777777" w:rsidR="007F77F4" w:rsidRPr="00902404" w:rsidRDefault="007F77F4" w:rsidP="004634B4">
            <w:pPr>
              <w:overflowPunct w:val="0"/>
              <w:autoSpaceDE w:val="0"/>
              <w:autoSpaceDN w:val="0"/>
              <w:adjustRightInd w:val="0"/>
              <w:textAlignment w:val="baseline"/>
              <w:rPr>
                <w:kern w:val="0"/>
                <w:sz w:val="20"/>
                <w:szCs w:val="20"/>
              </w:rPr>
            </w:pPr>
            <w:r w:rsidRPr="00902404">
              <w:rPr>
                <w:kern w:val="0"/>
                <w:sz w:val="20"/>
                <w:szCs w:val="20"/>
              </w:rPr>
              <w:t>- ΓΡΑΦΕΙΟ ΓΕΝΙΚΟΥ ΓΡΑΜΜΑΤΕΑ</w:t>
            </w:r>
          </w:p>
          <w:p w14:paraId="35717E59" w14:textId="77777777" w:rsidR="007F77F4" w:rsidRPr="00902404" w:rsidRDefault="007F77F4" w:rsidP="004634B4">
            <w:pPr>
              <w:overflowPunct w:val="0"/>
              <w:autoSpaceDE w:val="0"/>
              <w:autoSpaceDN w:val="0"/>
              <w:adjustRightInd w:val="0"/>
              <w:textAlignment w:val="baseline"/>
              <w:rPr>
                <w:rFonts w:cs="Calibri"/>
                <w:kern w:val="0"/>
                <w:sz w:val="20"/>
                <w:szCs w:val="20"/>
              </w:rPr>
            </w:pPr>
            <w:r w:rsidRPr="00902404">
              <w:rPr>
                <w:kern w:val="0"/>
                <w:sz w:val="20"/>
                <w:szCs w:val="20"/>
              </w:rPr>
              <w:t>- ΝΟΜΙΚΗ ΥΠΗΡΕΣΙΑ</w:t>
            </w:r>
          </w:p>
          <w:p w14:paraId="5E08DCEB" w14:textId="77777777" w:rsidR="007F77F4" w:rsidRPr="00902404" w:rsidRDefault="007F77F4" w:rsidP="004634B4">
            <w:pPr>
              <w:overflowPunct w:val="0"/>
              <w:autoSpaceDE w:val="0"/>
              <w:autoSpaceDN w:val="0"/>
              <w:adjustRightInd w:val="0"/>
              <w:textAlignment w:val="baseline"/>
              <w:rPr>
                <w:rFonts w:cs="Calibri"/>
                <w:kern w:val="0"/>
                <w:sz w:val="20"/>
                <w:szCs w:val="20"/>
              </w:rPr>
            </w:pPr>
            <w:r w:rsidRPr="00902404">
              <w:rPr>
                <w:rFonts w:cs="Calibri"/>
                <w:kern w:val="0"/>
                <w:sz w:val="20"/>
                <w:szCs w:val="20"/>
              </w:rPr>
              <w:t>- ΑΝΤΙΔΗΜΑΡΧΟ Κα ΕΞΑΡΧΟΥ</w:t>
            </w:r>
          </w:p>
          <w:p w14:paraId="1510133E" w14:textId="77777777" w:rsidR="007F77F4" w:rsidRPr="00902404" w:rsidRDefault="007F77F4" w:rsidP="004634B4">
            <w:pPr>
              <w:overflowPunct w:val="0"/>
              <w:autoSpaceDE w:val="0"/>
              <w:autoSpaceDN w:val="0"/>
              <w:adjustRightInd w:val="0"/>
              <w:textAlignment w:val="baseline"/>
              <w:rPr>
                <w:rFonts w:cs="Calibri"/>
                <w:kern w:val="0"/>
                <w:sz w:val="20"/>
                <w:szCs w:val="20"/>
              </w:rPr>
            </w:pPr>
            <w:r w:rsidRPr="00902404">
              <w:rPr>
                <w:rFonts w:cs="Calibri"/>
                <w:kern w:val="0"/>
                <w:sz w:val="20"/>
                <w:szCs w:val="20"/>
              </w:rPr>
              <w:t>- ΔΗ</w:t>
            </w:r>
            <w:r>
              <w:rPr>
                <w:rFonts w:cs="Calibri"/>
                <w:kern w:val="0"/>
                <w:sz w:val="20"/>
                <w:szCs w:val="20"/>
              </w:rPr>
              <w:t>ΜΟΤΙΚΟ ΣΥΜΒΟΥΛΙΟ</w:t>
            </w:r>
          </w:p>
          <w:p w14:paraId="24BEEC45" w14:textId="77777777" w:rsidR="007F77F4" w:rsidRPr="00902404" w:rsidRDefault="007F77F4" w:rsidP="004634B4">
            <w:pPr>
              <w:overflowPunct w:val="0"/>
              <w:autoSpaceDE w:val="0"/>
              <w:autoSpaceDN w:val="0"/>
              <w:adjustRightInd w:val="0"/>
              <w:textAlignment w:val="baseline"/>
              <w:rPr>
                <w:rFonts w:cs="Calibri"/>
                <w:kern w:val="0"/>
                <w:sz w:val="20"/>
                <w:szCs w:val="20"/>
              </w:rPr>
            </w:pPr>
            <w:r w:rsidRPr="00902404">
              <w:rPr>
                <w:rFonts w:cs="Calibri"/>
                <w:kern w:val="0"/>
                <w:sz w:val="20"/>
                <w:szCs w:val="20"/>
              </w:rPr>
              <w:t>- Τ</w:t>
            </w:r>
            <w:r>
              <w:rPr>
                <w:rFonts w:cs="Calibri"/>
                <w:kern w:val="0"/>
                <w:sz w:val="20"/>
                <w:szCs w:val="20"/>
              </w:rPr>
              <w:t>.</w:t>
            </w:r>
            <w:r w:rsidRPr="00902404">
              <w:rPr>
                <w:rFonts w:cs="Calibri"/>
                <w:kern w:val="0"/>
                <w:sz w:val="20"/>
                <w:szCs w:val="20"/>
              </w:rPr>
              <w:t>Υ</w:t>
            </w:r>
            <w:r>
              <w:rPr>
                <w:rFonts w:cs="Calibri"/>
                <w:kern w:val="0"/>
                <w:sz w:val="20"/>
                <w:szCs w:val="20"/>
              </w:rPr>
              <w:t>.</w:t>
            </w:r>
            <w:r w:rsidRPr="00902404">
              <w:rPr>
                <w:rFonts w:cs="Calibri"/>
                <w:kern w:val="0"/>
                <w:sz w:val="20"/>
                <w:szCs w:val="20"/>
              </w:rPr>
              <w:t>Π</w:t>
            </w:r>
            <w:r>
              <w:rPr>
                <w:rFonts w:cs="Calibri"/>
                <w:kern w:val="0"/>
                <w:sz w:val="20"/>
                <w:szCs w:val="20"/>
              </w:rPr>
              <w:t>.</w:t>
            </w:r>
            <w:r w:rsidRPr="00902404">
              <w:rPr>
                <w:rFonts w:cs="Calibri"/>
                <w:kern w:val="0"/>
                <w:sz w:val="20"/>
                <w:szCs w:val="20"/>
              </w:rPr>
              <w:t>Ο</w:t>
            </w:r>
            <w:r>
              <w:rPr>
                <w:rFonts w:cs="Calibri"/>
                <w:kern w:val="0"/>
                <w:sz w:val="20"/>
                <w:szCs w:val="20"/>
              </w:rPr>
              <w:t>.</w:t>
            </w:r>
            <w:r w:rsidRPr="00902404">
              <w:rPr>
                <w:rFonts w:cs="Calibri"/>
                <w:kern w:val="0"/>
                <w:sz w:val="20"/>
                <w:szCs w:val="20"/>
              </w:rPr>
              <w:t xml:space="preserve">     </w:t>
            </w:r>
          </w:p>
          <w:p w14:paraId="4B7AD620" w14:textId="77777777" w:rsidR="007F77F4" w:rsidRPr="00902404" w:rsidRDefault="007F77F4" w:rsidP="004634B4">
            <w:pPr>
              <w:overflowPunct w:val="0"/>
              <w:autoSpaceDE w:val="0"/>
              <w:autoSpaceDN w:val="0"/>
              <w:adjustRightInd w:val="0"/>
              <w:textAlignment w:val="baseline"/>
              <w:rPr>
                <w:rFonts w:cs="Calibri"/>
                <w:kern w:val="0"/>
                <w:sz w:val="20"/>
                <w:szCs w:val="20"/>
              </w:rPr>
            </w:pPr>
            <w:r w:rsidRPr="00902404">
              <w:rPr>
                <w:rFonts w:cs="Calibri"/>
                <w:kern w:val="0"/>
                <w:sz w:val="20"/>
                <w:szCs w:val="20"/>
              </w:rPr>
              <w:t xml:space="preserve">- Δ/ΝΣΗ ΟΙΚ.ΥΠΗΡΕΣΙΩΝ                                             </w:t>
            </w:r>
          </w:p>
          <w:p w14:paraId="42757945" w14:textId="2595313E" w:rsidR="007F77F4" w:rsidRPr="00032FF7" w:rsidRDefault="007F77F4" w:rsidP="004634B4">
            <w:pPr>
              <w:rPr>
                <w:rFonts w:cs="Calibri"/>
                <w:kern w:val="0"/>
                <w:sz w:val="24"/>
                <w:szCs w:val="24"/>
              </w:rPr>
            </w:pPr>
            <w:r w:rsidRPr="00902404">
              <w:rPr>
                <w:kern w:val="0"/>
                <w:sz w:val="20"/>
                <w:szCs w:val="20"/>
              </w:rPr>
              <w:t xml:space="preserve">- </w:t>
            </w:r>
            <w:r w:rsidRPr="00902404">
              <w:rPr>
                <w:rFonts w:cs="Calibri"/>
                <w:kern w:val="0"/>
                <w:sz w:val="20"/>
                <w:szCs w:val="20"/>
              </w:rPr>
              <w:t xml:space="preserve">Δ/ΝΣΗ </w:t>
            </w:r>
            <w:r>
              <w:rPr>
                <w:rFonts w:cs="Calibri"/>
                <w:kern w:val="0"/>
                <w:sz w:val="20"/>
                <w:szCs w:val="20"/>
              </w:rPr>
              <w:t>ΠΡΟΣΤΑΣΙΑΣ ΠΑΙΔΙΚΗΣ ΗΛΙΚΙΑΣ &amp; ΟΙΚΟΓΕΝΕΙΑΣ</w:t>
            </w:r>
          </w:p>
        </w:tc>
        <w:tc>
          <w:tcPr>
            <w:tcW w:w="4261" w:type="dxa"/>
          </w:tcPr>
          <w:p w14:paraId="2FBA1845" w14:textId="77777777" w:rsidR="007F77F4" w:rsidRPr="00902404" w:rsidRDefault="007F77F4" w:rsidP="004634B4">
            <w:pPr>
              <w:overflowPunct w:val="0"/>
              <w:autoSpaceDE w:val="0"/>
              <w:autoSpaceDN w:val="0"/>
              <w:adjustRightInd w:val="0"/>
              <w:jc w:val="center"/>
              <w:textAlignment w:val="baseline"/>
              <w:rPr>
                <w:rFonts w:cs="Calibri"/>
                <w:b/>
                <w:kern w:val="0"/>
                <w:sz w:val="24"/>
                <w:szCs w:val="24"/>
              </w:rPr>
            </w:pPr>
            <w:r w:rsidRPr="00902404">
              <w:rPr>
                <w:rFonts w:cs="Calibri"/>
                <w:b/>
                <w:kern w:val="0"/>
                <w:sz w:val="24"/>
                <w:szCs w:val="24"/>
              </w:rPr>
              <w:t xml:space="preserve">                                                                                                                                            Η ΑΝΤΙΔΗΜΑΡΧΟΣ</w:t>
            </w:r>
          </w:p>
          <w:p w14:paraId="1141DE7E" w14:textId="77777777" w:rsidR="007F77F4" w:rsidRPr="00032FF7" w:rsidRDefault="007F77F4" w:rsidP="004634B4">
            <w:pPr>
              <w:overflowPunct w:val="0"/>
              <w:autoSpaceDE w:val="0"/>
              <w:autoSpaceDN w:val="0"/>
              <w:adjustRightInd w:val="0"/>
              <w:jc w:val="center"/>
              <w:textAlignment w:val="baseline"/>
              <w:rPr>
                <w:rFonts w:cs="Calibri"/>
                <w:b/>
                <w:bCs/>
                <w:kern w:val="0"/>
                <w:sz w:val="24"/>
                <w:szCs w:val="24"/>
              </w:rPr>
            </w:pPr>
            <w:r w:rsidRPr="00902404">
              <w:rPr>
                <w:rFonts w:cs="Calibri"/>
                <w:b/>
                <w:kern w:val="0"/>
                <w:sz w:val="24"/>
                <w:szCs w:val="24"/>
              </w:rPr>
              <w:t>ΑΘΗΝΑ ΕΞΑΡΧΟΥ</w:t>
            </w:r>
          </w:p>
        </w:tc>
      </w:tr>
    </w:tbl>
    <w:p w14:paraId="42D82F74" w14:textId="77777777" w:rsidR="003067D6" w:rsidRPr="00C031AE" w:rsidRDefault="003067D6" w:rsidP="006552C7">
      <w:pPr>
        <w:rPr>
          <w:rFonts w:eastAsia="Times New Roman" w:cs="Calibri"/>
          <w:kern w:val="0"/>
          <w:lang w:bidi="en-US"/>
        </w:rPr>
      </w:pPr>
    </w:p>
    <w:p w14:paraId="7AA15B90" w14:textId="77777777" w:rsidR="003067D6" w:rsidRPr="00C031AE" w:rsidRDefault="003067D6" w:rsidP="006552C7">
      <w:pPr>
        <w:rPr>
          <w:rFonts w:eastAsia="Times New Roman" w:cs="Calibri"/>
          <w:kern w:val="0"/>
          <w:lang w:bidi="en-US"/>
        </w:rPr>
      </w:pPr>
    </w:p>
    <w:p w14:paraId="1B42AF22" w14:textId="77777777" w:rsidR="003067D6" w:rsidRPr="00C031AE" w:rsidRDefault="003067D6" w:rsidP="006552C7">
      <w:pPr>
        <w:rPr>
          <w:rFonts w:eastAsia="Times New Roman" w:cs="Calibri"/>
          <w:kern w:val="0"/>
          <w:lang w:bidi="en-US"/>
        </w:rPr>
      </w:pPr>
    </w:p>
    <w:p w14:paraId="68455CBA" w14:textId="77777777" w:rsidR="003067D6" w:rsidRPr="00C031AE" w:rsidRDefault="003067D6" w:rsidP="006552C7">
      <w:pPr>
        <w:rPr>
          <w:rFonts w:eastAsia="Times New Roman" w:cs="Calibri"/>
          <w:kern w:val="0"/>
          <w:lang w:bidi="en-US"/>
        </w:rPr>
      </w:pPr>
    </w:p>
    <w:sectPr w:rsidR="003067D6" w:rsidRPr="00C031AE" w:rsidSect="00AD6AF8">
      <w:pgSz w:w="11906" w:h="16838"/>
      <w:pgMar w:top="567" w:right="155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70187" w14:textId="77777777" w:rsidR="00FC51F3" w:rsidRDefault="00FC51F3" w:rsidP="007F77F4">
      <w:r>
        <w:separator/>
      </w:r>
    </w:p>
  </w:endnote>
  <w:endnote w:type="continuationSeparator" w:id="0">
    <w:p w14:paraId="51BF742E" w14:textId="77777777" w:rsidR="00FC51F3" w:rsidRDefault="00FC51F3" w:rsidP="007F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75537" w14:textId="77777777" w:rsidR="00FC51F3" w:rsidRDefault="00FC51F3" w:rsidP="007F77F4">
      <w:r>
        <w:separator/>
      </w:r>
    </w:p>
  </w:footnote>
  <w:footnote w:type="continuationSeparator" w:id="0">
    <w:p w14:paraId="5B9CB8EC" w14:textId="77777777" w:rsidR="00FC51F3" w:rsidRDefault="00FC51F3" w:rsidP="007F7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71A1"/>
    <w:multiLevelType w:val="hybridMultilevel"/>
    <w:tmpl w:val="1AFE07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4101C1"/>
    <w:multiLevelType w:val="hybridMultilevel"/>
    <w:tmpl w:val="8A4E3E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7335F9"/>
    <w:multiLevelType w:val="hybridMultilevel"/>
    <w:tmpl w:val="FC1C89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C11225"/>
    <w:multiLevelType w:val="hybridMultilevel"/>
    <w:tmpl w:val="B56EAD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F4"/>
    <w:rsid w:val="000152B5"/>
    <w:rsid w:val="00032FF7"/>
    <w:rsid w:val="000554B4"/>
    <w:rsid w:val="000637F3"/>
    <w:rsid w:val="000D1A55"/>
    <w:rsid w:val="000D579D"/>
    <w:rsid w:val="000D6A9B"/>
    <w:rsid w:val="000E6B17"/>
    <w:rsid w:val="00117B3D"/>
    <w:rsid w:val="001670D2"/>
    <w:rsid w:val="00183634"/>
    <w:rsid w:val="00191AC6"/>
    <w:rsid w:val="001A3CF7"/>
    <w:rsid w:val="001E5840"/>
    <w:rsid w:val="0022681A"/>
    <w:rsid w:val="002A77CD"/>
    <w:rsid w:val="002F6D14"/>
    <w:rsid w:val="003067D6"/>
    <w:rsid w:val="003419EE"/>
    <w:rsid w:val="00342B2F"/>
    <w:rsid w:val="003660B6"/>
    <w:rsid w:val="003935F3"/>
    <w:rsid w:val="00405B35"/>
    <w:rsid w:val="00457C0C"/>
    <w:rsid w:val="004F2751"/>
    <w:rsid w:val="005A521E"/>
    <w:rsid w:val="005F1ED9"/>
    <w:rsid w:val="005F545E"/>
    <w:rsid w:val="00616E0A"/>
    <w:rsid w:val="006552C7"/>
    <w:rsid w:val="0068210F"/>
    <w:rsid w:val="006F41BE"/>
    <w:rsid w:val="006F74F2"/>
    <w:rsid w:val="00716CEB"/>
    <w:rsid w:val="00724BAF"/>
    <w:rsid w:val="007F77F4"/>
    <w:rsid w:val="00893F0F"/>
    <w:rsid w:val="008974AE"/>
    <w:rsid w:val="008C6701"/>
    <w:rsid w:val="00900B41"/>
    <w:rsid w:val="00933FFC"/>
    <w:rsid w:val="009647FF"/>
    <w:rsid w:val="00992F40"/>
    <w:rsid w:val="009E7E27"/>
    <w:rsid w:val="00A7353C"/>
    <w:rsid w:val="00AD6AF8"/>
    <w:rsid w:val="00AF5040"/>
    <w:rsid w:val="00AF5CCC"/>
    <w:rsid w:val="00BB460A"/>
    <w:rsid w:val="00BD0F85"/>
    <w:rsid w:val="00C031AE"/>
    <w:rsid w:val="00C30624"/>
    <w:rsid w:val="00C3160B"/>
    <w:rsid w:val="00C81785"/>
    <w:rsid w:val="00CE4923"/>
    <w:rsid w:val="00D12C63"/>
    <w:rsid w:val="00D75F75"/>
    <w:rsid w:val="00E3403E"/>
    <w:rsid w:val="00E97D1C"/>
    <w:rsid w:val="00F0733D"/>
    <w:rsid w:val="00FC51F3"/>
    <w:rsid w:val="00FF69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85B3"/>
  <w15:chartTrackingRefBased/>
  <w15:docId w15:val="{C953A0ED-6B72-4B68-869C-4DF1A33E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2C7"/>
    <w:pPr>
      <w:jc w:val="both"/>
    </w:pPr>
    <w:rPr>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2C7"/>
    <w:pPr>
      <w:ind w:left="720"/>
      <w:contextualSpacing/>
    </w:pPr>
  </w:style>
  <w:style w:type="table" w:styleId="a4">
    <w:name w:val="Table Grid"/>
    <w:basedOn w:val="a1"/>
    <w:uiPriority w:val="39"/>
    <w:rsid w:val="006F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AF5040"/>
    <w:rPr>
      <w:color w:val="0563C1"/>
      <w:u w:val="single"/>
    </w:rPr>
  </w:style>
  <w:style w:type="character" w:customStyle="1" w:styleId="UnresolvedMention">
    <w:name w:val="Unresolved Mention"/>
    <w:uiPriority w:val="99"/>
    <w:semiHidden/>
    <w:unhideWhenUsed/>
    <w:rsid w:val="00AF5040"/>
    <w:rPr>
      <w:color w:val="605E5C"/>
      <w:shd w:val="clear" w:color="auto" w:fill="E1DFDD"/>
    </w:rPr>
  </w:style>
  <w:style w:type="table" w:customStyle="1" w:styleId="1">
    <w:name w:val="Πλέγμα πίνακα1"/>
    <w:basedOn w:val="a1"/>
    <w:next w:val="a4"/>
    <w:uiPriority w:val="39"/>
    <w:rsid w:val="007F77F4"/>
    <w:pPr>
      <w:jc w:val="both"/>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417">
      <w:bodyDiv w:val="1"/>
      <w:marLeft w:val="0"/>
      <w:marRight w:val="0"/>
      <w:marTop w:val="0"/>
      <w:marBottom w:val="0"/>
      <w:divBdr>
        <w:top w:val="none" w:sz="0" w:space="0" w:color="auto"/>
        <w:left w:val="none" w:sz="0" w:space="0" w:color="auto"/>
        <w:bottom w:val="none" w:sz="0" w:space="0" w:color="auto"/>
        <w:right w:val="none" w:sz="0" w:space="0" w:color="auto"/>
      </w:divBdr>
    </w:div>
    <w:div w:id="219905634">
      <w:bodyDiv w:val="1"/>
      <w:marLeft w:val="0"/>
      <w:marRight w:val="0"/>
      <w:marTop w:val="0"/>
      <w:marBottom w:val="0"/>
      <w:divBdr>
        <w:top w:val="none" w:sz="0" w:space="0" w:color="auto"/>
        <w:left w:val="none" w:sz="0" w:space="0" w:color="auto"/>
        <w:bottom w:val="none" w:sz="0" w:space="0" w:color="auto"/>
        <w:right w:val="none" w:sz="0" w:space="0" w:color="auto"/>
      </w:divBdr>
    </w:div>
    <w:div w:id="39415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iki\Desktop\&#931;&#935;&#917;&#916;&#921;&#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AB9DE-2263-4E3F-BBC2-C637BEEB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ΣΧΕΔΙΟ</Template>
  <TotalTime>3</TotalTime>
  <Pages>2</Pages>
  <Words>828</Words>
  <Characters>4472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Mariniki Vogiatzi</dc:creator>
  <cp:keywords/>
  <dc:description/>
  <cp:lastModifiedBy>ΜΑΡΙΑ ΒΕΡΟΠΟΥΛΟΥ</cp:lastModifiedBy>
  <cp:revision>3</cp:revision>
  <cp:lastPrinted>2025-09-24T10:05:00Z</cp:lastPrinted>
  <dcterms:created xsi:type="dcterms:W3CDTF">2025-09-26T10:54:00Z</dcterms:created>
  <dcterms:modified xsi:type="dcterms:W3CDTF">2025-09-26T11:01:00Z</dcterms:modified>
</cp:coreProperties>
</file>