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4828"/>
      </w:tblGrid>
      <w:tr w:rsidR="001E7ADB" w:rsidRPr="001E7ADB" w14:paraId="04397378" w14:textId="77777777" w:rsidTr="00D97F37">
        <w:trPr>
          <w:trHeight w:val="1635"/>
        </w:trPr>
        <w:tc>
          <w:tcPr>
            <w:tcW w:w="3961" w:type="dxa"/>
          </w:tcPr>
          <w:p w14:paraId="5BFF6564" w14:textId="77777777" w:rsidR="001E7ADB" w:rsidRPr="001E7ADB" w:rsidRDefault="001E7ADB" w:rsidP="001E7A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7ADB">
              <w:rPr>
                <w:rFonts w:ascii="Arial" w:hAnsi="Arial" w:cs="Arial"/>
                <w:b/>
                <w:sz w:val="20"/>
                <w:szCs w:val="20"/>
              </w:rPr>
              <w:t>ΕΛΛΗΝΙΚΗ ΔΗΜΟΚΡΑΤΙΑ</w:t>
            </w:r>
          </w:p>
          <w:p w14:paraId="6FE189B6" w14:textId="77777777" w:rsidR="001E7ADB" w:rsidRDefault="00891E87" w:rsidP="001E7A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ΝΟΜΟΣ ΑΤΤΙΚΗΣ</w:t>
            </w:r>
          </w:p>
          <w:p w14:paraId="37036F5C" w14:textId="77777777" w:rsidR="00BC359C" w:rsidRDefault="00891E87" w:rsidP="001E7A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ΔΗΜΟΣ </w:t>
            </w:r>
            <w:r w:rsidR="00BC359C">
              <w:rPr>
                <w:rFonts w:ascii="Arial" w:hAnsi="Arial" w:cs="Arial"/>
                <w:b/>
                <w:sz w:val="20"/>
                <w:szCs w:val="20"/>
              </w:rPr>
              <w:t>ΚΑΛΛΙΘΕΑΣ</w:t>
            </w:r>
          </w:p>
          <w:p w14:paraId="04217CEC" w14:textId="434A475F" w:rsidR="00891E87" w:rsidRDefault="00891E87" w:rsidP="001E7A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ΤΕΧΝΙΚ</w:t>
            </w:r>
            <w:r w:rsidR="00BC359C">
              <w:rPr>
                <w:rFonts w:ascii="Arial" w:hAnsi="Arial" w:cs="Arial"/>
                <w:b/>
                <w:sz w:val="20"/>
                <w:szCs w:val="20"/>
              </w:rPr>
              <w:t>Η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ΥΠΗΡΕΣΙ</w:t>
            </w:r>
            <w:r w:rsidR="00BC359C">
              <w:rPr>
                <w:rFonts w:ascii="Arial" w:hAnsi="Arial" w:cs="Arial"/>
                <w:b/>
                <w:sz w:val="20"/>
                <w:szCs w:val="20"/>
              </w:rPr>
              <w:t>Α</w:t>
            </w:r>
          </w:p>
          <w:p w14:paraId="13C21E56" w14:textId="13A0D9CA" w:rsidR="00891E87" w:rsidRPr="001E7ADB" w:rsidRDefault="00891E87" w:rsidP="001E7A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8" w:type="dxa"/>
          </w:tcPr>
          <w:p w14:paraId="58EE8755" w14:textId="5B007580" w:rsidR="000644B8" w:rsidRPr="00D97F37" w:rsidRDefault="001E7ADB" w:rsidP="00064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E7ADB">
              <w:rPr>
                <w:rFonts w:ascii="Arial" w:hAnsi="Arial" w:cs="Arial"/>
                <w:b/>
                <w:sz w:val="20"/>
                <w:szCs w:val="20"/>
              </w:rPr>
              <w:t>ΕΡΓΟ:</w:t>
            </w:r>
            <w:r w:rsidR="000644B8" w:rsidRPr="000644B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5333EF" w:rsidRPr="005333EF">
              <w:rPr>
                <w:rFonts w:ascii="Arial" w:hAnsi="Arial" w:cs="Arial"/>
                <w:b/>
                <w:sz w:val="18"/>
                <w:szCs w:val="18"/>
              </w:rPr>
              <w:t>ΔΙΑΜΟΡΦΩΣΗ ΚΤΙΡΙΟΥ ΟΔΟΥ ΔΑΒΑΚΗ 14</w:t>
            </w:r>
          </w:p>
          <w:p w14:paraId="51CAA863" w14:textId="3BA8A36A" w:rsidR="000644B8" w:rsidRPr="00D97F37" w:rsidRDefault="000644B8" w:rsidP="00064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97F37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r w:rsidR="00126B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912905A" w14:textId="13EF286D" w:rsidR="001E7ADB" w:rsidRDefault="001E7ADB" w:rsidP="008F3A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388EA1" w14:textId="77777777" w:rsidR="001E7ADB" w:rsidRDefault="001E7ADB" w:rsidP="001E7A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C4B0B3" w14:textId="77777777" w:rsidR="00BD5587" w:rsidRDefault="00BD5587" w:rsidP="001E7A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BB8066" w14:textId="370B81EB" w:rsidR="001E7ADB" w:rsidRPr="00D97F37" w:rsidRDefault="001E7ADB" w:rsidP="005333EF">
            <w:pPr>
              <w:ind w:left="1142" w:hanging="113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97F37">
              <w:rPr>
                <w:rFonts w:ascii="Arial" w:hAnsi="Arial" w:cs="Arial"/>
                <w:b/>
                <w:sz w:val="18"/>
                <w:szCs w:val="18"/>
              </w:rPr>
              <w:t xml:space="preserve">ΑΝΑΔΟΧΟΣ: </w:t>
            </w:r>
            <w:r w:rsidR="005333EF" w:rsidRPr="005333EF">
              <w:rPr>
                <w:rFonts w:ascii="Arial" w:hAnsi="Arial" w:cs="Arial"/>
                <w:b/>
                <w:sz w:val="18"/>
                <w:szCs w:val="18"/>
              </w:rPr>
              <w:t xml:space="preserve">ΚΟΙΝΟΠΡΑΞΙΑ ΓΙΑΝΝΑΚΗΣ ΙΩΑΝΝΗΣ - ΧΡΙΣΤΟΔΟΥΛΟΥ ΓΕΩΡΓΙΟΣ </w:t>
            </w:r>
          </w:p>
        </w:tc>
      </w:tr>
    </w:tbl>
    <w:p w14:paraId="2B0F6EBA" w14:textId="77777777" w:rsidR="001E7ADB" w:rsidRPr="009664E1" w:rsidRDefault="001E7ADB" w:rsidP="001E7ADB">
      <w:pPr>
        <w:spacing w:after="0" w:line="240" w:lineRule="auto"/>
        <w:rPr>
          <w:rFonts w:ascii="Arial" w:hAnsi="Arial" w:cs="Arial"/>
        </w:rPr>
      </w:pPr>
    </w:p>
    <w:p w14:paraId="0A17AEE3" w14:textId="77777777" w:rsidR="00051C5B" w:rsidRPr="009664E1" w:rsidRDefault="00051C5B" w:rsidP="001E7ADB">
      <w:pPr>
        <w:spacing w:after="0" w:line="240" w:lineRule="auto"/>
        <w:rPr>
          <w:rFonts w:ascii="Arial" w:hAnsi="Arial" w:cs="Arial"/>
        </w:rPr>
      </w:pPr>
    </w:p>
    <w:p w14:paraId="499D01B9" w14:textId="66DCF3A6" w:rsidR="001E7ADB" w:rsidRPr="00093340" w:rsidRDefault="001E7ADB" w:rsidP="00CE6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93340">
        <w:rPr>
          <w:rFonts w:ascii="Arial" w:hAnsi="Arial" w:cs="Arial"/>
          <w:b/>
          <w:sz w:val="28"/>
          <w:szCs w:val="28"/>
        </w:rPr>
        <w:t xml:space="preserve">ΠΡΩΤΟΚΟΛΛΟ </w:t>
      </w:r>
      <w:r w:rsidR="001C0744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093340">
        <w:rPr>
          <w:rFonts w:ascii="Arial" w:hAnsi="Arial" w:cs="Arial"/>
          <w:b/>
          <w:sz w:val="28"/>
          <w:szCs w:val="28"/>
        </w:rPr>
        <w:t>ΠΑΡΑΛΑΒΗΣ</w:t>
      </w:r>
    </w:p>
    <w:p w14:paraId="2757E615" w14:textId="77777777" w:rsidR="001E7ADB" w:rsidRDefault="001E7ADB" w:rsidP="001E7ADB">
      <w:pPr>
        <w:spacing w:after="0" w:line="240" w:lineRule="auto"/>
        <w:jc w:val="center"/>
        <w:rPr>
          <w:rFonts w:ascii="Arial" w:hAnsi="Arial" w:cs="Arial"/>
          <w:b/>
        </w:rPr>
      </w:pPr>
    </w:p>
    <w:p w14:paraId="72227F3B" w14:textId="77777777" w:rsidR="001E7ADB" w:rsidRDefault="001E7ADB" w:rsidP="001E7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Οι παρακάτω υπογράφοντες:</w:t>
      </w:r>
    </w:p>
    <w:p w14:paraId="3077DED7" w14:textId="77777777" w:rsidR="001E7ADB" w:rsidRPr="00C11CB0" w:rsidRDefault="001E7ADB" w:rsidP="00D11906">
      <w:pPr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</w:p>
    <w:p w14:paraId="01ACA0DF" w14:textId="5BFDC0D7" w:rsidR="001E7ADB" w:rsidRPr="00926544" w:rsidRDefault="002B67F2" w:rsidP="005333EF">
      <w:pPr>
        <w:pStyle w:val="a5"/>
        <w:numPr>
          <w:ilvl w:val="0"/>
          <w:numId w:val="1"/>
        </w:numPr>
        <w:shd w:val="clear" w:color="auto" w:fill="FFFF00"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26544">
        <w:rPr>
          <w:rFonts w:ascii="Arial" w:hAnsi="Arial" w:cs="Arial"/>
          <w:sz w:val="20"/>
          <w:szCs w:val="20"/>
        </w:rPr>
        <w:t>ΑΦΕΝΤΟΥΛΙΔΗΣ ΚΩΝΣΤΑΝΤΙΝΟΣ</w:t>
      </w:r>
      <w:r w:rsidR="00C22083" w:rsidRPr="00926544">
        <w:rPr>
          <w:rFonts w:ascii="Arial" w:hAnsi="Arial" w:cs="Arial"/>
          <w:sz w:val="20"/>
          <w:szCs w:val="20"/>
        </w:rPr>
        <w:t>, ως Πρόεδρος</w:t>
      </w:r>
    </w:p>
    <w:p w14:paraId="56A4386B" w14:textId="06614C3B" w:rsidR="00891E87" w:rsidRPr="00926544" w:rsidRDefault="00DD058D" w:rsidP="005333EF">
      <w:pPr>
        <w:pStyle w:val="a5"/>
        <w:numPr>
          <w:ilvl w:val="0"/>
          <w:numId w:val="1"/>
        </w:numPr>
        <w:shd w:val="clear" w:color="auto" w:fill="FFFF00"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26544">
        <w:rPr>
          <w:rFonts w:ascii="Arial" w:hAnsi="Arial" w:cs="Arial"/>
          <w:sz w:val="20"/>
          <w:szCs w:val="20"/>
        </w:rPr>
        <w:t xml:space="preserve">ΤΑΣΟΣ ΚΑΛΑΝΤΖΗΣ </w:t>
      </w:r>
      <w:r w:rsidR="00891E87" w:rsidRPr="00926544">
        <w:rPr>
          <w:rFonts w:ascii="Arial" w:hAnsi="Arial" w:cs="Arial"/>
          <w:sz w:val="20"/>
          <w:szCs w:val="20"/>
        </w:rPr>
        <w:t xml:space="preserve"> ως Μέλος</w:t>
      </w:r>
    </w:p>
    <w:p w14:paraId="75153D8F" w14:textId="06BB5C83" w:rsidR="006A6A94" w:rsidRPr="00926544" w:rsidRDefault="00DD058D" w:rsidP="005333EF">
      <w:pPr>
        <w:pStyle w:val="a5"/>
        <w:numPr>
          <w:ilvl w:val="0"/>
          <w:numId w:val="1"/>
        </w:numPr>
        <w:shd w:val="clear" w:color="auto" w:fill="FFFF00"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26544">
        <w:rPr>
          <w:rFonts w:ascii="Arial" w:hAnsi="Arial" w:cs="Arial"/>
          <w:sz w:val="20"/>
          <w:szCs w:val="20"/>
        </w:rPr>
        <w:t xml:space="preserve">ΤΟΥΡΗ ΚΩΝΣΤΑΝΤΙΝΑ </w:t>
      </w:r>
      <w:r w:rsidR="005A3DA2" w:rsidRPr="00926544">
        <w:rPr>
          <w:rFonts w:ascii="Arial" w:hAnsi="Arial" w:cs="Arial"/>
          <w:sz w:val="20"/>
          <w:szCs w:val="20"/>
        </w:rPr>
        <w:t xml:space="preserve">, </w:t>
      </w:r>
      <w:r w:rsidR="00CD7F20" w:rsidRPr="00926544">
        <w:rPr>
          <w:rFonts w:ascii="Arial" w:hAnsi="Arial" w:cs="Arial"/>
          <w:sz w:val="20"/>
          <w:szCs w:val="20"/>
        </w:rPr>
        <w:t xml:space="preserve">ως </w:t>
      </w:r>
      <w:proofErr w:type="spellStart"/>
      <w:r w:rsidR="00C11CB0" w:rsidRPr="00926544">
        <w:rPr>
          <w:rFonts w:ascii="Arial" w:hAnsi="Arial" w:cs="Arial"/>
          <w:sz w:val="20"/>
          <w:szCs w:val="20"/>
        </w:rPr>
        <w:t>Αναπλ</w:t>
      </w:r>
      <w:proofErr w:type="spellEnd"/>
      <w:r w:rsidR="00C11CB0" w:rsidRPr="00926544">
        <w:rPr>
          <w:rFonts w:ascii="Arial" w:hAnsi="Arial" w:cs="Arial"/>
          <w:sz w:val="20"/>
          <w:szCs w:val="20"/>
        </w:rPr>
        <w:t xml:space="preserve">. </w:t>
      </w:r>
      <w:r w:rsidR="00CD7F20" w:rsidRPr="00926544">
        <w:rPr>
          <w:rFonts w:ascii="Arial" w:hAnsi="Arial" w:cs="Arial"/>
          <w:sz w:val="20"/>
          <w:szCs w:val="20"/>
        </w:rPr>
        <w:t>Μέλος</w:t>
      </w:r>
    </w:p>
    <w:p w14:paraId="4AE77BE1" w14:textId="77777777" w:rsidR="00036337" w:rsidRDefault="00036337" w:rsidP="00C220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8833FE" w14:textId="7AEE915A" w:rsidR="00C22083" w:rsidRDefault="00376939" w:rsidP="009F17C5">
      <w:pPr>
        <w:spacing w:after="0" w:line="360" w:lineRule="auto"/>
        <w:ind w:left="-567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22083">
        <w:rPr>
          <w:rFonts w:ascii="Arial" w:hAnsi="Arial" w:cs="Arial"/>
          <w:sz w:val="20"/>
          <w:szCs w:val="20"/>
        </w:rPr>
        <w:t xml:space="preserve">που αποτελούμε την επιτροπή για την </w:t>
      </w:r>
      <w:bookmarkStart w:id="0" w:name="_GoBack"/>
      <w:bookmarkEnd w:id="0"/>
      <w:r w:rsidR="00C22083">
        <w:rPr>
          <w:rFonts w:ascii="Arial" w:hAnsi="Arial" w:cs="Arial"/>
          <w:sz w:val="20"/>
          <w:szCs w:val="20"/>
        </w:rPr>
        <w:t xml:space="preserve">Παραλαβή του παραπάνω έργου, σύμφωνα με </w:t>
      </w:r>
      <w:r w:rsidR="00C22083" w:rsidRPr="00332F9E">
        <w:rPr>
          <w:rFonts w:ascii="Arial" w:hAnsi="Arial" w:cs="Arial"/>
          <w:sz w:val="20"/>
          <w:szCs w:val="20"/>
        </w:rPr>
        <w:t xml:space="preserve">την </w:t>
      </w:r>
      <w:r w:rsidR="00737C39" w:rsidRPr="00332F9E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="00737C39" w:rsidRPr="00332F9E">
        <w:rPr>
          <w:rFonts w:ascii="Arial" w:hAnsi="Arial" w:cs="Arial"/>
          <w:sz w:val="20"/>
          <w:szCs w:val="20"/>
        </w:rPr>
        <w:t>126/</w:t>
      </w:r>
      <w:r w:rsidR="00737C39" w:rsidRPr="00926544">
        <w:rPr>
          <w:rFonts w:ascii="Arial" w:hAnsi="Arial" w:cs="Arial"/>
          <w:sz w:val="20"/>
          <w:szCs w:val="20"/>
        </w:rPr>
        <w:t xml:space="preserve">2025 </w:t>
      </w:r>
      <w:r w:rsidR="00C22083">
        <w:rPr>
          <w:rFonts w:ascii="Arial" w:hAnsi="Arial" w:cs="Arial"/>
          <w:sz w:val="20"/>
          <w:szCs w:val="20"/>
        </w:rPr>
        <w:t>Απόφαση</w:t>
      </w:r>
      <w:r w:rsidR="005B1825">
        <w:rPr>
          <w:rFonts w:ascii="Arial" w:hAnsi="Arial" w:cs="Arial"/>
          <w:sz w:val="20"/>
          <w:szCs w:val="20"/>
        </w:rPr>
        <w:t xml:space="preserve"> τ</w:t>
      </w:r>
      <w:r w:rsidR="00CD7F20">
        <w:rPr>
          <w:rFonts w:ascii="Arial" w:hAnsi="Arial" w:cs="Arial"/>
          <w:sz w:val="20"/>
          <w:szCs w:val="20"/>
        </w:rPr>
        <w:t>ης</w:t>
      </w:r>
      <w:r w:rsidR="005B1825">
        <w:rPr>
          <w:rFonts w:ascii="Arial" w:hAnsi="Arial" w:cs="Arial"/>
          <w:sz w:val="20"/>
          <w:szCs w:val="20"/>
        </w:rPr>
        <w:t xml:space="preserve"> </w:t>
      </w:r>
      <w:r w:rsidR="00DD058D">
        <w:rPr>
          <w:rFonts w:ascii="Arial" w:hAnsi="Arial" w:cs="Arial"/>
          <w:sz w:val="20"/>
          <w:szCs w:val="20"/>
        </w:rPr>
        <w:t xml:space="preserve">Δημοτικής </w:t>
      </w:r>
      <w:r w:rsidR="00CD7F20">
        <w:rPr>
          <w:rFonts w:ascii="Arial" w:hAnsi="Arial" w:cs="Arial"/>
          <w:sz w:val="20"/>
          <w:szCs w:val="20"/>
        </w:rPr>
        <w:t xml:space="preserve"> Επιτροπής</w:t>
      </w:r>
      <w:r w:rsidR="005B1825">
        <w:rPr>
          <w:rFonts w:ascii="Arial" w:hAnsi="Arial" w:cs="Arial"/>
          <w:sz w:val="20"/>
          <w:szCs w:val="20"/>
        </w:rPr>
        <w:t xml:space="preserve"> του Δήμου </w:t>
      </w:r>
      <w:r w:rsidR="00BC359C">
        <w:rPr>
          <w:rFonts w:ascii="Arial" w:hAnsi="Arial" w:cs="Arial"/>
          <w:sz w:val="20"/>
          <w:szCs w:val="20"/>
        </w:rPr>
        <w:t>Καλλιθέας</w:t>
      </w:r>
      <w:r w:rsidR="00C22083">
        <w:rPr>
          <w:rFonts w:ascii="Arial" w:hAnsi="Arial" w:cs="Arial"/>
          <w:sz w:val="20"/>
          <w:szCs w:val="20"/>
        </w:rPr>
        <w:t>, μεταβήκαμε</w:t>
      </w:r>
      <w:r w:rsidR="00C11CB0">
        <w:rPr>
          <w:rFonts w:ascii="Arial" w:hAnsi="Arial" w:cs="Arial"/>
          <w:sz w:val="20"/>
          <w:szCs w:val="20"/>
        </w:rPr>
        <w:t>,</w:t>
      </w:r>
      <w:r w:rsidR="00C22083">
        <w:rPr>
          <w:rFonts w:ascii="Arial" w:hAnsi="Arial" w:cs="Arial"/>
          <w:sz w:val="20"/>
          <w:szCs w:val="20"/>
        </w:rPr>
        <w:t xml:space="preserve"> σήμερα </w:t>
      </w:r>
      <w:r w:rsidR="00737C39">
        <w:rPr>
          <w:rFonts w:ascii="Arial" w:hAnsi="Arial" w:cs="Arial"/>
          <w:sz w:val="20"/>
          <w:szCs w:val="20"/>
          <w:shd w:val="clear" w:color="auto" w:fill="FFFF00"/>
        </w:rPr>
        <w:t>10/07/2025</w:t>
      </w:r>
      <w:r w:rsidR="00C22083" w:rsidRPr="00AE4F31">
        <w:rPr>
          <w:rFonts w:ascii="Arial" w:hAnsi="Arial" w:cs="Arial"/>
          <w:sz w:val="20"/>
          <w:szCs w:val="20"/>
        </w:rPr>
        <w:t xml:space="preserve"> ημέρα </w:t>
      </w:r>
      <w:r w:rsidR="00C11CB0">
        <w:rPr>
          <w:rFonts w:ascii="Arial" w:hAnsi="Arial" w:cs="Arial"/>
          <w:sz w:val="20"/>
          <w:szCs w:val="20"/>
        </w:rPr>
        <w:t>Τρίτη,</w:t>
      </w:r>
      <w:r w:rsidR="00892865">
        <w:rPr>
          <w:rFonts w:ascii="Arial" w:hAnsi="Arial" w:cs="Arial"/>
          <w:sz w:val="20"/>
          <w:szCs w:val="20"/>
        </w:rPr>
        <w:t xml:space="preserve"> </w:t>
      </w:r>
      <w:r w:rsidR="00C22083">
        <w:rPr>
          <w:rFonts w:ascii="Arial" w:hAnsi="Arial" w:cs="Arial"/>
          <w:sz w:val="20"/>
          <w:szCs w:val="20"/>
        </w:rPr>
        <w:t xml:space="preserve"> στο έργο, με τον εκπρόσωπο της Αναδόχου </w:t>
      </w:r>
      <w:r w:rsidR="005A3DA2">
        <w:rPr>
          <w:rFonts w:ascii="Arial" w:hAnsi="Arial" w:cs="Arial"/>
          <w:sz w:val="20"/>
          <w:szCs w:val="20"/>
        </w:rPr>
        <w:t xml:space="preserve">εταιρίας </w:t>
      </w:r>
      <w:r w:rsidR="002B67F2">
        <w:rPr>
          <w:rFonts w:ascii="Arial" w:hAnsi="Arial" w:cs="Arial"/>
          <w:b/>
          <w:sz w:val="20"/>
          <w:szCs w:val="20"/>
        </w:rPr>
        <w:t>«</w:t>
      </w:r>
      <w:r w:rsidR="005333EF" w:rsidRPr="005333EF">
        <w:rPr>
          <w:rFonts w:ascii="Arial" w:hAnsi="Arial" w:cs="Arial"/>
          <w:b/>
          <w:sz w:val="18"/>
          <w:szCs w:val="18"/>
        </w:rPr>
        <w:t>ΚΟΙΝΟΠΡΑΞΙΑ ΓΙΑΝΝΑΚΗΣ ΙΩΑΝΝΗΣ - ΧΡΙΣΤΟΔΟΥΛΟΥ ΓΕΩΡΓΙΟΣ</w:t>
      </w:r>
      <w:r w:rsidR="002B67F2">
        <w:rPr>
          <w:rFonts w:ascii="Arial" w:hAnsi="Arial" w:cs="Arial"/>
          <w:b/>
          <w:sz w:val="20"/>
          <w:szCs w:val="20"/>
        </w:rPr>
        <w:t xml:space="preserve">» </w:t>
      </w:r>
      <w:r w:rsidR="00C22083">
        <w:rPr>
          <w:rFonts w:ascii="Arial" w:hAnsi="Arial" w:cs="Arial"/>
          <w:sz w:val="20"/>
          <w:szCs w:val="20"/>
        </w:rPr>
        <w:t xml:space="preserve">κ. </w:t>
      </w:r>
      <w:r w:rsidR="005333EF">
        <w:rPr>
          <w:rFonts w:ascii="Arial" w:hAnsi="Arial" w:cs="Arial"/>
          <w:sz w:val="20"/>
          <w:szCs w:val="20"/>
        </w:rPr>
        <w:t>Γιαννάκη Ιωάννη</w:t>
      </w:r>
      <w:r w:rsidR="002B67F2">
        <w:rPr>
          <w:rFonts w:ascii="Arial" w:hAnsi="Arial" w:cs="Arial"/>
          <w:sz w:val="20"/>
          <w:szCs w:val="20"/>
        </w:rPr>
        <w:t xml:space="preserve"> </w:t>
      </w:r>
      <w:r w:rsidR="008F3A50">
        <w:rPr>
          <w:rFonts w:ascii="Arial" w:hAnsi="Arial" w:cs="Arial"/>
          <w:sz w:val="20"/>
          <w:szCs w:val="20"/>
        </w:rPr>
        <w:t xml:space="preserve"> </w:t>
      </w:r>
      <w:r w:rsidR="00C22083">
        <w:rPr>
          <w:rFonts w:ascii="Arial" w:hAnsi="Arial" w:cs="Arial"/>
          <w:sz w:val="20"/>
          <w:szCs w:val="20"/>
        </w:rPr>
        <w:t xml:space="preserve"> και τ</w:t>
      </w:r>
      <w:r w:rsidR="00BC359C">
        <w:rPr>
          <w:rFonts w:ascii="Arial" w:hAnsi="Arial" w:cs="Arial"/>
          <w:sz w:val="20"/>
          <w:szCs w:val="20"/>
        </w:rPr>
        <w:t>ο</w:t>
      </w:r>
      <w:r w:rsidR="00C11CB0">
        <w:rPr>
          <w:rFonts w:ascii="Arial" w:hAnsi="Arial" w:cs="Arial"/>
          <w:sz w:val="20"/>
          <w:szCs w:val="20"/>
        </w:rPr>
        <w:t>υς</w:t>
      </w:r>
      <w:r w:rsidR="00891E87">
        <w:rPr>
          <w:rFonts w:ascii="Arial" w:hAnsi="Arial" w:cs="Arial"/>
          <w:sz w:val="20"/>
          <w:szCs w:val="20"/>
        </w:rPr>
        <w:t xml:space="preserve"> </w:t>
      </w:r>
      <w:r w:rsidR="00C22083">
        <w:rPr>
          <w:rFonts w:ascii="Arial" w:hAnsi="Arial" w:cs="Arial"/>
          <w:sz w:val="20"/>
          <w:szCs w:val="20"/>
        </w:rPr>
        <w:t>επιβλέπ</w:t>
      </w:r>
      <w:r w:rsidR="00BC359C">
        <w:rPr>
          <w:rFonts w:ascii="Arial" w:hAnsi="Arial" w:cs="Arial"/>
          <w:sz w:val="20"/>
          <w:szCs w:val="20"/>
        </w:rPr>
        <w:t>οντ</w:t>
      </w:r>
      <w:r w:rsidR="00C11CB0">
        <w:rPr>
          <w:rFonts w:ascii="Arial" w:hAnsi="Arial" w:cs="Arial"/>
          <w:sz w:val="20"/>
          <w:szCs w:val="20"/>
        </w:rPr>
        <w:t xml:space="preserve">ες </w:t>
      </w:r>
      <w:r w:rsidR="00C22083">
        <w:rPr>
          <w:rFonts w:ascii="Arial" w:hAnsi="Arial" w:cs="Arial"/>
          <w:sz w:val="20"/>
          <w:szCs w:val="20"/>
        </w:rPr>
        <w:t xml:space="preserve"> </w:t>
      </w:r>
      <w:r w:rsidR="00C11CB0">
        <w:rPr>
          <w:rFonts w:ascii="Arial" w:hAnsi="Arial" w:cs="Arial"/>
          <w:sz w:val="20"/>
          <w:szCs w:val="20"/>
        </w:rPr>
        <w:t>Μηχανικούς</w:t>
      </w:r>
      <w:r w:rsidR="00C22083">
        <w:rPr>
          <w:rFonts w:ascii="Arial" w:hAnsi="Arial" w:cs="Arial"/>
          <w:sz w:val="20"/>
          <w:szCs w:val="20"/>
        </w:rPr>
        <w:t xml:space="preserve"> </w:t>
      </w:r>
      <w:r w:rsidR="005333EF">
        <w:rPr>
          <w:rFonts w:ascii="Arial" w:hAnsi="Arial" w:cs="Arial"/>
          <w:sz w:val="20"/>
          <w:szCs w:val="20"/>
        </w:rPr>
        <w:t>Ελπίδα Τσαγκάρη</w:t>
      </w:r>
      <w:r w:rsidR="00C11CB0">
        <w:rPr>
          <w:rFonts w:ascii="Arial" w:hAnsi="Arial" w:cs="Arial"/>
          <w:sz w:val="20"/>
          <w:szCs w:val="20"/>
        </w:rPr>
        <w:t xml:space="preserve"> και </w:t>
      </w:r>
      <w:r w:rsidR="005333EF">
        <w:rPr>
          <w:rFonts w:ascii="Arial" w:hAnsi="Arial" w:cs="Arial"/>
          <w:sz w:val="20"/>
          <w:szCs w:val="20"/>
        </w:rPr>
        <w:t>Χαρά Βουδούρογλου</w:t>
      </w:r>
      <w:r w:rsidR="00C11CB0">
        <w:rPr>
          <w:rFonts w:ascii="Arial" w:hAnsi="Arial" w:cs="Arial"/>
          <w:sz w:val="20"/>
          <w:szCs w:val="20"/>
        </w:rPr>
        <w:t xml:space="preserve">  </w:t>
      </w:r>
      <w:r w:rsidR="00BD5587">
        <w:rPr>
          <w:rFonts w:ascii="Arial" w:hAnsi="Arial" w:cs="Arial"/>
          <w:sz w:val="20"/>
          <w:szCs w:val="20"/>
        </w:rPr>
        <w:t xml:space="preserve">, </w:t>
      </w:r>
      <w:r w:rsidR="00C22083">
        <w:rPr>
          <w:rFonts w:ascii="Arial" w:hAnsi="Arial" w:cs="Arial"/>
          <w:sz w:val="20"/>
          <w:szCs w:val="20"/>
        </w:rPr>
        <w:t>προς παραλαβή των παρακάτω εκτελεσμένων εργασιών</w:t>
      </w:r>
      <w:r w:rsidR="00105636">
        <w:rPr>
          <w:rFonts w:ascii="Arial" w:hAnsi="Arial" w:cs="Arial"/>
          <w:sz w:val="20"/>
          <w:szCs w:val="20"/>
        </w:rPr>
        <w:t xml:space="preserve"> με βάση την Τελική Επιμέτρηση, θεωρημένη από τ</w:t>
      </w:r>
      <w:r w:rsidR="001646F1">
        <w:rPr>
          <w:rFonts w:ascii="Arial" w:hAnsi="Arial" w:cs="Arial"/>
          <w:sz w:val="20"/>
          <w:szCs w:val="20"/>
        </w:rPr>
        <w:t>η</w:t>
      </w:r>
      <w:r w:rsidR="00140F1D">
        <w:rPr>
          <w:rFonts w:ascii="Arial" w:hAnsi="Arial" w:cs="Arial"/>
          <w:sz w:val="20"/>
          <w:szCs w:val="20"/>
        </w:rPr>
        <w:t>ν</w:t>
      </w:r>
      <w:r w:rsidR="00105636">
        <w:rPr>
          <w:rFonts w:ascii="Arial" w:hAnsi="Arial" w:cs="Arial"/>
          <w:sz w:val="20"/>
          <w:szCs w:val="20"/>
        </w:rPr>
        <w:t xml:space="preserve"> </w:t>
      </w:r>
      <w:r w:rsidR="008F3A50">
        <w:rPr>
          <w:rFonts w:ascii="Arial" w:hAnsi="Arial" w:cs="Arial"/>
          <w:sz w:val="20"/>
          <w:szCs w:val="20"/>
        </w:rPr>
        <w:t>Αναπληρ</w:t>
      </w:r>
      <w:r w:rsidR="001646F1">
        <w:rPr>
          <w:rFonts w:ascii="Arial" w:hAnsi="Arial" w:cs="Arial"/>
          <w:sz w:val="20"/>
          <w:szCs w:val="20"/>
        </w:rPr>
        <w:t>ώτρια</w:t>
      </w:r>
      <w:r w:rsidR="008F3A50">
        <w:rPr>
          <w:rFonts w:ascii="Arial" w:hAnsi="Arial" w:cs="Arial"/>
          <w:sz w:val="20"/>
          <w:szCs w:val="20"/>
        </w:rPr>
        <w:t xml:space="preserve"> </w:t>
      </w:r>
      <w:r w:rsidR="00140F1D">
        <w:rPr>
          <w:rFonts w:ascii="Arial" w:hAnsi="Arial" w:cs="Arial"/>
          <w:sz w:val="20"/>
          <w:szCs w:val="20"/>
        </w:rPr>
        <w:t>Διευθ</w:t>
      </w:r>
      <w:r w:rsidR="001646F1">
        <w:rPr>
          <w:rFonts w:ascii="Arial" w:hAnsi="Arial" w:cs="Arial"/>
          <w:sz w:val="20"/>
          <w:szCs w:val="20"/>
        </w:rPr>
        <w:t>ύ</w:t>
      </w:r>
      <w:r w:rsidR="00140F1D">
        <w:rPr>
          <w:rFonts w:ascii="Arial" w:hAnsi="Arial" w:cs="Arial"/>
          <w:sz w:val="20"/>
          <w:szCs w:val="20"/>
        </w:rPr>
        <w:t>ντ</w:t>
      </w:r>
      <w:r w:rsidR="001646F1">
        <w:rPr>
          <w:rFonts w:ascii="Arial" w:hAnsi="Arial" w:cs="Arial"/>
          <w:sz w:val="20"/>
          <w:szCs w:val="20"/>
        </w:rPr>
        <w:t>ρια</w:t>
      </w:r>
      <w:r w:rsidR="00140F1D">
        <w:rPr>
          <w:rFonts w:ascii="Arial" w:hAnsi="Arial" w:cs="Arial"/>
          <w:sz w:val="20"/>
          <w:szCs w:val="20"/>
        </w:rPr>
        <w:t xml:space="preserve"> Τεχνικών Υπηρεσιών</w:t>
      </w:r>
      <w:r w:rsidR="00105636">
        <w:rPr>
          <w:rFonts w:ascii="Arial" w:hAnsi="Arial" w:cs="Arial"/>
          <w:sz w:val="20"/>
          <w:szCs w:val="20"/>
        </w:rPr>
        <w:t xml:space="preserve"> κ</w:t>
      </w:r>
      <w:r w:rsidR="001646F1">
        <w:rPr>
          <w:rFonts w:ascii="Arial" w:hAnsi="Arial" w:cs="Arial"/>
          <w:sz w:val="20"/>
          <w:szCs w:val="20"/>
        </w:rPr>
        <w:t>α</w:t>
      </w:r>
      <w:r w:rsidR="00BD5587">
        <w:rPr>
          <w:rFonts w:ascii="Arial" w:hAnsi="Arial" w:cs="Arial"/>
          <w:sz w:val="20"/>
          <w:szCs w:val="20"/>
        </w:rPr>
        <w:t>.</w:t>
      </w:r>
      <w:r w:rsidR="00105636">
        <w:rPr>
          <w:rFonts w:ascii="Arial" w:hAnsi="Arial" w:cs="Arial"/>
          <w:sz w:val="20"/>
          <w:szCs w:val="20"/>
        </w:rPr>
        <w:t xml:space="preserve"> </w:t>
      </w:r>
      <w:r w:rsidR="001646F1">
        <w:rPr>
          <w:rFonts w:ascii="Arial" w:hAnsi="Arial" w:cs="Arial"/>
          <w:sz w:val="20"/>
          <w:szCs w:val="20"/>
        </w:rPr>
        <w:t>Φανή</w:t>
      </w:r>
      <w:r w:rsidR="008F3A50">
        <w:rPr>
          <w:rFonts w:ascii="Arial" w:hAnsi="Arial" w:cs="Arial"/>
          <w:sz w:val="20"/>
          <w:szCs w:val="20"/>
        </w:rPr>
        <w:t xml:space="preserve"> </w:t>
      </w:r>
      <w:r w:rsidR="001646F1">
        <w:rPr>
          <w:rFonts w:ascii="Arial" w:hAnsi="Arial" w:cs="Arial"/>
          <w:sz w:val="20"/>
          <w:szCs w:val="20"/>
        </w:rPr>
        <w:t>Παπαγιάννη</w:t>
      </w:r>
      <w:r w:rsidR="00105636">
        <w:rPr>
          <w:rFonts w:ascii="Arial" w:hAnsi="Arial" w:cs="Arial"/>
          <w:sz w:val="20"/>
          <w:szCs w:val="20"/>
        </w:rPr>
        <w:t xml:space="preserve"> στις </w:t>
      </w:r>
      <w:r w:rsidR="00D97F37" w:rsidRPr="005333EF">
        <w:rPr>
          <w:rFonts w:ascii="Arial" w:hAnsi="Arial" w:cs="Arial"/>
          <w:sz w:val="20"/>
          <w:szCs w:val="20"/>
          <w:highlight w:val="yellow"/>
        </w:rPr>
        <w:t>19/10/2021</w:t>
      </w:r>
      <w:r w:rsidR="00105636">
        <w:rPr>
          <w:rFonts w:ascii="Arial" w:hAnsi="Arial" w:cs="Arial"/>
          <w:sz w:val="20"/>
          <w:szCs w:val="20"/>
        </w:rPr>
        <w:t>, όπως αυτά αναγράφονται στον κατωτέρω Πίνακα και σύμφωνα με τις ισχύουσες διατάξεις</w:t>
      </w:r>
      <w:r w:rsidR="00036337">
        <w:rPr>
          <w:rFonts w:ascii="Arial" w:hAnsi="Arial" w:cs="Arial"/>
          <w:sz w:val="20"/>
          <w:szCs w:val="20"/>
        </w:rPr>
        <w:t xml:space="preserve"> (άρθρο </w:t>
      </w:r>
      <w:r w:rsidR="00A81C8B">
        <w:rPr>
          <w:rFonts w:ascii="Arial" w:hAnsi="Arial" w:cs="Arial"/>
          <w:sz w:val="20"/>
          <w:szCs w:val="20"/>
        </w:rPr>
        <w:t>172</w:t>
      </w:r>
      <w:r w:rsidR="00036337">
        <w:rPr>
          <w:rFonts w:ascii="Arial" w:hAnsi="Arial" w:cs="Arial"/>
          <w:sz w:val="20"/>
          <w:szCs w:val="20"/>
        </w:rPr>
        <w:t xml:space="preserve"> του Ν. </w:t>
      </w:r>
      <w:r w:rsidR="00A81C8B">
        <w:rPr>
          <w:rFonts w:ascii="Arial" w:hAnsi="Arial" w:cs="Arial"/>
          <w:sz w:val="20"/>
          <w:szCs w:val="20"/>
        </w:rPr>
        <w:t>4412/2016</w:t>
      </w:r>
      <w:r w:rsidR="00036337">
        <w:rPr>
          <w:rFonts w:ascii="Arial" w:hAnsi="Arial" w:cs="Arial"/>
          <w:sz w:val="20"/>
          <w:szCs w:val="20"/>
        </w:rPr>
        <w:t>)</w:t>
      </w:r>
      <w:r w:rsidR="00105636">
        <w:rPr>
          <w:rFonts w:ascii="Arial" w:hAnsi="Arial" w:cs="Arial"/>
          <w:sz w:val="20"/>
          <w:szCs w:val="20"/>
        </w:rPr>
        <w:t>:</w:t>
      </w:r>
    </w:p>
    <w:p w14:paraId="5D3F552A" w14:textId="77777777" w:rsidR="00A35820" w:rsidRDefault="00A35820" w:rsidP="00C220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B30772" w14:textId="4487E21A" w:rsidR="00105636" w:rsidRDefault="00105636" w:rsidP="00892865">
      <w:pPr>
        <w:pStyle w:val="a5"/>
        <w:numPr>
          <w:ilvl w:val="0"/>
          <w:numId w:val="5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1825">
        <w:rPr>
          <w:rFonts w:ascii="Arial" w:hAnsi="Arial" w:cs="Arial"/>
          <w:b/>
          <w:sz w:val="24"/>
          <w:szCs w:val="24"/>
          <w:u w:val="single"/>
        </w:rPr>
        <w:t>ΤΕΛΙΚΗ ΕΠΙΜΕΤΡΗΣΗ</w:t>
      </w:r>
    </w:p>
    <w:p w14:paraId="2BF9CB0D" w14:textId="77777777" w:rsidR="000A4DF0" w:rsidRPr="005B1825" w:rsidRDefault="000A4DF0" w:rsidP="000A4DF0">
      <w:pPr>
        <w:pStyle w:val="a5"/>
        <w:spacing w:after="0" w:line="240" w:lineRule="auto"/>
        <w:ind w:left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923" w:type="dxa"/>
        <w:tblInd w:w="-572" w:type="dxa"/>
        <w:tblLook w:val="04A0" w:firstRow="1" w:lastRow="0" w:firstColumn="1" w:lastColumn="0" w:noHBand="0" w:noVBand="1"/>
      </w:tblPr>
      <w:tblGrid>
        <w:gridCol w:w="651"/>
        <w:gridCol w:w="3703"/>
        <w:gridCol w:w="966"/>
        <w:gridCol w:w="1508"/>
        <w:gridCol w:w="914"/>
        <w:gridCol w:w="2181"/>
      </w:tblGrid>
      <w:tr w:rsidR="0094370A" w:rsidRPr="0094370A" w14:paraId="0F575229" w14:textId="77777777" w:rsidTr="00493AC3">
        <w:trPr>
          <w:trHeight w:val="330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F098A" w14:textId="77777777" w:rsidR="0094370A" w:rsidRPr="0094370A" w:rsidRDefault="0094370A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9437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A/A</w:t>
            </w:r>
          </w:p>
        </w:tc>
        <w:tc>
          <w:tcPr>
            <w:tcW w:w="3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DB67F" w14:textId="77777777" w:rsidR="0094370A" w:rsidRPr="0094370A" w:rsidRDefault="0094370A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9437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Είδος Εργασιών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EE4EC" w14:textId="77777777" w:rsidR="0094370A" w:rsidRPr="0094370A" w:rsidRDefault="0094370A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437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Μον</w:t>
            </w:r>
            <w:proofErr w:type="spellEnd"/>
            <w:r w:rsidRPr="009437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.</w:t>
            </w:r>
            <w:r w:rsidRPr="009437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9437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Mετρ</w:t>
            </w:r>
            <w:proofErr w:type="spellEnd"/>
            <w:r w:rsidRPr="009437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13A2E" w14:textId="77777777" w:rsidR="0094370A" w:rsidRPr="0094370A" w:rsidRDefault="0094370A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9437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Α.Τ.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1C7B5" w14:textId="77777777" w:rsidR="0094370A" w:rsidRPr="0094370A" w:rsidRDefault="0094370A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9437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Ποσότητες</w:t>
            </w:r>
          </w:p>
        </w:tc>
      </w:tr>
      <w:tr w:rsidR="0094370A" w:rsidRPr="0094370A" w14:paraId="49FE80F0" w14:textId="77777777" w:rsidTr="00493AC3">
        <w:trPr>
          <w:trHeight w:val="36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7957C" w14:textId="77777777" w:rsidR="0094370A" w:rsidRPr="0094370A" w:rsidRDefault="0094370A" w:rsidP="00943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E7E6D" w14:textId="77777777" w:rsidR="0094370A" w:rsidRPr="0094370A" w:rsidRDefault="0094370A" w:rsidP="00943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50745" w14:textId="77777777" w:rsidR="0094370A" w:rsidRPr="0094370A" w:rsidRDefault="0094370A" w:rsidP="00943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4BCA8" w14:textId="77777777" w:rsidR="0094370A" w:rsidRPr="0094370A" w:rsidRDefault="0094370A" w:rsidP="00943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643AA" w14:textId="77777777" w:rsidR="0094370A" w:rsidRPr="0094370A" w:rsidRDefault="0094370A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437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Εκτελεσθ</w:t>
            </w:r>
            <w:proofErr w:type="spellEnd"/>
            <w:r w:rsidRPr="009437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.</w:t>
            </w:r>
          </w:p>
        </w:tc>
      </w:tr>
      <w:tr w:rsidR="0094370A" w:rsidRPr="0094370A" w14:paraId="49EDD1C9" w14:textId="77777777" w:rsidTr="00493AC3">
        <w:trPr>
          <w:trHeight w:val="93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54929" w14:textId="77777777" w:rsidR="0094370A" w:rsidRPr="0094370A" w:rsidRDefault="0094370A" w:rsidP="00943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478CB" w14:textId="77777777" w:rsidR="0094370A" w:rsidRPr="0094370A" w:rsidRDefault="0094370A" w:rsidP="00943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AE7D9" w14:textId="77777777" w:rsidR="0094370A" w:rsidRPr="0094370A" w:rsidRDefault="0094370A" w:rsidP="00943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D6373" w14:textId="77777777" w:rsidR="0094370A" w:rsidRPr="0094370A" w:rsidRDefault="0094370A" w:rsidP="00943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CF0AA" w14:textId="77777777" w:rsidR="0094370A" w:rsidRPr="0094370A" w:rsidRDefault="0094370A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437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Αριθ</w:t>
            </w:r>
            <w:proofErr w:type="spellEnd"/>
            <w:r w:rsidRPr="009437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/</w:t>
            </w:r>
            <w:proofErr w:type="spellStart"/>
            <w:r w:rsidRPr="009437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κώς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9AB50" w14:textId="77777777" w:rsidR="0094370A" w:rsidRPr="0094370A" w:rsidRDefault="0094370A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9437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Ολογράφως</w:t>
            </w:r>
          </w:p>
        </w:tc>
      </w:tr>
      <w:tr w:rsidR="0094370A" w:rsidRPr="0094370A" w14:paraId="53CFD13A" w14:textId="77777777" w:rsidTr="00493AC3">
        <w:trPr>
          <w:trHeight w:val="315"/>
        </w:trPr>
        <w:tc>
          <w:tcPr>
            <w:tcW w:w="6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4816F" w14:textId="77777777" w:rsidR="0094370A" w:rsidRPr="0094370A" w:rsidRDefault="0094370A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9437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2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64709" w14:textId="54F349D3" w:rsidR="0094370A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1.</w:t>
            </w:r>
            <w:r w:rsidR="0094370A" w:rsidRPr="009437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 ΚΑΘΑΙΡΕΣΕΙΣ</w:t>
            </w:r>
          </w:p>
        </w:tc>
      </w:tr>
      <w:tr w:rsidR="005333EF" w:rsidRPr="0094370A" w14:paraId="537648E9" w14:textId="77777777" w:rsidTr="00492BB7">
        <w:trPr>
          <w:trHeight w:val="70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A774F" w14:textId="77777777" w:rsidR="005333EF" w:rsidRPr="005333EF" w:rsidRDefault="005333EF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333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FF85A" w14:textId="20BC49DB" w:rsidR="005333EF" w:rsidRPr="005333EF" w:rsidRDefault="005333EF" w:rsidP="00943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333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Καθαίρεση πλακοστρώσεων δαπέδων παντός τύπου και οιουδήποτε πάχους, σοβατεπί και µ</w:t>
            </w:r>
            <w:proofErr w:type="spellStart"/>
            <w:r w:rsidRPr="005333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αρµαροποδιών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768B2" w14:textId="692A33D8" w:rsidR="005333EF" w:rsidRPr="00493AC3" w:rsidRDefault="005333EF" w:rsidP="00943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333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m</w:t>
            </w:r>
            <w:r w:rsidRPr="00493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81988" w14:textId="7925F9C8" w:rsidR="005333EF" w:rsidRPr="00493AC3" w:rsidRDefault="005333EF" w:rsidP="00943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493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1.01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837F9" w14:textId="6BC7C684" w:rsidR="005333EF" w:rsidRPr="005333EF" w:rsidRDefault="005333EF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38,37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807F7" w14:textId="286988AA" w:rsidR="005333EF" w:rsidRPr="005333EF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ΤΡΙΑΝΤΑ ΟΚΤΩ ΚΑΙ ΤΡΙΑΝΤΑ ΕΠΤΑ ΕΚΑΤΟΣΤΑ</w:t>
            </w:r>
          </w:p>
        </w:tc>
      </w:tr>
      <w:tr w:rsidR="005333EF" w:rsidRPr="0094370A" w14:paraId="2F9B78A8" w14:textId="77777777" w:rsidTr="00492BB7">
        <w:trPr>
          <w:trHeight w:val="503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80159" w14:textId="77777777" w:rsidR="005333EF" w:rsidRPr="005333EF" w:rsidRDefault="005333EF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333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8AEAA" w14:textId="41F99088" w:rsidR="005333EF" w:rsidRPr="005333EF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333EF">
              <w:rPr>
                <w:rFonts w:ascii="Arial" w:hAnsi="Arial" w:cs="Arial"/>
                <w:sz w:val="16"/>
                <w:szCs w:val="16"/>
              </w:rPr>
              <w:t xml:space="preserve">Καθαίρεση επιστρώσεων παντός τύπου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188FF" w14:textId="7BBE3D01" w:rsidR="005333EF" w:rsidRPr="005333EF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1854A" w14:textId="7FBDCD63" w:rsidR="005333EF" w:rsidRPr="005333EF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33BE0" w14:textId="3F618AE8" w:rsidR="005333EF" w:rsidRPr="005333EF" w:rsidRDefault="005333EF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15,00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CF1F8" w14:textId="4B6B5E5C" w:rsidR="005333EF" w:rsidRPr="005333EF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ΔΕΚΑ ΠΕΝΤΕ</w:t>
            </w:r>
          </w:p>
        </w:tc>
      </w:tr>
      <w:tr w:rsidR="005333EF" w:rsidRPr="0094370A" w14:paraId="08B6CE4C" w14:textId="77777777" w:rsidTr="00492BB7">
        <w:trPr>
          <w:trHeight w:val="55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09C65" w14:textId="77777777" w:rsidR="005333EF" w:rsidRPr="005333EF" w:rsidRDefault="005333EF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333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CC6F3" w14:textId="6346495F" w:rsidR="005333EF" w:rsidRPr="005333EF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333EF">
              <w:rPr>
                <w:rFonts w:ascii="Arial" w:hAnsi="Arial" w:cs="Arial"/>
                <w:sz w:val="16"/>
                <w:szCs w:val="16"/>
              </w:rPr>
              <w:t>Καθαίρεση ειδών υγιεινής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946A5" w14:textId="7402A56C" w:rsidR="005333EF" w:rsidRPr="005333EF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τεμ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81723" w14:textId="6C09B7B7" w:rsidR="005333EF" w:rsidRPr="005333EF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C6279" w14:textId="08FBBABC" w:rsidR="005333EF" w:rsidRPr="005333EF" w:rsidRDefault="005333EF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A7DBF" w14:textId="372E3DEE" w:rsidR="005333EF" w:rsidRPr="005333EF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ΔΥΟ</w:t>
            </w:r>
          </w:p>
        </w:tc>
      </w:tr>
      <w:tr w:rsidR="005333EF" w:rsidRPr="0094370A" w14:paraId="6976F4B1" w14:textId="77777777" w:rsidTr="00492BB7">
        <w:trPr>
          <w:trHeight w:val="561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4FF24" w14:textId="77777777" w:rsidR="005333EF" w:rsidRPr="005333EF" w:rsidRDefault="005333EF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333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CF780" w14:textId="4B76C1BF" w:rsidR="005333EF" w:rsidRPr="005333EF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333EF">
              <w:rPr>
                <w:rFonts w:ascii="Arial" w:hAnsi="Arial" w:cs="Arial"/>
                <w:sz w:val="16"/>
                <w:szCs w:val="16"/>
              </w:rPr>
              <w:t xml:space="preserve">Αποξήλωση </w:t>
            </w:r>
            <w:proofErr w:type="spellStart"/>
            <w:r w:rsidRPr="005333EF">
              <w:rPr>
                <w:rFonts w:ascii="Arial" w:hAnsi="Arial" w:cs="Arial"/>
                <w:sz w:val="16"/>
                <w:szCs w:val="16"/>
              </w:rPr>
              <w:t>ξυλίνων</w:t>
            </w:r>
            <w:proofErr w:type="spellEnd"/>
            <w:r w:rsidRPr="005333EF">
              <w:rPr>
                <w:rFonts w:ascii="Arial" w:hAnsi="Arial" w:cs="Arial"/>
                <w:sz w:val="16"/>
                <w:szCs w:val="16"/>
              </w:rPr>
              <w:t xml:space="preserve"> ή </w:t>
            </w:r>
            <w:proofErr w:type="spellStart"/>
            <w:r w:rsidRPr="005333EF">
              <w:rPr>
                <w:rFonts w:ascii="Arial" w:hAnsi="Arial" w:cs="Arial"/>
                <w:sz w:val="16"/>
                <w:szCs w:val="16"/>
              </w:rPr>
              <w:t>σιδηρών</w:t>
            </w:r>
            <w:proofErr w:type="spellEnd"/>
            <w:r w:rsidRPr="005333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333EF">
              <w:rPr>
                <w:rFonts w:ascii="Arial" w:hAnsi="Arial" w:cs="Arial"/>
                <w:sz w:val="16"/>
                <w:szCs w:val="16"/>
              </w:rPr>
              <w:t>κουφωµάτων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FA0CD" w14:textId="7DFF3FC2" w:rsidR="005333EF" w:rsidRPr="005333EF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88DE6" w14:textId="14FBE8EF" w:rsidR="005333EF" w:rsidRPr="005333EF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87795" w14:textId="258DD857" w:rsidR="005333EF" w:rsidRPr="005333EF" w:rsidRDefault="005333EF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12,00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096D2" w14:textId="25F74E24" w:rsidR="005333EF" w:rsidRPr="005333EF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ΔΩΔΕΚΑ</w:t>
            </w:r>
          </w:p>
        </w:tc>
      </w:tr>
      <w:tr w:rsidR="005333EF" w:rsidRPr="0094370A" w14:paraId="18AC21F2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614A1" w14:textId="77777777" w:rsidR="005333EF" w:rsidRPr="005333EF" w:rsidRDefault="005333EF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333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20E4B" w14:textId="0F8601D6" w:rsidR="005333EF" w:rsidRPr="005333EF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333EF">
              <w:rPr>
                <w:rFonts w:ascii="Arial" w:hAnsi="Arial" w:cs="Arial"/>
                <w:sz w:val="16"/>
                <w:szCs w:val="16"/>
              </w:rPr>
              <w:t>Καθαίρεση επένδυσης τοίχων από µ</w:t>
            </w:r>
            <w:proofErr w:type="spellStart"/>
            <w:r w:rsidRPr="005333EF">
              <w:rPr>
                <w:rFonts w:ascii="Arial" w:hAnsi="Arial" w:cs="Arial"/>
                <w:sz w:val="16"/>
                <w:szCs w:val="16"/>
              </w:rPr>
              <w:t>οριοσανίδες</w:t>
            </w:r>
            <w:proofErr w:type="spellEnd"/>
            <w:r w:rsidRPr="005333EF">
              <w:rPr>
                <w:rFonts w:ascii="Arial" w:hAnsi="Arial" w:cs="Arial"/>
                <w:sz w:val="16"/>
                <w:szCs w:val="16"/>
              </w:rPr>
              <w:t xml:space="preserve"> ή </w:t>
            </w:r>
            <w:proofErr w:type="spellStart"/>
            <w:r w:rsidRPr="005333EF">
              <w:rPr>
                <w:rFonts w:ascii="Arial" w:hAnsi="Arial" w:cs="Arial"/>
                <w:sz w:val="16"/>
                <w:szCs w:val="16"/>
              </w:rPr>
              <w:t>ινοσανίδες</w:t>
            </w:r>
            <w:proofErr w:type="spellEnd"/>
            <w:r w:rsidRPr="005333EF">
              <w:rPr>
                <w:rFonts w:ascii="Arial" w:hAnsi="Arial" w:cs="Arial"/>
                <w:sz w:val="16"/>
                <w:szCs w:val="16"/>
              </w:rPr>
              <w:t xml:space="preserve"> ή γυψοσανίδες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B6117" w14:textId="3BF4110D" w:rsidR="005333EF" w:rsidRPr="005333EF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85CFC" w14:textId="11275B73" w:rsidR="005333EF" w:rsidRPr="005333EF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42124" w14:textId="3B98CF1D" w:rsidR="005333EF" w:rsidRPr="005333EF" w:rsidRDefault="005333EF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200,63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823A4" w14:textId="08E4B8F3" w:rsidR="005333EF" w:rsidRPr="005333EF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ΔΙΑΚΟΣΙΑ ΚΑΙ ΕΞΗΝΤΑ ΤΡΙΑ ΕΚΑΤΟΣΤΑ</w:t>
            </w:r>
          </w:p>
        </w:tc>
      </w:tr>
      <w:tr w:rsidR="005333EF" w:rsidRPr="0094370A" w14:paraId="2AC9C498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F12D0" w14:textId="77777777" w:rsidR="005333EF" w:rsidRPr="005333EF" w:rsidRDefault="005333EF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333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17D7E" w14:textId="7F595B31" w:rsidR="005333EF" w:rsidRPr="005333EF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333EF">
              <w:rPr>
                <w:rFonts w:ascii="Arial" w:hAnsi="Arial" w:cs="Arial"/>
                <w:sz w:val="16"/>
                <w:szCs w:val="16"/>
              </w:rPr>
              <w:t xml:space="preserve">Αποξηλώσεις </w:t>
            </w:r>
            <w:proofErr w:type="spellStart"/>
            <w:r w:rsidRPr="005333EF">
              <w:rPr>
                <w:rFonts w:ascii="Arial" w:hAnsi="Arial" w:cs="Arial"/>
                <w:sz w:val="16"/>
                <w:szCs w:val="16"/>
              </w:rPr>
              <w:t>ερµαρίων</w:t>
            </w:r>
            <w:proofErr w:type="spellEnd"/>
            <w:r w:rsidRPr="005333EF">
              <w:rPr>
                <w:rFonts w:ascii="Arial" w:hAnsi="Arial" w:cs="Arial"/>
                <w:sz w:val="16"/>
                <w:szCs w:val="16"/>
              </w:rPr>
              <w:t xml:space="preserve"> και </w:t>
            </w:r>
            <w:proofErr w:type="spellStart"/>
            <w:r w:rsidRPr="005333EF">
              <w:rPr>
                <w:rFonts w:ascii="Arial" w:hAnsi="Arial" w:cs="Arial"/>
                <w:sz w:val="16"/>
                <w:szCs w:val="16"/>
              </w:rPr>
              <w:t>παροµοίων</w:t>
            </w:r>
            <w:proofErr w:type="spellEnd"/>
            <w:r w:rsidRPr="005333EF">
              <w:rPr>
                <w:rFonts w:ascii="Arial" w:hAnsi="Arial" w:cs="Arial"/>
                <w:sz w:val="16"/>
                <w:szCs w:val="16"/>
              </w:rPr>
              <w:t xml:space="preserve"> ξύλινων κατασκευών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832FF" w14:textId="513DF884" w:rsidR="005333EF" w:rsidRPr="005333EF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953E0" w14:textId="638B25CC" w:rsidR="005333EF" w:rsidRPr="005333EF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3A027" w14:textId="6651380F" w:rsidR="005333EF" w:rsidRPr="005333EF" w:rsidRDefault="005333EF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144,86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3C1AC" w14:textId="43B71AEA" w:rsidR="005333EF" w:rsidRPr="005333EF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ΕΚΑΤΟΝ ΣΑΡΑΝΤΑ ΤΕΣΣΕΡΑ ΚΑΙ ΟΓΔΟΝΤΑ ΕΞΙ ΕΚΑΤΟΣΤΑ</w:t>
            </w:r>
          </w:p>
        </w:tc>
      </w:tr>
      <w:tr w:rsidR="005333EF" w:rsidRPr="0094370A" w14:paraId="0359D7C2" w14:textId="77777777" w:rsidTr="00492BB7">
        <w:trPr>
          <w:trHeight w:val="546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7BE48" w14:textId="77777777" w:rsidR="005333EF" w:rsidRPr="005333EF" w:rsidRDefault="005333EF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333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B9971" w14:textId="4F151757" w:rsidR="005333EF" w:rsidRPr="005333EF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333EF">
              <w:rPr>
                <w:rFonts w:ascii="Arial" w:hAnsi="Arial" w:cs="Arial"/>
                <w:sz w:val="16"/>
                <w:szCs w:val="16"/>
              </w:rPr>
              <w:t xml:space="preserve">Αφαίρεση </w:t>
            </w:r>
            <w:proofErr w:type="spellStart"/>
            <w:r w:rsidRPr="005333EF">
              <w:rPr>
                <w:rFonts w:ascii="Arial" w:hAnsi="Arial" w:cs="Arial"/>
                <w:sz w:val="16"/>
                <w:szCs w:val="16"/>
              </w:rPr>
              <w:t>υφσιτάµενης</w:t>
            </w:r>
            <w:proofErr w:type="spellEnd"/>
            <w:r w:rsidRPr="005333EF">
              <w:rPr>
                <w:rFonts w:ascii="Arial" w:hAnsi="Arial" w:cs="Arial"/>
                <w:sz w:val="16"/>
                <w:szCs w:val="16"/>
              </w:rPr>
              <w:t xml:space="preserve"> µ</w:t>
            </w:r>
            <w:proofErr w:type="spellStart"/>
            <w:r w:rsidRPr="005333EF">
              <w:rPr>
                <w:rFonts w:ascii="Arial" w:hAnsi="Arial" w:cs="Arial"/>
                <w:sz w:val="16"/>
                <w:szCs w:val="16"/>
              </w:rPr>
              <w:t>εµβράνης</w:t>
            </w:r>
            <w:proofErr w:type="spellEnd"/>
            <w:r w:rsidRPr="005333EF">
              <w:rPr>
                <w:rFonts w:ascii="Arial" w:hAnsi="Arial" w:cs="Arial"/>
                <w:sz w:val="16"/>
                <w:szCs w:val="16"/>
              </w:rPr>
              <w:t xml:space="preserve"> από την πρόσοψη κτιρίου ∆</w:t>
            </w:r>
            <w:proofErr w:type="spellStart"/>
            <w:r w:rsidRPr="005333EF">
              <w:rPr>
                <w:rFonts w:ascii="Arial" w:hAnsi="Arial" w:cs="Arial"/>
                <w:sz w:val="16"/>
                <w:szCs w:val="16"/>
              </w:rPr>
              <w:t>αβακη</w:t>
            </w:r>
            <w:proofErr w:type="spellEnd"/>
            <w:r w:rsidRPr="005333EF">
              <w:rPr>
                <w:rFonts w:ascii="Arial" w:hAnsi="Arial" w:cs="Arial"/>
                <w:sz w:val="16"/>
                <w:szCs w:val="16"/>
              </w:rPr>
              <w:t xml:space="preserve"> 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A29E3" w14:textId="6EBF8A84" w:rsidR="005333EF" w:rsidRPr="005333EF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κατ' αποκοπή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5DF40" w14:textId="26BD149C" w:rsidR="005333EF" w:rsidRPr="005333EF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288C5" w14:textId="5677CBD0" w:rsidR="005333EF" w:rsidRPr="005333EF" w:rsidRDefault="005333EF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5C455" w14:textId="50ED053D" w:rsidR="005333EF" w:rsidRPr="005333EF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ΈΝΑ</w:t>
            </w:r>
          </w:p>
        </w:tc>
      </w:tr>
      <w:tr w:rsidR="005333EF" w:rsidRPr="0094370A" w14:paraId="303ECB34" w14:textId="77777777" w:rsidTr="00492BB7">
        <w:trPr>
          <w:trHeight w:val="7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F004" w14:textId="42720EA0" w:rsidR="005333EF" w:rsidRPr="0094370A" w:rsidRDefault="005333EF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8852" w14:textId="3E159971" w:rsidR="005333EF" w:rsidRPr="0094370A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Ειδικός κάδος φόρτωσης, χωρητικότητας 9,00 m3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747B" w14:textId="374794C3" w:rsidR="005333EF" w:rsidRPr="0094370A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τεμ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391E" w14:textId="61A43920" w:rsidR="005333EF" w:rsidRPr="0094370A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3B13" w14:textId="2A70F32F" w:rsidR="005333EF" w:rsidRPr="0094370A" w:rsidRDefault="005333EF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9,00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FAA2" w14:textId="6754CD51" w:rsidR="005333EF" w:rsidRPr="0094370A" w:rsidRDefault="005333EF" w:rsidP="0053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ΕΝΝΙΑ</w:t>
            </w:r>
          </w:p>
        </w:tc>
      </w:tr>
      <w:tr w:rsidR="00493AC3" w:rsidRPr="0094370A" w14:paraId="520B1CEA" w14:textId="77777777" w:rsidTr="00493AC3">
        <w:trPr>
          <w:trHeight w:val="418"/>
        </w:trPr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66620" w14:textId="5A531F9C" w:rsidR="00493AC3" w:rsidRPr="0094370A" w:rsidRDefault="00493AC3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9437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lastRenderedPageBreak/>
              <w:t> </w:t>
            </w:r>
          </w:p>
        </w:tc>
        <w:tc>
          <w:tcPr>
            <w:tcW w:w="927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45A5A" w14:textId="3C90AAFE" w:rsidR="00493AC3" w:rsidRPr="00493AC3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493A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2. ΤΟΙΧΟΠΟΙΙΕΣ - ΧΩΡΙΣΜΑΤΑ</w:t>
            </w:r>
          </w:p>
        </w:tc>
      </w:tr>
      <w:tr w:rsidR="00493AC3" w:rsidRPr="0094370A" w14:paraId="72A1E2CD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11E45" w14:textId="6C3CAE26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1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2E7B4" w14:textId="4E8CE6DC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Αποκατάσταση τοπικών βλαβών στοιχείων από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οπλισµένο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σκυρόδεµα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οφειλοµένων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στην διάβρωση του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οπλισµού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µε χρήση επισκευαστικών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κονιαµάτων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και αναστολέων διάβρωσης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FA56F" w14:textId="13FE909E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A39EA" w14:textId="7415ED8A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8E63" w14:textId="08BE4EBE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2,30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F57A4" w14:textId="2430FF17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ΔΥΟ ΚΑΙ ΤΡΙΑΝΤΑ ΕΚΑΤΟΣΤΑ</w:t>
            </w:r>
          </w:p>
        </w:tc>
      </w:tr>
      <w:tr w:rsidR="00493AC3" w:rsidRPr="0094370A" w14:paraId="6996CBC8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6C377" w14:textId="1D688ADB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2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582C7" w14:textId="78686923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Αποκατάσταση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επιχρισµάτων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και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οροφοκονιαµάτων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µε επισκευαστικό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ταχύπηκτο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σοβά ενδεικτικού τύπου DUROSTICK D-32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6B7E7" w14:textId="18CC8ADA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9E7D2" w14:textId="2A321413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2.02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F2107" w14:textId="2DAAE065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13,00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2FD28" w14:textId="3EEFD70F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ΔΕΚΑ ΤΡΙΑ</w:t>
            </w:r>
          </w:p>
        </w:tc>
      </w:tr>
      <w:tr w:rsidR="00493AC3" w:rsidRPr="0094370A" w14:paraId="30FD3F83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4B935" w14:textId="4A7B6767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3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20245" w14:textId="15A39F57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Οπτοπλινθοδοµές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µε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διακένους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τυποποιηµένους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οπτοπλίνθους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6x9x19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cm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, πάχους 1 (µ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ιάς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) πλίνθου (µ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πατικοί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τοίχοι)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DC6A4" w14:textId="346E87F8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A568C" w14:textId="645DCE39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711F3" w14:textId="1437B6D5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0,00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86FFD" w14:textId="649CB31C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ΜΗΔΕΝ</w:t>
            </w:r>
          </w:p>
        </w:tc>
      </w:tr>
      <w:tr w:rsidR="00493AC3" w:rsidRPr="0094370A" w14:paraId="225E3038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A4F24" w14:textId="5FAF9C34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4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B0E04" w14:textId="2D5E63FC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Γυψοσανίδες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ανθυγρές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, επίπεδες, πάχους 15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mm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585B2" w14:textId="2AE2ACEE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6DA20" w14:textId="08A15783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2.04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ADD03" w14:textId="356C9DCC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350,00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D7855" w14:textId="2D82C88F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ΤΡΙΑΚΟΣΙΑ ΠΕΝΗΝΤΑ</w:t>
            </w:r>
          </w:p>
        </w:tc>
      </w:tr>
      <w:tr w:rsidR="00493AC3" w:rsidRPr="0094370A" w14:paraId="5B94B700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C97EF" w14:textId="0CBF6B99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5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D5927" w14:textId="6870254B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Γυψοσανίδες κοινές, επίπεδες, πάχους 18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mm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2293F" w14:textId="70E29442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54E4D" w14:textId="2D21C190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8F8D" w14:textId="0CE1FCAE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0,00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4FB2D" w14:textId="34BC9D59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ΜΗΔΕΝ</w:t>
            </w:r>
          </w:p>
        </w:tc>
      </w:tr>
      <w:tr w:rsidR="00493AC3" w:rsidRPr="0094370A" w14:paraId="40034453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D6A0A" w14:textId="6B735985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6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A092E" w14:textId="45CE1822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Μεταλλικός σκελετός ψευδοροφής ενδεικτικού τύπου D112 KNAUF ή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ισοδυνάµου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EF3D0" w14:textId="796147B8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C650E" w14:textId="15AEEC71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2.06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D928A" w14:textId="59DA77BA" w:rsidR="00493AC3" w:rsidRPr="0094370A" w:rsidRDefault="00E1372C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699,995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BAAC5" w14:textId="2E15EA0D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ΕΠΤΑΚΟΣΙΑ ΕΞΗΝΤΑ ΤΡΙΑ</w:t>
            </w:r>
          </w:p>
        </w:tc>
      </w:tr>
      <w:tr w:rsidR="00493AC3" w:rsidRPr="0094370A" w14:paraId="7E5032FE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0E830" w14:textId="195914A8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7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85095" w14:textId="314CB911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∆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ιαχωριστικά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αποτελούµενα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από υαλοπίνακες µε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φιλ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µ αµµ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οβολής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, µε τον σκελετό στήριξης, ενδεικτικού τύπου NOWALL 40 της εταιρίας ALDECO ύψους 2,15 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8211E" w14:textId="190C0098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B768E" w14:textId="43A3B88A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2.07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00CC3" w14:textId="128255DA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157,00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67340" w14:textId="65631BDB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ΕΚΑΤΟΝ ΠΕΝΗΝΤΑ ΕΠΤΑ</w:t>
            </w:r>
          </w:p>
        </w:tc>
      </w:tr>
      <w:tr w:rsidR="00493AC3" w:rsidRPr="0094370A" w14:paraId="52F67769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124D2" w14:textId="34155663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8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E7185" w14:textId="5DF75A94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Χωρίσµατα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από µ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ελαµίνη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 και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τζάµι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ενδεικτικού τύπου Excel  ΤΚ 270 της εταιρίας ALDECO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συµπεριλαµβανοµένου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και του σκελετού στήριξης ύψους 1,80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5BE00" w14:textId="358675DC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6F92A" w14:textId="5C57E510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2.08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1A110" w14:textId="3288AB08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63,00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CD6BB" w14:textId="2A407699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ΕΗΝΤΑ ΤΡΙΑ</w:t>
            </w:r>
          </w:p>
        </w:tc>
      </w:tr>
      <w:tr w:rsidR="00493AC3" w:rsidRPr="0094370A" w14:paraId="03D283D7" w14:textId="77777777" w:rsidTr="00492BB7">
        <w:trPr>
          <w:trHeight w:val="70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806DB" w14:textId="775C2E74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9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BCB75" w14:textId="0FDD4FF2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Χωρίσµατα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από µ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ελαµίνη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 και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τζάµι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ενδεικτικού τύπου Excel  ΤΚ 270 της εταιρίας ALDECO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συµπεριλαµβανοµένου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και του σκελετού στήριξης ύψους 2,25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947C8" w14:textId="0940F488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39C4D" w14:textId="21DBB875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FE4E0" w14:textId="1460F1E9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30,00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C5A57" w14:textId="6DCAD6B5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ΤΡΙΑΝΤΑ</w:t>
            </w:r>
          </w:p>
        </w:tc>
      </w:tr>
      <w:tr w:rsidR="00493AC3" w:rsidRPr="0094370A" w14:paraId="39F3C0B3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8867A" w14:textId="0B27FDDC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10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BD913" w14:textId="4FFE5F4D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Προµήθεια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και τοποθέτηση µ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εµβράνης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αµµ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οβολή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3972D" w14:textId="0CEBF2DE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B7B0D" w14:textId="3462A192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C9C88" w14:textId="09826A11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168,00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DDC28" w14:textId="0ACA7D29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ΕΚΑΤΟΝ ΕΞΗΝΤΑ      ΟΚΤΩ</w:t>
            </w:r>
          </w:p>
        </w:tc>
      </w:tr>
      <w:tr w:rsidR="00493AC3" w:rsidRPr="0094370A" w14:paraId="5D0880F7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46885" w14:textId="2F5F484B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11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A99D3" w14:textId="43A8B4E9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Τσιμεντοσανίδες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επίπεδες, πάχους 9mm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BEF86" w14:textId="0D24151E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0A02C" w14:textId="1BFDEE2C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ΝΤ-1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DB68A" w14:textId="76B8F1A6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45,00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09DF5" w14:textId="23961065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ΣΑΡΑΝΤΑ ΠΕΝΤΕ</w:t>
            </w:r>
          </w:p>
        </w:tc>
      </w:tr>
      <w:tr w:rsidR="00493AC3" w:rsidRPr="0094370A" w14:paraId="4ECA31A7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87014" w14:textId="55F93F47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12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07BC5" w14:textId="73968259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Γυψοσανίδες,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ανθυγρές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και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πυράντοχες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, επίπεδες, πάχους 12,5mm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8F981" w14:textId="3A7CDF6E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88189" w14:textId="4BEECFDA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ΝΤ-2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E3D09" w14:textId="18E75BEF" w:rsidR="00493AC3" w:rsidRPr="0094370A" w:rsidRDefault="00493AC3" w:rsidP="00E137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39,0</w:t>
            </w:r>
            <w:r w:rsidR="00E1372C">
              <w:rPr>
                <w:rFonts w:ascii="Arial Greek" w:hAnsi="Arial Greek" w:cs="Arial Greek"/>
                <w:sz w:val="18"/>
                <w:szCs w:val="18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5B10" w14:textId="3F22EC6A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ΤΡΙΑΝΤΑ ΕΝΝΙΑ</w:t>
            </w:r>
          </w:p>
        </w:tc>
      </w:tr>
      <w:tr w:rsidR="00493AC3" w:rsidRPr="0094370A" w14:paraId="589BC0DD" w14:textId="77777777" w:rsidTr="00493AC3">
        <w:trPr>
          <w:trHeight w:val="475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FC064" w14:textId="37EB926B" w:rsidR="00493AC3" w:rsidRPr="00493AC3" w:rsidRDefault="00493AC3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2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0EAC8" w14:textId="1B3A6EF8" w:rsidR="00493AC3" w:rsidRPr="00493AC3" w:rsidRDefault="00493AC3" w:rsidP="0094370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493AC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3. ΕΠΕΝΔΥΣΕΙΣ ΕΠΙΣΤΡΩΣΕΙΣ ΨΕΥΔΟΡΟΦΕΣ</w:t>
            </w:r>
          </w:p>
        </w:tc>
      </w:tr>
      <w:tr w:rsidR="00493AC3" w:rsidRPr="0094370A" w14:paraId="79C0D2F8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2BFB1" w14:textId="685E0C70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1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0C83D" w14:textId="34E87610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Επιστρώσεις δαπέδων µε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κεραµικά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πλακίδια, GROUP 4, διαστάσεων 20x20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cm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E84F6" w14:textId="646D7B34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F78B5" w14:textId="777C9F4E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3.01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67917" w14:textId="7785AC7F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55,00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0502F" w14:textId="14441F1D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ΠΕΝΗΝΤΑ ΠΕΝΤΕ</w:t>
            </w:r>
          </w:p>
        </w:tc>
      </w:tr>
      <w:tr w:rsidR="00493AC3" w:rsidRPr="0094370A" w14:paraId="4DA296DC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A6143" w14:textId="1069C766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2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23A35" w14:textId="131E8D62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Επισκευή δαπέδου µε αντικατάσταση µ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εµονωµένων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κεραµικών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πλακιδίων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FC843" w14:textId="477D0BF0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τεμ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29757" w14:textId="64B19078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3.02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4DF1C" w14:textId="509EF2A5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20,00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034B3" w14:textId="400208DA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ΕΙΚΟΣΙ</w:t>
            </w:r>
          </w:p>
        </w:tc>
      </w:tr>
      <w:tr w:rsidR="00493AC3" w:rsidRPr="0094370A" w14:paraId="5B8172D6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25BF9" w14:textId="2146D260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3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F486F" w14:textId="13D6CBF8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Περιθώρια (σοβατεπιά) από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κεραµικά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πλακίδια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A903C" w14:textId="01F3C34C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μμ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C1354" w14:textId="03D1C572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3.03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E6CF0" w14:textId="777F30CC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54,00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5EA7B" w14:textId="7B69C2DB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ΠΕΝΗΝΤΑ ΤΕΣΣΕΡΑ</w:t>
            </w:r>
          </w:p>
        </w:tc>
      </w:tr>
      <w:tr w:rsidR="00493AC3" w:rsidRPr="0094370A" w14:paraId="56D0F4BE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F59C8" w14:textId="388220C3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4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3FF90" w14:textId="05F82521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Επενδύσεις τοίχων µε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κεραµικά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πλακίδια GROUP 1, διαστάσεων 20x20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cm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FE9BE" w14:textId="0FD7C620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6DADD" w14:textId="034B3430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3.04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73D02" w14:textId="01689A62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159,00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C55B6" w14:textId="41F1B622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ΕΚΑΤΟΝ ΠΕΝΗΝΤΑ ΕΝΝΙΑ</w:t>
            </w:r>
          </w:p>
        </w:tc>
      </w:tr>
      <w:tr w:rsidR="00493AC3" w:rsidRPr="0094370A" w14:paraId="64E8A1FB" w14:textId="77777777" w:rsidTr="00492BB7">
        <w:trPr>
          <w:trHeight w:val="7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FDC2" w14:textId="4B7558E8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C210" w14:textId="183C1A4C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Επιχρίσµατα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τριπτά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τριβιδιστά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µε µ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αρµαροκονίαµα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9755" w14:textId="51CDEBFA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8892" w14:textId="08E18A6F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3.05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2A11" w14:textId="1FC61CC6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15,00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D712" w14:textId="5FB2C558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ΔΕΚΑ ΠΕΝΤΕ</w:t>
            </w:r>
          </w:p>
        </w:tc>
      </w:tr>
      <w:tr w:rsidR="00493AC3" w:rsidRPr="0094370A" w14:paraId="09C9F4A5" w14:textId="77777777" w:rsidTr="00492BB7">
        <w:trPr>
          <w:trHeight w:val="702"/>
        </w:trPr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B0F39" w14:textId="3F14ACBC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6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3CCE9" w14:textId="2D483392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Ψευδοροφή ισόπεδη από γυψοσανίδες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8B9E6" w14:textId="0488DFE4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06952" w14:textId="6E0A950C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3.06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5548B" w14:textId="6C5233FB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47,16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925C0" w14:textId="47E40863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ΣΑΡΑΝΤΑ ΕΠΤΑ ΚΑΙ ΔΕΚΑ ΕΞΙ ΕΚΑΤΟΣΤΑ</w:t>
            </w:r>
          </w:p>
        </w:tc>
      </w:tr>
      <w:tr w:rsidR="00493AC3" w:rsidRPr="0094370A" w14:paraId="1F4B2E7A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B12C5" w14:textId="0179B1BE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7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BC537" w14:textId="2254F204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Μεταλλικός σκελετός ψευδοροφής ενδεικτικού τύπου D112 KNAUF ή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ισοδυνάµου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9AAEB" w14:textId="230EFA09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ECE57" w14:textId="21083F7F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2.06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EB8B1" w14:textId="706CB3C2" w:rsidR="00493AC3" w:rsidRPr="0094370A" w:rsidRDefault="00493AC3" w:rsidP="00E137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85,0</w:t>
            </w:r>
            <w:r w:rsidR="00E1372C">
              <w:rPr>
                <w:rFonts w:ascii="Arial Greek" w:hAnsi="Arial Greek" w:cs="Arial Greek"/>
                <w:sz w:val="18"/>
                <w:szCs w:val="18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05D60" w14:textId="7F089331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ΟΓΔΟΝΤΑ ΠΕΝΤΕ</w:t>
            </w:r>
          </w:p>
        </w:tc>
      </w:tr>
      <w:tr w:rsidR="00493AC3" w:rsidRPr="0094370A" w14:paraId="3C0BA4F2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2C8E0" w14:textId="33962132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8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108F2" w14:textId="688229CA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Ψευδοροφή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διακοσµητική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επισκέψιµη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, φωτιστική από πλάκες ορυκτών ινών πάχους 15 έως 20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mm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, διαστάσεων 600x600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mm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ή 625x625 m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1285F" w14:textId="209C902E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6931D" w14:textId="7C60DB33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3.07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687C5" w14:textId="34F74438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12,00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347F0" w14:textId="76218038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ΔΩΔΕΚΑ</w:t>
            </w:r>
          </w:p>
        </w:tc>
      </w:tr>
      <w:tr w:rsidR="00493AC3" w:rsidRPr="0094370A" w14:paraId="62D384D4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39AD4" w14:textId="0F70CD7B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9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7725C" w14:textId="704F4EEF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Περσιδωτά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προπετάσµατα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B07DF" w14:textId="2303FED5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99E54" w14:textId="10312CAF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3.08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BA559" w14:textId="1B69F693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0,00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3474F" w14:textId="6D5A11D1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ΜΗΔΕΝ</w:t>
            </w:r>
          </w:p>
        </w:tc>
      </w:tr>
      <w:tr w:rsidR="00493AC3" w:rsidRPr="0094370A" w14:paraId="7300A830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B9EC4" w14:textId="1B32BE76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10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6B8AB" w14:textId="0CA9F42D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Ποδιές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παραθυρων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από μάρμαρο σκληρό d=2cm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74E70" w14:textId="4B7D06FA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9021E" w14:textId="032990F2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NT-3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31429" w14:textId="147CCAB1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12,00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94BDF" w14:textId="382DD0C4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ΔΩΔΕΚΑ</w:t>
            </w:r>
          </w:p>
        </w:tc>
      </w:tr>
      <w:tr w:rsidR="00493AC3" w:rsidRPr="0094370A" w14:paraId="4C64FA45" w14:textId="77777777" w:rsidTr="00493AC3">
        <w:trPr>
          <w:trHeight w:val="426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13524" w14:textId="5AE813E9" w:rsidR="00493AC3" w:rsidRPr="0094370A" w:rsidRDefault="00493AC3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2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3B05" w14:textId="36F9D55D" w:rsidR="00493AC3" w:rsidRPr="00493AC3" w:rsidRDefault="00493AC3" w:rsidP="0094370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493AC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4. ΞΥΛΟΥΡΓΙΚΑ-ΚΟΥΦΩΜΑΤΑ</w:t>
            </w:r>
          </w:p>
        </w:tc>
      </w:tr>
      <w:tr w:rsidR="00493AC3" w:rsidRPr="0094370A" w14:paraId="3C2409F4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1FF88" w14:textId="4FAC2F50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1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4F5C5" w14:textId="6294E0CD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sz w:val="18"/>
                <w:szCs w:val="18"/>
              </w:rPr>
              <w:t>Ερµάρια</w:t>
            </w:r>
            <w:proofErr w:type="spellEnd"/>
            <w:r>
              <w:rPr>
                <w:rFonts w:ascii="Arial Greek" w:hAnsi="Arial Greek" w:cs="Arial Greek"/>
                <w:sz w:val="18"/>
                <w:szCs w:val="18"/>
              </w:rPr>
              <w:t xml:space="preserve"> κουζίνας επί δαπέδου µή </w:t>
            </w:r>
            <w:proofErr w:type="spellStart"/>
            <w:r>
              <w:rPr>
                <w:rFonts w:ascii="Arial Greek" w:hAnsi="Arial Greek" w:cs="Arial Greek"/>
                <w:sz w:val="18"/>
                <w:szCs w:val="18"/>
              </w:rPr>
              <w:t>τυποποιηµένα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57FF3" w14:textId="650A3422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A7102" w14:textId="474D208C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E2A81" w14:textId="23370BF0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9,00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42FF" w14:textId="378880D7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ΕΝΝΙΑ</w:t>
            </w:r>
          </w:p>
        </w:tc>
      </w:tr>
      <w:tr w:rsidR="00493AC3" w:rsidRPr="0094370A" w14:paraId="21B2F4F4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E9CE6" w14:textId="461AFF97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2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5F36D" w14:textId="75A1C713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Υαλοστάσια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αλουµινίου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θερµοµονωτικά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, µ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εµονωµένα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, µ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ονόφυλλα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ανοιγόµενα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περί οριζόντιο ή κατακόρυφο άξονα µ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αζί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µε υαλοπίνακα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88E90" w14:textId="0DAB8090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20EB8" w14:textId="64311A7F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B6B9B" w14:textId="2057B78C" w:rsidR="00493AC3" w:rsidRPr="0094370A" w:rsidRDefault="00493AC3" w:rsidP="00E137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18,0</w:t>
            </w:r>
            <w:r w:rsidR="00E1372C">
              <w:rPr>
                <w:rFonts w:ascii="Arial Greek" w:hAnsi="Arial Greek" w:cs="Arial Greek"/>
                <w:sz w:val="18"/>
                <w:szCs w:val="18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BED15" w14:textId="639B0CF5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ΔΕΚΑ ΟΚΤΩ</w:t>
            </w:r>
          </w:p>
        </w:tc>
      </w:tr>
      <w:tr w:rsidR="00493AC3" w:rsidRPr="0094370A" w14:paraId="61C669D8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C0290" w14:textId="0398BC3A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3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B4AEA" w14:textId="785CDDB1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Προστασία δαπέδων από πλακίδια ή ξύλο µε επίστρωση πτυχωτού χαρτιού (γκοφρέ) και επικάλυψη αυτού µε φύλλα πολυαιθυλενίου (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νάυλον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5F5D6" w14:textId="49303C82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4CBE9" w14:textId="1C3ADC75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F9A30" w14:textId="7907220D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0,00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AF6AF" w14:textId="4DFF0BB6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ΜΗΔΕΝ</w:t>
            </w:r>
          </w:p>
        </w:tc>
      </w:tr>
      <w:tr w:rsidR="00493AC3" w:rsidRPr="0094370A" w14:paraId="0A97AB86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76E3F" w14:textId="38D9C895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4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1425" w14:textId="53A678C1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Θυρόφυλλα µ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ονόφυλλα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ή δίφυλλα,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πρεσσαριστά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A9E30" w14:textId="4CB0DFBB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393F7" w14:textId="356645B3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066BD" w14:textId="28C0A591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23,00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22BD0" w14:textId="6CBDCA7E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ΕΙΚΟΣΙ ΤΡΙΑ</w:t>
            </w:r>
          </w:p>
        </w:tc>
      </w:tr>
      <w:tr w:rsidR="00493AC3" w:rsidRPr="0094370A" w14:paraId="116D9E8E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BE8CD" w14:textId="439F335E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5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EF85C" w14:textId="1F07D182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Προµήθεια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και τοποθέτηση µ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εµβράνης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ηλιοπροστασίας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, ενδεικτικού τύπου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L.Lumar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Hellas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AACE1" w14:textId="53104107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6E3D8" w14:textId="39958F89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FA079" w14:textId="65A352EB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40,00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C14FB" w14:textId="2FCA7647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ΣΑΡΑΝΤΑ</w:t>
            </w:r>
          </w:p>
        </w:tc>
      </w:tr>
      <w:tr w:rsidR="00493AC3" w:rsidRPr="0094370A" w14:paraId="20A91A03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857FF" w14:textId="3D880C63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6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4A421" w14:textId="4340E243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Υαλόθυρα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εσωτερική 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securit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10mm 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συρόµενη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για τοποθέτηση σε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χωρίσµατα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ενδεικτικού τύπου NOWALL 40 της εταιρίας ALDECO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985AA" w14:textId="2886F939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τεμ</w:t>
            </w:r>
            <w:proofErr w:type="spellEnd"/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9B861" w14:textId="5D3A4548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4.06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33130" w14:textId="76CC18FB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2D102" w14:textId="58D54A64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ΈΝΑ</w:t>
            </w:r>
          </w:p>
        </w:tc>
      </w:tr>
      <w:tr w:rsidR="00493AC3" w:rsidRPr="0094370A" w14:paraId="2FE9BAB6" w14:textId="77777777" w:rsidTr="00492BB7">
        <w:trPr>
          <w:trHeight w:val="70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4F8CF" w14:textId="2844C575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7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A0833" w14:textId="52119754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Υαλόθυρα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εσωτερική 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securit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10mm για τοποθέτηση σε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χωρίσµατα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ενδεικτικού τύπου NOWALL 40 της εταιρίας ALDECO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94EB0" w14:textId="4DEF82FE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τεμ</w:t>
            </w:r>
            <w:proofErr w:type="spellEnd"/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C9EAF" w14:textId="0B64D474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4.07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09D3B" w14:textId="0332799E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21,00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CAB6F" w14:textId="68427F13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ΕΙΚΟΣΙ ΈΝΑ</w:t>
            </w:r>
          </w:p>
        </w:tc>
      </w:tr>
      <w:tr w:rsidR="00493AC3" w:rsidRPr="0094370A" w14:paraId="1EC33EA1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C957C" w14:textId="7D8AB54A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8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F86D1" w14:textId="0770BC06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Διπλοί θερμομονωτικοί υαλοπίνακες πάχους 18mm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3F8CA" w14:textId="49EB51E7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C1056" w14:textId="3990A46F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ΝΤ-4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B7A7F" w14:textId="7F3AE6E4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5,00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75060" w14:textId="75B38441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ΠΕΝΤΕ</w:t>
            </w:r>
          </w:p>
        </w:tc>
      </w:tr>
      <w:tr w:rsidR="00493AC3" w:rsidRPr="0094370A" w14:paraId="17B43D26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67277" w14:textId="2DF28021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9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2201E" w14:textId="2CF7405E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Ερμάρια κουζίνας κρεμαστά επί τοίχου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6CD0D" w14:textId="089AF3D5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567BC" w14:textId="0D799926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ΝΤ-5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9477A" w14:textId="40C3D205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3,40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7E54B" w14:textId="0E90A175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ΤΡΙΑ ΚΑΙ ΣΑΡΑΝΤΑ ΕΚΑΤΟΣΤΑ</w:t>
            </w:r>
          </w:p>
        </w:tc>
      </w:tr>
      <w:tr w:rsidR="00493AC3" w:rsidRPr="0094370A" w14:paraId="36A919CF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A988B" w14:textId="2D99E92C" w:rsidR="00493AC3" w:rsidRPr="0094370A" w:rsidRDefault="00493AC3" w:rsidP="00493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10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B001C" w14:textId="1A91A64F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Θυρίδες επίσκεψης σε γυψοσανίδα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01680" w14:textId="5745F24B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τεμ</w:t>
            </w:r>
            <w:proofErr w:type="spellEnd"/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C0EA8" w14:textId="3D793E8B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ΝΤ-6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B1AEB" w14:textId="49B12BF5" w:rsidR="00493AC3" w:rsidRPr="0094370A" w:rsidRDefault="00493AC3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7,00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4AC0C" w14:textId="135D1AAE" w:rsidR="00493AC3" w:rsidRPr="0094370A" w:rsidRDefault="00493AC3" w:rsidP="00493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ΕΠΤΑ</w:t>
            </w:r>
          </w:p>
        </w:tc>
      </w:tr>
      <w:tr w:rsidR="00492BB7" w:rsidRPr="0094370A" w14:paraId="75021133" w14:textId="77777777" w:rsidTr="00492BB7">
        <w:trPr>
          <w:trHeight w:val="426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FDEB0" w14:textId="0466B3E5" w:rsidR="00492BB7" w:rsidRPr="0094370A" w:rsidRDefault="00492BB7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2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BBDEC" w14:textId="5840184A" w:rsidR="00492BB7" w:rsidRPr="00492BB7" w:rsidRDefault="00492BB7" w:rsidP="0094370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492B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5. ΧΡΩΜΑΤΙΣΜΟΙ</w:t>
            </w:r>
          </w:p>
        </w:tc>
      </w:tr>
      <w:tr w:rsidR="00492BB7" w:rsidRPr="0094370A" w14:paraId="5236479D" w14:textId="77777777" w:rsidTr="00492BB7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AC524" w14:textId="1604ACD3" w:rsidR="00492BB7" w:rsidRPr="0094370A" w:rsidRDefault="00492BB7" w:rsidP="00492B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1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9DA69" w14:textId="1E18A402" w:rsidR="00492BB7" w:rsidRPr="0094370A" w:rsidRDefault="00492BB7" w:rsidP="00492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Χρωµατισµοί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επί επιφανειών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επιχρισµάτων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ή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σκυροδέµατος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µε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χρώµατα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υδατικής διασποράς, ακρυλικής,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στυρενιοακρυλικής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ή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πολυβινυλικής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βάσεως.µε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σπατουλάρισµα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εσωτερικών επιφανειών µε χρήση ακρυλικών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χρωµάτων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, ακρυλικής ή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πολυβινυλικής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βάσεως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CAA02" w14:textId="0E92FA07" w:rsidR="00492BB7" w:rsidRPr="0094370A" w:rsidRDefault="00492BB7" w:rsidP="00492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313F3" w14:textId="73621D0A" w:rsidR="00492BB7" w:rsidRPr="0094370A" w:rsidRDefault="00492BB7" w:rsidP="00492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1299F" w14:textId="1B351E7A" w:rsidR="00492BB7" w:rsidRPr="0094370A" w:rsidRDefault="00E1372C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172</w:t>
            </w:r>
            <w:r w:rsidR="00492BB7">
              <w:rPr>
                <w:rFonts w:ascii="Arial Greek" w:hAnsi="Arial Greek" w:cs="Arial Greek"/>
                <w:sz w:val="18"/>
                <w:szCs w:val="18"/>
              </w:rPr>
              <w:t>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67229" w14:textId="07466F7A" w:rsidR="00492BB7" w:rsidRPr="0094370A" w:rsidRDefault="00492BB7" w:rsidP="00492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ΕΚΑΤΟΝ ΔΕΚΑ</w:t>
            </w:r>
          </w:p>
        </w:tc>
      </w:tr>
      <w:tr w:rsidR="00492BB7" w:rsidRPr="0094370A" w14:paraId="0C1285B5" w14:textId="77777777" w:rsidTr="00492BB7">
        <w:trPr>
          <w:trHeight w:val="7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3F23" w14:textId="3C953B57" w:rsidR="00492BB7" w:rsidRPr="0094370A" w:rsidRDefault="00492BB7" w:rsidP="00492B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CC45" w14:textId="0D7616A6" w:rsidR="00492BB7" w:rsidRPr="0094370A" w:rsidRDefault="00492BB7" w:rsidP="00492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Χρωµατισµοί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επιφανειών γυψοσανίδων µε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χρώµα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υδατικής διασποράς  ακρυλικής ή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βινυλικής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ή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στυρενιο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-ακρυλικής βάσεως νερού, µε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σπατουλάρισµα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της γυψοσανίδας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79DC" w14:textId="39166F1C" w:rsidR="00492BB7" w:rsidRPr="0094370A" w:rsidRDefault="00492BB7" w:rsidP="00492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E46F" w14:textId="292CC392" w:rsidR="00492BB7" w:rsidRPr="0094370A" w:rsidRDefault="00492BB7" w:rsidP="00492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454C" w14:textId="16A6B182" w:rsidR="00492BB7" w:rsidRPr="0094370A" w:rsidRDefault="00492BB7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320,00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5FB0" w14:textId="25E13290" w:rsidR="00492BB7" w:rsidRPr="0094370A" w:rsidRDefault="00492BB7" w:rsidP="00492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ΤΡΙΑΝΤΑ ΔΥΟ</w:t>
            </w:r>
          </w:p>
        </w:tc>
      </w:tr>
      <w:tr w:rsidR="00492BB7" w:rsidRPr="0094370A" w14:paraId="6039983F" w14:textId="77777777" w:rsidTr="00492BB7">
        <w:trPr>
          <w:trHeight w:val="702"/>
        </w:trPr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02F05" w14:textId="76401310" w:rsidR="00492BB7" w:rsidRPr="0094370A" w:rsidRDefault="00492BB7" w:rsidP="00492B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3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8AA7C" w14:textId="087EEDE7" w:rsidR="00492BB7" w:rsidRPr="0094370A" w:rsidRDefault="00492BB7" w:rsidP="00492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Ανακαίνιση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παλαίων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χρωµάτων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επί ξύλινων επιφανειών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βερνικοχρώµατος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βάσεως νερού ή διαλύτη, ενός ή δύο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συτατικών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, µε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βερνικόχρωµα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δύο συστατικών βάσεως νερού ή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διαλύτου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11E75" w14:textId="3324AB30" w:rsidR="00492BB7" w:rsidRPr="0094370A" w:rsidRDefault="00492BB7" w:rsidP="00492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A25F4" w14:textId="35EBC6EE" w:rsidR="00492BB7" w:rsidRPr="0094370A" w:rsidRDefault="00492BB7" w:rsidP="00492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EC500" w14:textId="5F3E71E0" w:rsidR="00492BB7" w:rsidRPr="0094370A" w:rsidRDefault="00492BB7" w:rsidP="00492B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13,00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87627" w14:textId="110DD339" w:rsidR="00492BB7" w:rsidRPr="0094370A" w:rsidRDefault="00492BB7" w:rsidP="00492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ΔΕΚΑ ΤΡΙΑ</w:t>
            </w:r>
          </w:p>
        </w:tc>
      </w:tr>
      <w:tr w:rsidR="00524AD8" w:rsidRPr="0094370A" w14:paraId="15D5E91D" w14:textId="77777777" w:rsidTr="00524AD8">
        <w:trPr>
          <w:trHeight w:val="375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2A02D" w14:textId="118029F7" w:rsidR="00524AD8" w:rsidRPr="00492BB7" w:rsidRDefault="00524AD8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2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8496F" w14:textId="2ECC3D22" w:rsidR="00524AD8" w:rsidRPr="00524AD8" w:rsidRDefault="00524AD8" w:rsidP="0094370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524AD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6. ΥΔΡΕΥΣΗ ΑΠΟΧΕΤΕΥΣΗ</w:t>
            </w:r>
          </w:p>
        </w:tc>
      </w:tr>
      <w:tr w:rsidR="0094370A" w:rsidRPr="0094370A" w14:paraId="5F326789" w14:textId="77777777" w:rsidTr="00493AC3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CC371" w14:textId="2448FFB8" w:rsidR="0094370A" w:rsidRPr="00524AD8" w:rsidRDefault="00524AD8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2B1F2" w14:textId="0B442375" w:rsidR="0094370A" w:rsidRPr="0094370A" w:rsidRDefault="00524AD8" w:rsidP="00943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24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Πλήρης εγκατάσταση ύδρευσης και αποχέτευσης στη ∆</w:t>
            </w:r>
            <w:proofErr w:type="spellStart"/>
            <w:r w:rsidRPr="00524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αβάκη</w:t>
            </w:r>
            <w:proofErr w:type="spellEnd"/>
            <w:r w:rsidRPr="00524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18055" w14:textId="0D2C48A8" w:rsidR="0094370A" w:rsidRPr="00524AD8" w:rsidRDefault="00524AD8" w:rsidP="00943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proofErr w:type="spellStart"/>
            <w:r w:rsidRPr="00524AD8">
              <w:rPr>
                <w:rFonts w:ascii="Arial Greek" w:hAnsi="Arial Greek" w:cs="Arial Greek"/>
                <w:color w:val="000000"/>
                <w:sz w:val="18"/>
                <w:szCs w:val="18"/>
              </w:rPr>
              <w:t>κατ</w:t>
            </w:r>
            <w:proofErr w:type="spellEnd"/>
            <w:r w:rsidRPr="00524AD8">
              <w:rPr>
                <w:rFonts w:ascii="Arial Greek" w:hAnsi="Arial Greek" w:cs="Arial Greek"/>
                <w:color w:val="000000"/>
                <w:sz w:val="18"/>
                <w:szCs w:val="18"/>
              </w:rPr>
              <w:t>΄</w:t>
            </w: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</w:t>
            </w:r>
            <w:r w:rsidRPr="00524AD8">
              <w:rPr>
                <w:rFonts w:ascii="Arial Greek" w:hAnsi="Arial Greek" w:cs="Arial Greek"/>
                <w:color w:val="000000"/>
                <w:sz w:val="18"/>
                <w:szCs w:val="18"/>
              </w:rPr>
              <w:t>αποκοπή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51A89" w14:textId="1C239947" w:rsidR="0094370A" w:rsidRPr="0094370A" w:rsidRDefault="00524AD8" w:rsidP="00943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6.01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7FBEB" w14:textId="24A0B246" w:rsidR="0094370A" w:rsidRPr="0094370A" w:rsidRDefault="00524AD8" w:rsidP="00524A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853C4" w14:textId="18EFB555" w:rsidR="0094370A" w:rsidRPr="0094370A" w:rsidRDefault="00524AD8" w:rsidP="00943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ΕΝΑ</w:t>
            </w:r>
          </w:p>
        </w:tc>
      </w:tr>
      <w:tr w:rsidR="0094370A" w:rsidRPr="0094370A" w14:paraId="3B2FB8DD" w14:textId="77777777" w:rsidTr="00493AC3">
        <w:trPr>
          <w:trHeight w:val="345"/>
        </w:trPr>
        <w:tc>
          <w:tcPr>
            <w:tcW w:w="6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BF78C" w14:textId="77777777" w:rsidR="0094370A" w:rsidRPr="0094370A" w:rsidRDefault="0094370A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9437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2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48F07" w14:textId="05E6833E" w:rsidR="0094370A" w:rsidRPr="0094370A" w:rsidRDefault="00524AD8" w:rsidP="00943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7. ΗΛΕΚΤΡΙΚΑ</w:t>
            </w:r>
          </w:p>
        </w:tc>
      </w:tr>
      <w:tr w:rsidR="00524AD8" w:rsidRPr="0094370A" w14:paraId="1B5F17D2" w14:textId="77777777" w:rsidTr="00493AC3">
        <w:trPr>
          <w:trHeight w:val="70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3CE67" w14:textId="77777777" w:rsidR="00524AD8" w:rsidRPr="0094370A" w:rsidRDefault="00524AD8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9437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21045" w14:textId="4D65C50D" w:rsidR="00524AD8" w:rsidRPr="0094370A" w:rsidRDefault="00524AD8" w:rsidP="00943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524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Πλήρης ηλεκτρολογική εγκατάσταση στο  κτίριο της οδού ∆</w:t>
            </w:r>
            <w:proofErr w:type="spellStart"/>
            <w:r w:rsidRPr="00524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αβάκη</w:t>
            </w:r>
            <w:proofErr w:type="spellEnd"/>
            <w:r w:rsidRPr="00524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14 (</w:t>
            </w:r>
            <w:proofErr w:type="spellStart"/>
            <w:r w:rsidRPr="00524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συµπεριλαµβάνονται</w:t>
            </w:r>
            <w:proofErr w:type="spellEnd"/>
            <w:r w:rsidRPr="00524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και τα ασθενή και ο </w:t>
            </w:r>
            <w:proofErr w:type="spellStart"/>
            <w:r w:rsidRPr="00524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εξαερισµός</w:t>
            </w:r>
            <w:proofErr w:type="spellEnd"/>
            <w:r w:rsidRPr="00524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71284" w14:textId="168E334A" w:rsidR="00524AD8" w:rsidRPr="0094370A" w:rsidRDefault="00524AD8" w:rsidP="00943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E1791" w14:textId="69422786" w:rsidR="00524AD8" w:rsidRPr="0094370A" w:rsidRDefault="00524AD8" w:rsidP="00943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7.01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ABF56" w14:textId="0EBAD998" w:rsidR="00524AD8" w:rsidRPr="0094370A" w:rsidRDefault="00524AD8" w:rsidP="00943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B1FC8" w14:textId="274C379A" w:rsidR="00524AD8" w:rsidRPr="0094370A" w:rsidRDefault="00524AD8" w:rsidP="00943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ΕΝΑ</w:t>
            </w:r>
          </w:p>
        </w:tc>
      </w:tr>
      <w:tr w:rsidR="00524AD8" w:rsidRPr="0094370A" w14:paraId="1DC51271" w14:textId="77777777" w:rsidTr="00524AD8">
        <w:trPr>
          <w:trHeight w:val="463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196CD" w14:textId="31FDD9E0" w:rsidR="00524AD8" w:rsidRPr="0094370A" w:rsidRDefault="00524AD8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2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1966F" w14:textId="1A991D6C" w:rsidR="00524AD8" w:rsidRPr="00524AD8" w:rsidRDefault="00524AD8" w:rsidP="0094370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524AD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8. ΚΛΙΜΑΤΙΣΜΟΣ</w:t>
            </w:r>
          </w:p>
        </w:tc>
      </w:tr>
      <w:tr w:rsidR="009F4536" w:rsidRPr="0094370A" w14:paraId="632283EF" w14:textId="77777777" w:rsidTr="00493AC3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14508" w14:textId="01EF6B8E" w:rsidR="009F4536" w:rsidRPr="0094370A" w:rsidRDefault="009F4536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1FE6D" w14:textId="6A281C93" w:rsidR="009F4536" w:rsidRPr="0094370A" w:rsidRDefault="009F4536" w:rsidP="00943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9F45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Πλήρης εγκατάσταση </w:t>
            </w:r>
            <w:proofErr w:type="spellStart"/>
            <w:r w:rsidRPr="009F45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κλιµατισµού</w:t>
            </w:r>
            <w:proofErr w:type="spellEnd"/>
            <w:r w:rsidRPr="009F45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(ψύξη - </w:t>
            </w:r>
            <w:proofErr w:type="spellStart"/>
            <w:r w:rsidRPr="009F45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θέρµανση</w:t>
            </w:r>
            <w:proofErr w:type="spellEnd"/>
            <w:r w:rsidRPr="009F45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) στο κτίριο της οδού ∆</w:t>
            </w:r>
            <w:proofErr w:type="spellStart"/>
            <w:r w:rsidRPr="009F45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αβάκη</w:t>
            </w:r>
            <w:proofErr w:type="spellEnd"/>
            <w:r w:rsidRPr="009F45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A701E" w14:textId="4723E380" w:rsidR="009F4536" w:rsidRPr="0094370A" w:rsidRDefault="009F4536" w:rsidP="00943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C048A" w14:textId="684A5A62" w:rsidR="009F4536" w:rsidRPr="0094370A" w:rsidRDefault="009F4536" w:rsidP="009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8.01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71392" w14:textId="171FCE42" w:rsidR="009F4536" w:rsidRPr="0094370A" w:rsidRDefault="009F4536" w:rsidP="00943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6C864" w14:textId="20A979E0" w:rsidR="009F4536" w:rsidRPr="0094370A" w:rsidRDefault="009F4536" w:rsidP="00943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ΕΝΑ</w:t>
            </w:r>
          </w:p>
        </w:tc>
      </w:tr>
      <w:tr w:rsidR="009F4536" w:rsidRPr="0094370A" w14:paraId="2CEACF2A" w14:textId="77777777" w:rsidTr="00DD058D">
        <w:trPr>
          <w:trHeight w:val="353"/>
        </w:trPr>
        <w:tc>
          <w:tcPr>
            <w:tcW w:w="6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C5F56" w14:textId="077A5E23" w:rsidR="009F4536" w:rsidRPr="0094370A" w:rsidRDefault="009F4536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2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91657" w14:textId="0B8DC68B" w:rsidR="009F4536" w:rsidRPr="0094370A" w:rsidRDefault="009F4536" w:rsidP="00943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9F45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1η ΣΥΜΠΛΗΡΩΜΑΤΙΚΗ ΣΥΜΒΑΣΗ</w:t>
            </w:r>
          </w:p>
        </w:tc>
      </w:tr>
      <w:tr w:rsidR="009F4536" w:rsidRPr="0094370A" w14:paraId="505D2228" w14:textId="77777777" w:rsidTr="00DD058D">
        <w:trPr>
          <w:trHeight w:val="352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910D" w14:textId="77777777" w:rsidR="009F4536" w:rsidRPr="0094370A" w:rsidRDefault="009F4536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2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9A87" w14:textId="77E07E07" w:rsidR="009F4536" w:rsidRPr="0094370A" w:rsidRDefault="009F4536" w:rsidP="00943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9F45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1. ΟΙΚΟΔΟΜΙΚΑ</w:t>
            </w:r>
          </w:p>
        </w:tc>
      </w:tr>
      <w:tr w:rsidR="00DA3252" w:rsidRPr="0094370A" w14:paraId="74D60884" w14:textId="77777777" w:rsidTr="00DA3252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A43A4" w14:textId="3B3E48DA" w:rsidR="00DA3252" w:rsidRPr="0094370A" w:rsidRDefault="00DA3252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1CC0F" w14:textId="3FECE9FB" w:rsidR="00DA3252" w:rsidRPr="0094370A" w:rsidRDefault="00DA3252" w:rsidP="00DA3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Χρωµατισµοί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επί επιφανειών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επιχρισµάτων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ή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σκυροδέµατος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µε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χρώµατα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υδατικής διασποράς, ακρυλικής,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στυρενιοακρυλικής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ή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πολυβινυλικής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βάσεως.µε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σπατουλάρισµα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εσωτερικών επιφανειών µε χρήση ακρυλικών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χρωµάτων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, ακρυλικής ή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πολυβινυλικής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βάσεως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E415A" w14:textId="77777777" w:rsidR="00DA3252" w:rsidRPr="0094370A" w:rsidRDefault="00DA3252" w:rsidP="00943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9437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m2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DF4BC" w14:textId="017F7C85" w:rsidR="00DA3252" w:rsidRPr="0094370A" w:rsidRDefault="00DA3252" w:rsidP="00943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5.01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29E60" w14:textId="554647A2" w:rsidR="00DA3252" w:rsidRPr="00DA3252" w:rsidRDefault="00DA3252" w:rsidP="00DA3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516,00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286B2" w14:textId="4A8C7082" w:rsidR="00DA3252" w:rsidRPr="0094370A" w:rsidRDefault="00DA3252" w:rsidP="00DA3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ΠΕΝΤΑΚΟΣΙΑ ΔΕΚΑ ΕΞΙ</w:t>
            </w:r>
          </w:p>
        </w:tc>
      </w:tr>
      <w:tr w:rsidR="00DA3252" w:rsidRPr="0094370A" w14:paraId="1EAB0C09" w14:textId="77777777" w:rsidTr="00DA3252">
        <w:trPr>
          <w:trHeight w:val="497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1B673" w14:textId="7366E3CF" w:rsidR="00DA3252" w:rsidRPr="0094370A" w:rsidRDefault="00DA3252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1356B" w14:textId="6A48A185" w:rsidR="00DA3252" w:rsidRPr="0094370A" w:rsidRDefault="00DA3252" w:rsidP="00DA3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Ικριώματα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σιδηρά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σωληνωτά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B02F8" w14:textId="77777777" w:rsidR="00DA3252" w:rsidRPr="0094370A" w:rsidRDefault="00DA3252" w:rsidP="00943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9437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m2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DA74E" w14:textId="5C3721D4" w:rsidR="00DA3252" w:rsidRPr="0094370A" w:rsidRDefault="00DA3252" w:rsidP="00943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ΝΤ-14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8328D" w14:textId="072CC833" w:rsidR="00DA3252" w:rsidRPr="0094370A" w:rsidRDefault="00DA3252" w:rsidP="00DA3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120,00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8358D" w14:textId="60913530" w:rsidR="00DA3252" w:rsidRPr="0094370A" w:rsidRDefault="00DA3252" w:rsidP="00DA3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ΕΚΑΤΟΝ ΕΙΚΟΣΙ</w:t>
            </w:r>
          </w:p>
        </w:tc>
      </w:tr>
      <w:tr w:rsidR="00DA3252" w:rsidRPr="0094370A" w14:paraId="063C5541" w14:textId="77777777" w:rsidTr="00DA3252">
        <w:trPr>
          <w:trHeight w:val="418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97663" w14:textId="15105862" w:rsidR="00DA3252" w:rsidRPr="00DA3252" w:rsidRDefault="00DA3252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2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81AE3" w14:textId="5E10BC9F" w:rsidR="00DA3252" w:rsidRPr="00DA3252" w:rsidRDefault="00DA3252" w:rsidP="0094370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DA325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2. ΗΛΕΚΤΡΙΚΑ</w:t>
            </w:r>
          </w:p>
        </w:tc>
      </w:tr>
      <w:tr w:rsidR="001118BC" w:rsidRPr="0094370A" w14:paraId="78B56ACD" w14:textId="77777777" w:rsidTr="001118BC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F4979" w14:textId="34DBB108" w:rsidR="001118BC" w:rsidRPr="001118BC" w:rsidRDefault="001118BC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27CE7" w14:textId="31E25E09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Κατάργηση υφιστάμενων εγκαταστάσεων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E6A82" w14:textId="75386C80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κατ' αποκοπή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8C6BB" w14:textId="7DC73A66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NT-7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CD50A" w14:textId="6D91C21A" w:rsidR="001118BC" w:rsidRPr="0094370A" w:rsidRDefault="001118BC" w:rsidP="00111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5CA0E" w14:textId="51B34EEA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ΈΝΑ</w:t>
            </w:r>
          </w:p>
        </w:tc>
      </w:tr>
      <w:tr w:rsidR="001118BC" w:rsidRPr="0094370A" w14:paraId="50330B35" w14:textId="77777777" w:rsidTr="001118BC">
        <w:trPr>
          <w:trHeight w:val="702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F3401" w14:textId="43B452F7" w:rsidR="001118BC" w:rsidRPr="001118BC" w:rsidRDefault="001118BC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2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AFC2E" w14:textId="431BB40A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Τακτοποίηση καλωδίων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εντος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ψευδοροφής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9472E" w14:textId="7FDF4BC2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κατ' αποκοπή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C7AB7" w14:textId="6B3FCF3D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NT-8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C9180" w14:textId="54728B2E" w:rsidR="001118BC" w:rsidRPr="0094370A" w:rsidRDefault="001118BC" w:rsidP="00111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6BF3B" w14:textId="7312FBC3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ΈΝΑ</w:t>
            </w:r>
          </w:p>
        </w:tc>
      </w:tr>
      <w:tr w:rsidR="001118BC" w:rsidRPr="0094370A" w14:paraId="0FF9B575" w14:textId="77777777" w:rsidTr="001118BC">
        <w:trPr>
          <w:trHeight w:val="545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1C2C0" w14:textId="0AE2BD24" w:rsidR="001118BC" w:rsidRPr="001118BC" w:rsidRDefault="001118BC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3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91910" w14:textId="79CFA5F8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Ρελέ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διαρροής 4Ρ 40Α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3686F" w14:textId="775C0753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τεμ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3A33" w14:textId="1BF73D23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NT-9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78221" w14:textId="5F61E78E" w:rsidR="001118BC" w:rsidRPr="0094370A" w:rsidRDefault="001118BC" w:rsidP="00111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10,00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81065" w14:textId="0EEEBF73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ΔΕΚΑ</w:t>
            </w:r>
          </w:p>
        </w:tc>
      </w:tr>
      <w:tr w:rsidR="001118BC" w:rsidRPr="0094370A" w14:paraId="0350B7C5" w14:textId="77777777" w:rsidTr="001118BC">
        <w:trPr>
          <w:trHeight w:val="553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2F6E8" w14:textId="3932B439" w:rsidR="001118BC" w:rsidRPr="001118BC" w:rsidRDefault="001118BC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4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72554" w14:textId="1D9B36B9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Μικροαυτόματος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3Ρ Κ32Α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FFBE1" w14:textId="1854B05A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τεμ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EC3F3" w14:textId="4A66A427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NT-10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0199D" w14:textId="653D69E5" w:rsidR="001118BC" w:rsidRPr="0094370A" w:rsidRDefault="001118BC" w:rsidP="00111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4,00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3A228" w14:textId="277FC6DF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ΤΕΣΣΕΡΑ</w:t>
            </w:r>
          </w:p>
        </w:tc>
      </w:tr>
      <w:tr w:rsidR="001118BC" w:rsidRPr="0094370A" w14:paraId="7FB15925" w14:textId="77777777" w:rsidTr="001118BC">
        <w:trPr>
          <w:trHeight w:val="561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6AEDF" w14:textId="09FC4D9A" w:rsidR="001118BC" w:rsidRPr="001118BC" w:rsidRDefault="001118BC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5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F8497" w14:textId="43FD1743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Μικροαυτόματος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3Ρ Κ16Α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E950F" w14:textId="3CFFD89B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τεμ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93233" w14:textId="437848B7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NT-11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78886" w14:textId="694A4EE2" w:rsidR="001118BC" w:rsidRPr="0094370A" w:rsidRDefault="001118BC" w:rsidP="00111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8,00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D46C8" w14:textId="28C6E899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ΟΚΤΩ</w:t>
            </w:r>
          </w:p>
        </w:tc>
      </w:tr>
      <w:tr w:rsidR="001118BC" w:rsidRPr="0094370A" w14:paraId="5C6D276E" w14:textId="77777777" w:rsidTr="001118BC">
        <w:trPr>
          <w:trHeight w:val="569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5CF42" w14:textId="6E036C45" w:rsidR="001118BC" w:rsidRPr="001118BC" w:rsidRDefault="001118BC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6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D09B1" w14:textId="722FCC07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Μικροαυτόματος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 1Ρ Κ16Α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9A8AA" w14:textId="272C9BCB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τεμ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841AC" w14:textId="3B51B2E1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NT-12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C3B00" w14:textId="3723ED12" w:rsidR="001118BC" w:rsidRPr="0094370A" w:rsidRDefault="001118BC" w:rsidP="00111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4,00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04ED6" w14:textId="5FA96F16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ΤΕΣΣΕΡΑ</w:t>
            </w:r>
          </w:p>
        </w:tc>
      </w:tr>
      <w:tr w:rsidR="001118BC" w:rsidRPr="0094370A" w14:paraId="7947AB55" w14:textId="77777777" w:rsidTr="001118BC">
        <w:trPr>
          <w:trHeight w:val="7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8FEF" w14:textId="45109CC5" w:rsidR="001118BC" w:rsidRPr="001118BC" w:rsidRDefault="001118BC" w:rsidP="0094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B006" w14:textId="178C9E25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 xml:space="preserve">Προμήθεια και τοποθέτηση φωτιστικών σωμάτων </w:t>
            </w: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led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94C0" w14:textId="58AD7F0A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τεμ</w:t>
            </w:r>
            <w:proofErr w:type="spellEnd"/>
            <w:r>
              <w:rPr>
                <w:rFonts w:ascii="Arial Greek" w:hAnsi="Arial Greek" w:cs="Arial Greek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308F" w14:textId="08E8BB3C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color w:val="000000"/>
                <w:sz w:val="16"/>
                <w:szCs w:val="16"/>
              </w:rPr>
              <w:t>NT-13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E199" w14:textId="5AB40757" w:rsidR="001118BC" w:rsidRPr="0094370A" w:rsidRDefault="001118BC" w:rsidP="00111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80,00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89F6" w14:textId="28314C42" w:rsidR="001118BC" w:rsidRPr="0094370A" w:rsidRDefault="001118BC" w:rsidP="0011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ΟΓΔΟΝΤΑ</w:t>
            </w:r>
          </w:p>
        </w:tc>
      </w:tr>
    </w:tbl>
    <w:p w14:paraId="5D7CF421" w14:textId="1DAE857C" w:rsidR="00172E0B" w:rsidRDefault="00172E0B" w:rsidP="00D1190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500EAD" w14:textId="504FE1EE" w:rsidR="004F0FB5" w:rsidRDefault="004F0FB5" w:rsidP="004F0FB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5B7462" w14:textId="77777777" w:rsidR="008A0022" w:rsidRPr="008A0022" w:rsidRDefault="008A0022" w:rsidP="008A0022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</w:pPr>
      <w:r w:rsidRPr="008A0022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>ΠΑΡΑΤΗΡΗΣΕΙΣ:</w:t>
      </w:r>
    </w:p>
    <w:p w14:paraId="01928427" w14:textId="46DB89A9" w:rsidR="0017064B" w:rsidRDefault="0017064B" w:rsidP="0017064B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F3CFB56" w14:textId="77777777" w:rsidR="00B76E61" w:rsidRPr="00BF7E11" w:rsidRDefault="00B76E61" w:rsidP="0017064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56EE3F0" w14:textId="7780CC67" w:rsidR="0017064B" w:rsidRPr="00BF7E11" w:rsidRDefault="0017064B" w:rsidP="004F0FB5">
      <w:pPr>
        <w:numPr>
          <w:ilvl w:val="0"/>
          <w:numId w:val="3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BF7E11">
        <w:rPr>
          <w:rFonts w:ascii="Arial" w:eastAsia="Times New Roman" w:hAnsi="Arial" w:cs="Arial"/>
          <w:sz w:val="20"/>
          <w:szCs w:val="20"/>
          <w:lang w:eastAsia="el-GR"/>
        </w:rPr>
        <w:t xml:space="preserve">Τα από </w:t>
      </w:r>
      <w:r w:rsidR="00A5722B">
        <w:rPr>
          <w:rFonts w:ascii="Arial" w:eastAsia="Times New Roman" w:hAnsi="Arial" w:cs="Arial"/>
          <w:sz w:val="20"/>
          <w:szCs w:val="20"/>
          <w:lang w:eastAsia="el-GR"/>
        </w:rPr>
        <w:t>Ιούλιο</w:t>
      </w:r>
      <w:r w:rsidR="00584DFD">
        <w:rPr>
          <w:rFonts w:ascii="Arial" w:hAnsi="Arial" w:cs="Arial"/>
          <w:sz w:val="20"/>
          <w:szCs w:val="20"/>
        </w:rPr>
        <w:t xml:space="preserve"> 201</w:t>
      </w:r>
      <w:r w:rsidR="00A5722B">
        <w:rPr>
          <w:rFonts w:ascii="Arial" w:hAnsi="Arial" w:cs="Arial"/>
          <w:sz w:val="20"/>
          <w:szCs w:val="20"/>
        </w:rPr>
        <w:t>9</w:t>
      </w:r>
      <w:r w:rsidRPr="00BF7E11">
        <w:rPr>
          <w:rFonts w:ascii="Arial" w:hAnsi="Arial" w:cs="Arial"/>
          <w:sz w:val="20"/>
          <w:szCs w:val="20"/>
        </w:rPr>
        <w:t xml:space="preserve"> </w:t>
      </w:r>
      <w:r w:rsidRPr="00BF7E11">
        <w:rPr>
          <w:rFonts w:ascii="Arial" w:eastAsia="Times New Roman" w:hAnsi="Arial" w:cs="Arial"/>
          <w:sz w:val="20"/>
          <w:szCs w:val="20"/>
          <w:lang w:eastAsia="el-GR"/>
        </w:rPr>
        <w:t xml:space="preserve">τεύχη της μελέτης του έργου που συντάχθηκαν από το τμήμα Μελετών της Τεχνικής Υπηρεσίας του Δήμου. </w:t>
      </w:r>
    </w:p>
    <w:p w14:paraId="58DCB7F1" w14:textId="13C07438" w:rsidR="00687F7E" w:rsidRDefault="0017064B" w:rsidP="00FB6CD8">
      <w:pPr>
        <w:numPr>
          <w:ilvl w:val="0"/>
          <w:numId w:val="3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BF7E11">
        <w:rPr>
          <w:rFonts w:ascii="Arial" w:eastAsia="Times New Roman" w:hAnsi="Arial" w:cs="Arial"/>
          <w:sz w:val="20"/>
          <w:szCs w:val="20"/>
          <w:lang w:eastAsia="el-GR"/>
        </w:rPr>
        <w:t xml:space="preserve">Τους όρους  διακήρυξης </w:t>
      </w:r>
      <w:r w:rsidRPr="00BF7E11">
        <w:rPr>
          <w:rFonts w:ascii="Arial" w:hAnsi="Arial" w:cs="Arial"/>
          <w:sz w:val="20"/>
          <w:szCs w:val="20"/>
        </w:rPr>
        <w:t>(ΑΔΑ</w:t>
      </w:r>
      <w:r w:rsidR="00584DFD">
        <w:rPr>
          <w:rFonts w:ascii="Arial" w:hAnsi="Arial" w:cs="Arial"/>
          <w:sz w:val="20"/>
          <w:szCs w:val="20"/>
        </w:rPr>
        <w:t>Μ</w:t>
      </w:r>
      <w:r w:rsidRPr="00BF7E11">
        <w:rPr>
          <w:rFonts w:ascii="Arial" w:hAnsi="Arial" w:cs="Arial"/>
          <w:sz w:val="20"/>
          <w:szCs w:val="20"/>
        </w:rPr>
        <w:t xml:space="preserve">: </w:t>
      </w:r>
      <w:r w:rsidR="00584DFD">
        <w:rPr>
          <w:rFonts w:ascii="Arial" w:hAnsi="Arial" w:cs="Arial"/>
          <w:sz w:val="20"/>
          <w:szCs w:val="20"/>
        </w:rPr>
        <w:t>1</w:t>
      </w:r>
      <w:r w:rsidR="005A46BC">
        <w:rPr>
          <w:rFonts w:ascii="Arial" w:hAnsi="Arial" w:cs="Arial"/>
          <w:sz w:val="20"/>
          <w:szCs w:val="20"/>
        </w:rPr>
        <w:t>9</w:t>
      </w:r>
      <w:r w:rsidR="00584DFD">
        <w:rPr>
          <w:rFonts w:ascii="Arial" w:hAnsi="Arial" w:cs="Arial"/>
          <w:sz w:val="20"/>
          <w:szCs w:val="20"/>
          <w:lang w:val="en-US"/>
        </w:rPr>
        <w:t>PROC</w:t>
      </w:r>
      <w:r w:rsidR="00584DFD" w:rsidRPr="00584DFD">
        <w:rPr>
          <w:rFonts w:ascii="Arial" w:hAnsi="Arial" w:cs="Arial"/>
          <w:sz w:val="20"/>
          <w:szCs w:val="20"/>
        </w:rPr>
        <w:t>00</w:t>
      </w:r>
      <w:r w:rsidR="005A46BC">
        <w:rPr>
          <w:rFonts w:ascii="Arial" w:hAnsi="Arial" w:cs="Arial"/>
          <w:sz w:val="20"/>
          <w:szCs w:val="20"/>
        </w:rPr>
        <w:t>5651761</w:t>
      </w:r>
      <w:r w:rsidR="00584DFD" w:rsidRPr="00584DFD">
        <w:rPr>
          <w:rFonts w:ascii="Arial" w:hAnsi="Arial" w:cs="Arial"/>
          <w:sz w:val="20"/>
          <w:szCs w:val="20"/>
        </w:rPr>
        <w:t xml:space="preserve"> 201</w:t>
      </w:r>
      <w:r w:rsidR="005A46BC">
        <w:rPr>
          <w:rFonts w:ascii="Arial" w:hAnsi="Arial" w:cs="Arial"/>
          <w:sz w:val="20"/>
          <w:szCs w:val="20"/>
        </w:rPr>
        <w:t>9</w:t>
      </w:r>
      <w:r w:rsidR="00584DFD" w:rsidRPr="00584DFD">
        <w:rPr>
          <w:rFonts w:ascii="Arial" w:hAnsi="Arial" w:cs="Arial"/>
          <w:sz w:val="20"/>
          <w:szCs w:val="20"/>
        </w:rPr>
        <w:t>-</w:t>
      </w:r>
      <w:r w:rsidR="005A46BC">
        <w:rPr>
          <w:rFonts w:ascii="Arial" w:hAnsi="Arial" w:cs="Arial"/>
          <w:sz w:val="20"/>
          <w:szCs w:val="20"/>
        </w:rPr>
        <w:t>10</w:t>
      </w:r>
      <w:r w:rsidR="00584DFD" w:rsidRPr="00584DFD">
        <w:rPr>
          <w:rFonts w:ascii="Arial" w:hAnsi="Arial" w:cs="Arial"/>
          <w:sz w:val="20"/>
          <w:szCs w:val="20"/>
        </w:rPr>
        <w:t>-</w:t>
      </w:r>
      <w:r w:rsidR="005A46BC">
        <w:rPr>
          <w:rFonts w:ascii="Arial" w:hAnsi="Arial" w:cs="Arial"/>
          <w:sz w:val="20"/>
          <w:szCs w:val="20"/>
        </w:rPr>
        <w:t>0</w:t>
      </w:r>
      <w:r w:rsidR="00584DFD" w:rsidRPr="00584DFD">
        <w:rPr>
          <w:rFonts w:ascii="Arial" w:hAnsi="Arial" w:cs="Arial"/>
          <w:sz w:val="20"/>
          <w:szCs w:val="20"/>
        </w:rPr>
        <w:t>3</w:t>
      </w:r>
      <w:r w:rsidRPr="00BF7E11">
        <w:rPr>
          <w:rFonts w:ascii="Arial" w:hAnsi="Arial" w:cs="Arial"/>
          <w:sz w:val="20"/>
          <w:szCs w:val="20"/>
        </w:rPr>
        <w:t xml:space="preserve">) </w:t>
      </w:r>
      <w:r w:rsidRPr="00BF7E11">
        <w:rPr>
          <w:rFonts w:ascii="Arial" w:eastAsia="Times New Roman" w:hAnsi="Arial" w:cs="Arial"/>
          <w:sz w:val="20"/>
          <w:szCs w:val="20"/>
          <w:lang w:eastAsia="el-GR"/>
        </w:rPr>
        <w:t xml:space="preserve">για την προκήρυξη μειοδοτικού διαγωνισμού για την εκτέλεση του έργου συνολικού προϋπολογισμού </w:t>
      </w:r>
      <w:r w:rsidR="005A46BC">
        <w:rPr>
          <w:rFonts w:ascii="Arial" w:eastAsia="Times New Roman" w:hAnsi="Arial" w:cs="Arial"/>
          <w:sz w:val="20"/>
          <w:szCs w:val="20"/>
          <w:lang w:eastAsia="el-GR"/>
        </w:rPr>
        <w:t>146.370,97</w:t>
      </w:r>
      <w:r w:rsidR="00584DFD" w:rsidRPr="005134BD">
        <w:t xml:space="preserve"> € (</w:t>
      </w:r>
      <w:r w:rsidR="00FB6CD8">
        <w:t>χωρίς</w:t>
      </w:r>
      <w:r w:rsidR="00584DFD" w:rsidRPr="005134BD">
        <w:t xml:space="preserve"> το Φ.Π.Α.)</w:t>
      </w:r>
      <w:r w:rsidRPr="00BF7E11">
        <w:rPr>
          <w:rFonts w:ascii="Arial" w:eastAsia="Times New Roman" w:hAnsi="Arial" w:cs="Arial"/>
          <w:sz w:val="20"/>
          <w:szCs w:val="20"/>
          <w:lang w:eastAsia="el-GR"/>
        </w:rPr>
        <w:t xml:space="preserve">, οι οποίοι  καταρτίστηκαν με την με αριθμό </w:t>
      </w:r>
      <w:r w:rsidRPr="00BF7E11">
        <w:rPr>
          <w:rFonts w:ascii="Arial" w:hAnsi="Arial" w:cs="Arial"/>
          <w:sz w:val="20"/>
          <w:szCs w:val="20"/>
        </w:rPr>
        <w:t>16</w:t>
      </w:r>
      <w:r w:rsidR="00FB6CD8">
        <w:rPr>
          <w:rFonts w:ascii="Arial" w:hAnsi="Arial" w:cs="Arial"/>
          <w:sz w:val="20"/>
          <w:szCs w:val="20"/>
        </w:rPr>
        <w:t>9</w:t>
      </w:r>
      <w:r w:rsidRPr="00BF7E11">
        <w:rPr>
          <w:rFonts w:ascii="Arial" w:hAnsi="Arial" w:cs="Arial"/>
          <w:sz w:val="20"/>
          <w:szCs w:val="20"/>
        </w:rPr>
        <w:t>/201</w:t>
      </w:r>
      <w:r w:rsidR="00FB6CD8">
        <w:rPr>
          <w:rFonts w:ascii="Arial" w:hAnsi="Arial" w:cs="Arial"/>
          <w:sz w:val="20"/>
          <w:szCs w:val="20"/>
        </w:rPr>
        <w:t>9</w:t>
      </w:r>
      <w:r w:rsidRPr="00BF7E11">
        <w:rPr>
          <w:rFonts w:ascii="Arial" w:hAnsi="Arial" w:cs="Arial"/>
          <w:sz w:val="20"/>
          <w:szCs w:val="20"/>
        </w:rPr>
        <w:t xml:space="preserve"> </w:t>
      </w:r>
      <w:r w:rsidRPr="00BF7E11">
        <w:rPr>
          <w:rFonts w:ascii="Arial" w:eastAsia="Times New Roman" w:hAnsi="Arial" w:cs="Arial"/>
          <w:sz w:val="20"/>
          <w:szCs w:val="20"/>
          <w:lang w:eastAsia="el-GR"/>
        </w:rPr>
        <w:t>απόφαση της Οικονομικής Επιτροπής.</w:t>
      </w:r>
    </w:p>
    <w:p w14:paraId="772C72E3" w14:textId="233F953B" w:rsidR="0017064B" w:rsidRPr="00687F7E" w:rsidRDefault="00687F7E" w:rsidP="00FB6CD8">
      <w:pPr>
        <w:numPr>
          <w:ilvl w:val="0"/>
          <w:numId w:val="3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687F7E">
        <w:rPr>
          <w:rFonts w:ascii="Arial" w:eastAsia="Times New Roman" w:hAnsi="Arial" w:cs="Arial"/>
          <w:sz w:val="20"/>
          <w:szCs w:val="20"/>
          <w:lang w:eastAsia="el-GR"/>
        </w:rPr>
        <w:t xml:space="preserve">Την </w:t>
      </w:r>
      <w:proofErr w:type="spellStart"/>
      <w:r w:rsidRPr="00687F7E">
        <w:rPr>
          <w:rFonts w:ascii="Arial" w:eastAsia="Times New Roman" w:hAnsi="Arial" w:cs="Arial"/>
          <w:sz w:val="20"/>
          <w:szCs w:val="20"/>
          <w:lang w:eastAsia="el-GR"/>
        </w:rPr>
        <w:t>υπ</w:t>
      </w:r>
      <w:proofErr w:type="spellEnd"/>
      <w:r w:rsidRPr="00687F7E">
        <w:rPr>
          <w:rFonts w:ascii="Arial" w:eastAsia="Times New Roman" w:hAnsi="Arial" w:cs="Arial"/>
          <w:sz w:val="20"/>
          <w:szCs w:val="20"/>
          <w:lang w:eastAsia="el-GR"/>
        </w:rPr>
        <w:t xml:space="preserve">΄ </w:t>
      </w:r>
      <w:proofErr w:type="spellStart"/>
      <w:r w:rsidRPr="00687F7E">
        <w:rPr>
          <w:rFonts w:ascii="Arial" w:eastAsia="Times New Roman" w:hAnsi="Arial" w:cs="Arial"/>
          <w:sz w:val="20"/>
          <w:szCs w:val="20"/>
          <w:lang w:eastAsia="el-GR"/>
        </w:rPr>
        <w:t>αρ</w:t>
      </w:r>
      <w:proofErr w:type="spellEnd"/>
      <w:r w:rsidRPr="00687F7E">
        <w:rPr>
          <w:rFonts w:ascii="Arial" w:eastAsia="Times New Roman" w:hAnsi="Arial" w:cs="Arial"/>
          <w:sz w:val="20"/>
          <w:szCs w:val="20"/>
          <w:lang w:eastAsia="el-GR"/>
        </w:rPr>
        <w:t xml:space="preserve">. </w:t>
      </w:r>
      <w:r w:rsidR="00FB6CD8">
        <w:rPr>
          <w:rFonts w:ascii="Arial" w:eastAsia="Times New Roman" w:hAnsi="Arial" w:cs="Arial"/>
          <w:sz w:val="20"/>
          <w:szCs w:val="20"/>
          <w:lang w:eastAsia="el-GR"/>
        </w:rPr>
        <w:t>92/2020</w:t>
      </w:r>
      <w:r w:rsidRPr="00687F7E">
        <w:rPr>
          <w:rFonts w:ascii="Arial" w:eastAsia="Times New Roman" w:hAnsi="Arial" w:cs="Arial"/>
          <w:sz w:val="20"/>
          <w:szCs w:val="20"/>
          <w:lang w:eastAsia="el-GR"/>
        </w:rPr>
        <w:t xml:space="preserve">, με ΑΔΑ : </w:t>
      </w:r>
      <w:r w:rsidR="00FB6CD8">
        <w:rPr>
          <w:rFonts w:ascii="Arial" w:eastAsia="Times New Roman" w:hAnsi="Arial" w:cs="Arial"/>
          <w:sz w:val="20"/>
          <w:szCs w:val="20"/>
          <w:lang w:eastAsia="el-GR"/>
        </w:rPr>
        <w:t>ΨΨ09ΩΕΚ-3ΕΨ και ΑΔΑΜ : 20</w:t>
      </w:r>
      <w:r w:rsidR="00FB6CD8">
        <w:rPr>
          <w:rFonts w:ascii="Arial" w:eastAsia="Times New Roman" w:hAnsi="Arial" w:cs="Arial"/>
          <w:sz w:val="20"/>
          <w:szCs w:val="20"/>
          <w:lang w:val="en-US" w:eastAsia="el-GR"/>
        </w:rPr>
        <w:t>AWRD</w:t>
      </w:r>
      <w:r w:rsidR="00FB6CD8" w:rsidRPr="00FB6CD8">
        <w:rPr>
          <w:rFonts w:ascii="Arial" w:eastAsia="Times New Roman" w:hAnsi="Arial" w:cs="Arial"/>
          <w:sz w:val="20"/>
          <w:szCs w:val="20"/>
          <w:lang w:eastAsia="el-GR"/>
        </w:rPr>
        <w:t>006426966</w:t>
      </w:r>
      <w:r w:rsidRPr="00687F7E">
        <w:rPr>
          <w:rFonts w:ascii="Arial" w:eastAsia="Times New Roman" w:hAnsi="Arial" w:cs="Arial"/>
          <w:sz w:val="20"/>
          <w:szCs w:val="20"/>
          <w:lang w:eastAsia="el-GR"/>
        </w:rPr>
        <w:t xml:space="preserve">, Απόφαση της Οικονομικής Επιτροπής, με την οποία επικυρώθηκε το </w:t>
      </w:r>
      <w:r w:rsidR="00FB6CD8">
        <w:rPr>
          <w:rFonts w:ascii="Arial" w:eastAsia="Times New Roman" w:hAnsi="Arial" w:cs="Arial"/>
          <w:sz w:val="20"/>
          <w:szCs w:val="20"/>
          <w:lang w:eastAsia="el-GR"/>
        </w:rPr>
        <w:t xml:space="preserve">από </w:t>
      </w:r>
      <w:r w:rsidR="00022630">
        <w:rPr>
          <w:rFonts w:ascii="Arial" w:eastAsia="Times New Roman" w:hAnsi="Arial" w:cs="Arial"/>
          <w:sz w:val="20"/>
          <w:szCs w:val="20"/>
          <w:lang w:eastAsia="el-GR"/>
        </w:rPr>
        <w:t xml:space="preserve">14/02/2020  </w:t>
      </w:r>
      <w:r w:rsidR="00FB6CD8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687F7E">
        <w:rPr>
          <w:rFonts w:ascii="Arial" w:eastAsia="Times New Roman" w:hAnsi="Arial" w:cs="Arial"/>
          <w:sz w:val="20"/>
          <w:szCs w:val="20"/>
          <w:lang w:eastAsia="el-GR"/>
        </w:rPr>
        <w:t xml:space="preserve">3ο Πρακτικό της Επιτροπής Διαγωνισμού </w:t>
      </w:r>
      <w:r w:rsidR="00FB6CD8">
        <w:rPr>
          <w:rFonts w:ascii="Arial" w:eastAsia="Times New Roman" w:hAnsi="Arial" w:cs="Arial"/>
          <w:sz w:val="20"/>
          <w:szCs w:val="20"/>
          <w:lang w:eastAsia="el-GR"/>
        </w:rPr>
        <w:t xml:space="preserve">και το από 21-02-2020 </w:t>
      </w:r>
      <w:r w:rsidR="00022630">
        <w:rPr>
          <w:rFonts w:ascii="Arial" w:eastAsia="Times New Roman" w:hAnsi="Arial" w:cs="Arial"/>
          <w:sz w:val="20"/>
          <w:szCs w:val="20"/>
          <w:lang w:eastAsia="el-GR"/>
        </w:rPr>
        <w:t>4</w:t>
      </w:r>
      <w:r w:rsidR="00FB6CD8" w:rsidRPr="00687F7E">
        <w:rPr>
          <w:rFonts w:ascii="Arial" w:eastAsia="Times New Roman" w:hAnsi="Arial" w:cs="Arial"/>
          <w:sz w:val="20"/>
          <w:szCs w:val="20"/>
          <w:lang w:eastAsia="el-GR"/>
        </w:rPr>
        <w:t>ο Πρακτικό της Επιτροπής Διαγωνισμο</w:t>
      </w:r>
      <w:r w:rsidR="00FB6CD8">
        <w:rPr>
          <w:rFonts w:ascii="Arial" w:eastAsia="Times New Roman" w:hAnsi="Arial" w:cs="Arial"/>
          <w:sz w:val="20"/>
          <w:szCs w:val="20"/>
          <w:lang w:eastAsia="el-GR"/>
        </w:rPr>
        <w:t xml:space="preserve">ύ </w:t>
      </w:r>
      <w:r w:rsidRPr="00687F7E">
        <w:rPr>
          <w:rFonts w:ascii="Arial" w:eastAsia="Times New Roman" w:hAnsi="Arial" w:cs="Arial"/>
          <w:sz w:val="20"/>
          <w:szCs w:val="20"/>
          <w:lang w:eastAsia="el-GR"/>
        </w:rPr>
        <w:t xml:space="preserve">που αφορά στον έλεγχο των υποβληθέντων δικαιολογητικών που προσκόμισε η προσωρινή μειοδότρια εταιρεία με την επωνυμία </w:t>
      </w:r>
      <w:r w:rsidR="00FB6CD8">
        <w:rPr>
          <w:rFonts w:ascii="Arial" w:eastAsia="Times New Roman" w:hAnsi="Arial" w:cs="Arial"/>
          <w:sz w:val="20"/>
          <w:szCs w:val="20"/>
          <w:lang w:eastAsia="el-GR"/>
        </w:rPr>
        <w:t>ΚΟΙΝΟΠΡΑΞΙΑ ΓΙΑΝΝΑΚΗΣ ΙΩΑΝΝΗΣ – ΧΡΙΣΤΟΔΟΥΛΟΥ ΓΕΩΡΓΙΟΣ</w:t>
      </w:r>
      <w:r w:rsidRPr="00687F7E">
        <w:rPr>
          <w:rFonts w:ascii="Arial" w:eastAsia="Times New Roman" w:hAnsi="Arial" w:cs="Arial"/>
          <w:sz w:val="20"/>
          <w:szCs w:val="20"/>
          <w:lang w:eastAsia="el-GR"/>
        </w:rPr>
        <w:t xml:space="preserve">   και κατακυρώθηκε το αποτέλεσμα του διαγωνισμού του έργου στον ως άνω, που προσέφερε έκπτωση </w:t>
      </w:r>
      <w:r w:rsidR="00FB6CD8">
        <w:rPr>
          <w:rFonts w:ascii="Arial" w:eastAsia="Times New Roman" w:hAnsi="Arial" w:cs="Arial"/>
          <w:sz w:val="20"/>
          <w:szCs w:val="20"/>
          <w:lang w:eastAsia="el-GR"/>
        </w:rPr>
        <w:t>45,00</w:t>
      </w:r>
      <w:r w:rsidRPr="00687F7E">
        <w:rPr>
          <w:rFonts w:ascii="Arial" w:eastAsia="Times New Roman" w:hAnsi="Arial" w:cs="Arial"/>
          <w:sz w:val="20"/>
          <w:szCs w:val="20"/>
          <w:lang w:eastAsia="el-GR"/>
        </w:rPr>
        <w:t>% επί των τιμών του τιμολογίου</w:t>
      </w:r>
    </w:p>
    <w:p w14:paraId="096E9A30" w14:textId="6BE63968" w:rsidR="0017064B" w:rsidRPr="00BF7E11" w:rsidRDefault="0017064B" w:rsidP="00FB6CD8">
      <w:pPr>
        <w:numPr>
          <w:ilvl w:val="0"/>
          <w:numId w:val="3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BF7E11">
        <w:rPr>
          <w:rFonts w:ascii="Arial" w:eastAsia="Times New Roman" w:hAnsi="Arial" w:cs="Arial"/>
          <w:sz w:val="20"/>
          <w:szCs w:val="20"/>
          <w:lang w:eastAsia="el-GR"/>
        </w:rPr>
        <w:t xml:space="preserve">Την με </w:t>
      </w:r>
      <w:proofErr w:type="spellStart"/>
      <w:r w:rsidRPr="00BF7E11">
        <w:rPr>
          <w:rFonts w:ascii="Arial" w:eastAsia="Times New Roman" w:hAnsi="Arial" w:cs="Arial"/>
          <w:sz w:val="20"/>
          <w:szCs w:val="20"/>
          <w:lang w:eastAsia="el-GR"/>
        </w:rPr>
        <w:t>αρ</w:t>
      </w:r>
      <w:proofErr w:type="spellEnd"/>
      <w:r w:rsidRPr="00BF7E11">
        <w:rPr>
          <w:rFonts w:ascii="Arial" w:eastAsia="Times New Roman" w:hAnsi="Arial" w:cs="Arial"/>
          <w:sz w:val="20"/>
          <w:szCs w:val="20"/>
          <w:lang w:eastAsia="el-GR"/>
        </w:rPr>
        <w:t xml:space="preserve">. </w:t>
      </w:r>
      <w:proofErr w:type="spellStart"/>
      <w:r w:rsidRPr="00BF7E11">
        <w:rPr>
          <w:rFonts w:ascii="Arial" w:eastAsia="Times New Roman" w:hAnsi="Arial" w:cs="Arial"/>
          <w:sz w:val="20"/>
          <w:szCs w:val="20"/>
          <w:lang w:eastAsia="el-GR"/>
        </w:rPr>
        <w:t>πρωτ</w:t>
      </w:r>
      <w:proofErr w:type="spellEnd"/>
      <w:r w:rsidRPr="00BF7E11">
        <w:rPr>
          <w:rFonts w:ascii="Arial" w:eastAsia="Times New Roman" w:hAnsi="Arial" w:cs="Arial"/>
          <w:sz w:val="20"/>
          <w:szCs w:val="20"/>
          <w:lang w:eastAsia="el-GR"/>
        </w:rPr>
        <w:t xml:space="preserve">. </w:t>
      </w:r>
      <w:r w:rsidR="00FB6CD8">
        <w:rPr>
          <w:rFonts w:ascii="Arial" w:eastAsia="Times New Roman" w:hAnsi="Arial" w:cs="Arial"/>
          <w:sz w:val="20"/>
          <w:szCs w:val="20"/>
          <w:lang w:eastAsia="el-GR"/>
        </w:rPr>
        <w:t>27223/7207/04-06-2020</w:t>
      </w:r>
      <w:r w:rsidRPr="00BF7E11">
        <w:rPr>
          <w:rFonts w:ascii="Arial" w:eastAsia="Times New Roman" w:hAnsi="Arial" w:cs="Arial"/>
          <w:sz w:val="20"/>
          <w:szCs w:val="20"/>
          <w:lang w:eastAsia="el-GR"/>
        </w:rPr>
        <w:t xml:space="preserve"> απόφαση του </w:t>
      </w:r>
      <w:r w:rsidR="00FB6CD8">
        <w:rPr>
          <w:rFonts w:ascii="Arial" w:eastAsia="Times New Roman" w:hAnsi="Arial" w:cs="Arial"/>
          <w:sz w:val="20"/>
          <w:szCs w:val="20"/>
          <w:lang w:eastAsia="el-GR"/>
        </w:rPr>
        <w:t>Συντονιστή Αποκεντρωμένης Διοίκησης Αττικής</w:t>
      </w:r>
      <w:r w:rsidRPr="00BF7E11">
        <w:rPr>
          <w:rFonts w:ascii="Arial" w:eastAsia="Times New Roman" w:hAnsi="Arial" w:cs="Arial"/>
          <w:sz w:val="20"/>
          <w:szCs w:val="20"/>
          <w:lang w:eastAsia="el-GR"/>
        </w:rPr>
        <w:t xml:space="preserve"> περί της νομιμότητας της </w:t>
      </w:r>
      <w:proofErr w:type="spellStart"/>
      <w:r w:rsidRPr="00BF7E11">
        <w:rPr>
          <w:rFonts w:ascii="Arial" w:eastAsia="Times New Roman" w:hAnsi="Arial" w:cs="Arial"/>
          <w:sz w:val="20"/>
          <w:szCs w:val="20"/>
          <w:lang w:eastAsia="el-GR"/>
        </w:rPr>
        <w:t>υπ</w:t>
      </w:r>
      <w:proofErr w:type="spellEnd"/>
      <w:r w:rsidRPr="00BF7E11">
        <w:rPr>
          <w:rFonts w:ascii="Arial" w:eastAsia="Times New Roman" w:hAnsi="Arial" w:cs="Arial"/>
          <w:sz w:val="20"/>
          <w:szCs w:val="20"/>
          <w:lang w:eastAsia="el-GR"/>
        </w:rPr>
        <w:t xml:space="preserve">΄ </w:t>
      </w:r>
      <w:proofErr w:type="spellStart"/>
      <w:r w:rsidRPr="00BF7E11">
        <w:rPr>
          <w:rFonts w:ascii="Arial" w:eastAsia="Times New Roman" w:hAnsi="Arial" w:cs="Arial"/>
          <w:sz w:val="20"/>
          <w:szCs w:val="20"/>
          <w:lang w:eastAsia="el-GR"/>
        </w:rPr>
        <w:t>αριθμ</w:t>
      </w:r>
      <w:proofErr w:type="spellEnd"/>
      <w:r w:rsidRPr="00BF7E11">
        <w:rPr>
          <w:rFonts w:ascii="Arial" w:eastAsia="Times New Roman" w:hAnsi="Arial" w:cs="Arial"/>
          <w:sz w:val="20"/>
          <w:szCs w:val="20"/>
          <w:lang w:eastAsia="el-GR"/>
        </w:rPr>
        <w:t xml:space="preserve">. </w:t>
      </w:r>
      <w:r w:rsidR="00FB6CD8">
        <w:rPr>
          <w:rFonts w:ascii="Arial" w:eastAsia="Times New Roman" w:hAnsi="Arial" w:cs="Arial"/>
          <w:sz w:val="20"/>
          <w:szCs w:val="20"/>
          <w:lang w:eastAsia="el-GR"/>
        </w:rPr>
        <w:t>92/202</w:t>
      </w:r>
      <w:r w:rsidR="00022630">
        <w:rPr>
          <w:rFonts w:ascii="Arial" w:eastAsia="Times New Roman" w:hAnsi="Arial" w:cs="Arial"/>
          <w:sz w:val="20"/>
          <w:szCs w:val="20"/>
          <w:lang w:eastAsia="el-GR"/>
        </w:rPr>
        <w:t>0</w:t>
      </w:r>
      <w:r w:rsidRPr="00BF7E11">
        <w:rPr>
          <w:rFonts w:ascii="Arial" w:eastAsia="Times New Roman" w:hAnsi="Arial" w:cs="Arial"/>
          <w:sz w:val="20"/>
          <w:szCs w:val="20"/>
          <w:lang w:eastAsia="el-GR"/>
        </w:rPr>
        <w:t xml:space="preserve"> απόφασης της Ο.Ε., αναφορικά με την κατακύρωση του αποτελέσματος του ως άνω διαγωνισμού για την εκτέλεση του εν λόγω έργου.</w:t>
      </w:r>
    </w:p>
    <w:p w14:paraId="70E00BBF" w14:textId="03BECFE3" w:rsidR="00E620EB" w:rsidRPr="00BF7E11" w:rsidRDefault="0017064B" w:rsidP="00FB6CD8">
      <w:pPr>
        <w:numPr>
          <w:ilvl w:val="0"/>
          <w:numId w:val="3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BF7E11">
        <w:rPr>
          <w:rFonts w:ascii="Arial" w:eastAsia="Times New Roman" w:hAnsi="Arial" w:cs="Arial"/>
          <w:sz w:val="20"/>
          <w:szCs w:val="20"/>
          <w:lang w:eastAsia="el-GR"/>
        </w:rPr>
        <w:t xml:space="preserve">Το με </w:t>
      </w:r>
      <w:proofErr w:type="spellStart"/>
      <w:r w:rsidRPr="00BF7E11">
        <w:rPr>
          <w:rFonts w:ascii="Arial" w:eastAsia="Times New Roman" w:hAnsi="Arial" w:cs="Arial"/>
          <w:sz w:val="20"/>
          <w:szCs w:val="20"/>
          <w:lang w:eastAsia="el-GR"/>
        </w:rPr>
        <w:t>αρ</w:t>
      </w:r>
      <w:proofErr w:type="spellEnd"/>
      <w:r w:rsidRPr="00BF7E11">
        <w:rPr>
          <w:rFonts w:ascii="Arial" w:eastAsia="Times New Roman" w:hAnsi="Arial" w:cs="Arial"/>
          <w:sz w:val="20"/>
          <w:szCs w:val="20"/>
          <w:lang w:eastAsia="el-GR"/>
        </w:rPr>
        <w:t xml:space="preserve">. </w:t>
      </w:r>
      <w:proofErr w:type="spellStart"/>
      <w:r w:rsidRPr="00BF7E11">
        <w:rPr>
          <w:rFonts w:ascii="Arial" w:eastAsia="Times New Roman" w:hAnsi="Arial" w:cs="Arial"/>
          <w:sz w:val="20"/>
          <w:szCs w:val="20"/>
          <w:lang w:eastAsia="el-GR"/>
        </w:rPr>
        <w:t>πρωτ</w:t>
      </w:r>
      <w:proofErr w:type="spellEnd"/>
      <w:r w:rsidRPr="00BF7E11">
        <w:rPr>
          <w:rFonts w:ascii="Arial" w:eastAsia="Times New Roman" w:hAnsi="Arial" w:cs="Arial"/>
          <w:sz w:val="20"/>
          <w:szCs w:val="20"/>
          <w:lang w:eastAsia="el-GR"/>
        </w:rPr>
        <w:t xml:space="preserve">. </w:t>
      </w:r>
      <w:r w:rsidR="00FB6CD8">
        <w:rPr>
          <w:rFonts w:ascii="Arial" w:eastAsia="Times New Roman" w:hAnsi="Arial" w:cs="Arial"/>
          <w:sz w:val="20"/>
          <w:szCs w:val="20"/>
          <w:lang w:eastAsia="el-GR"/>
        </w:rPr>
        <w:t>24178</w:t>
      </w:r>
      <w:r w:rsidR="00EB0579" w:rsidRPr="00EB0579">
        <w:rPr>
          <w:rFonts w:ascii="Arial" w:eastAsia="Times New Roman" w:hAnsi="Arial" w:cs="Arial"/>
          <w:sz w:val="20"/>
          <w:szCs w:val="20"/>
          <w:lang w:eastAsia="el-GR"/>
        </w:rPr>
        <w:t>/</w:t>
      </w:r>
      <w:r w:rsidR="00FB6CD8">
        <w:rPr>
          <w:rFonts w:ascii="Arial" w:eastAsia="Times New Roman" w:hAnsi="Arial" w:cs="Arial"/>
          <w:sz w:val="20"/>
          <w:szCs w:val="20"/>
          <w:lang w:eastAsia="el-GR"/>
        </w:rPr>
        <w:t>16</w:t>
      </w:r>
      <w:r w:rsidR="00EB0579" w:rsidRPr="00EB0579">
        <w:rPr>
          <w:rFonts w:ascii="Arial" w:eastAsia="Times New Roman" w:hAnsi="Arial" w:cs="Arial"/>
          <w:sz w:val="20"/>
          <w:szCs w:val="20"/>
          <w:lang w:eastAsia="el-GR"/>
        </w:rPr>
        <w:t>-</w:t>
      </w:r>
      <w:r w:rsidR="00FB6CD8">
        <w:rPr>
          <w:rFonts w:ascii="Arial" w:eastAsia="Times New Roman" w:hAnsi="Arial" w:cs="Arial"/>
          <w:sz w:val="20"/>
          <w:szCs w:val="20"/>
          <w:lang w:eastAsia="el-GR"/>
        </w:rPr>
        <w:t>06</w:t>
      </w:r>
      <w:r w:rsidR="00EB0579" w:rsidRPr="00EB0579">
        <w:rPr>
          <w:rFonts w:ascii="Arial" w:eastAsia="Times New Roman" w:hAnsi="Arial" w:cs="Arial"/>
          <w:sz w:val="20"/>
          <w:szCs w:val="20"/>
          <w:lang w:eastAsia="el-GR"/>
        </w:rPr>
        <w:t>-20</w:t>
      </w:r>
      <w:r w:rsidR="00022630">
        <w:rPr>
          <w:rFonts w:ascii="Arial" w:eastAsia="Times New Roman" w:hAnsi="Arial" w:cs="Arial"/>
          <w:sz w:val="20"/>
          <w:szCs w:val="20"/>
          <w:lang w:eastAsia="el-GR"/>
        </w:rPr>
        <w:t xml:space="preserve">20 </w:t>
      </w:r>
      <w:r w:rsidRPr="00BF7E11">
        <w:rPr>
          <w:rFonts w:ascii="Arial" w:eastAsia="Times New Roman" w:hAnsi="Arial" w:cs="Arial"/>
          <w:sz w:val="20"/>
          <w:szCs w:val="20"/>
          <w:lang w:eastAsia="el-GR"/>
        </w:rPr>
        <w:t xml:space="preserve">έγγραφο του Δήμου με το οποίο εκλήθη η ανάδοχος να προσέλθει στο Δημοτικό κατάστημα για την υπογραφή της εργολαβικής σύμβασης και της κοινοποιήθηκε η </w:t>
      </w:r>
      <w:proofErr w:type="spellStart"/>
      <w:r w:rsidRPr="00BF7E11">
        <w:rPr>
          <w:rFonts w:ascii="Arial" w:eastAsia="Times New Roman" w:hAnsi="Arial" w:cs="Arial"/>
          <w:sz w:val="20"/>
          <w:szCs w:val="20"/>
          <w:lang w:eastAsia="el-GR"/>
        </w:rPr>
        <w:t>υπ</w:t>
      </w:r>
      <w:proofErr w:type="spellEnd"/>
      <w:r w:rsidRPr="00BF7E11">
        <w:rPr>
          <w:rFonts w:ascii="Arial" w:eastAsia="Times New Roman" w:hAnsi="Arial" w:cs="Arial"/>
          <w:sz w:val="20"/>
          <w:szCs w:val="20"/>
          <w:lang w:eastAsia="el-GR"/>
        </w:rPr>
        <w:t xml:space="preserve">΄ </w:t>
      </w:r>
      <w:proofErr w:type="spellStart"/>
      <w:r w:rsidRPr="00BF7E11">
        <w:rPr>
          <w:rFonts w:ascii="Arial" w:eastAsia="Times New Roman" w:hAnsi="Arial" w:cs="Arial"/>
          <w:sz w:val="20"/>
          <w:szCs w:val="20"/>
          <w:lang w:eastAsia="el-GR"/>
        </w:rPr>
        <w:t>αριθμ</w:t>
      </w:r>
      <w:proofErr w:type="spellEnd"/>
      <w:r w:rsidRPr="00BF7E11">
        <w:rPr>
          <w:rFonts w:ascii="Arial" w:eastAsia="Times New Roman" w:hAnsi="Arial" w:cs="Arial"/>
          <w:sz w:val="20"/>
          <w:szCs w:val="20"/>
          <w:lang w:eastAsia="el-GR"/>
        </w:rPr>
        <w:t xml:space="preserve">. </w:t>
      </w:r>
      <w:r w:rsidR="00FB6CD8">
        <w:rPr>
          <w:rFonts w:ascii="Arial" w:eastAsia="Times New Roman" w:hAnsi="Arial" w:cs="Arial"/>
          <w:sz w:val="20"/>
          <w:szCs w:val="20"/>
          <w:lang w:eastAsia="el-GR"/>
        </w:rPr>
        <w:t>92</w:t>
      </w:r>
      <w:r w:rsidR="00EB0579" w:rsidRPr="00FB6CD8">
        <w:rPr>
          <w:rFonts w:ascii="Arial" w:eastAsia="Times New Roman" w:hAnsi="Arial" w:cs="Arial"/>
          <w:sz w:val="20"/>
          <w:szCs w:val="20"/>
          <w:lang w:eastAsia="el-GR"/>
        </w:rPr>
        <w:t>/20</w:t>
      </w:r>
      <w:r w:rsidR="00FB6CD8">
        <w:rPr>
          <w:rFonts w:ascii="Arial" w:eastAsia="Times New Roman" w:hAnsi="Arial" w:cs="Arial"/>
          <w:sz w:val="20"/>
          <w:szCs w:val="20"/>
          <w:lang w:eastAsia="el-GR"/>
        </w:rPr>
        <w:t>20</w:t>
      </w:r>
      <w:r w:rsidRPr="00BF7E11">
        <w:rPr>
          <w:rFonts w:ascii="Arial" w:eastAsia="Times New Roman" w:hAnsi="Arial" w:cs="Arial"/>
          <w:sz w:val="20"/>
          <w:szCs w:val="20"/>
          <w:lang w:eastAsia="el-GR"/>
        </w:rPr>
        <w:t xml:space="preserve"> κατακυρωτική απόφαση της Ο.Ε. </w:t>
      </w:r>
    </w:p>
    <w:p w14:paraId="1E3B1E43" w14:textId="5463E56E" w:rsidR="0017064B" w:rsidRPr="00BF7E11" w:rsidRDefault="0017064B" w:rsidP="00FB6CD8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F7E11">
        <w:rPr>
          <w:rFonts w:ascii="Arial" w:hAnsi="Arial" w:cs="Arial"/>
          <w:sz w:val="20"/>
          <w:szCs w:val="20"/>
        </w:rPr>
        <w:t xml:space="preserve">Το συμφωνητικό της εργολαβίας υπογράφηκε στις </w:t>
      </w:r>
      <w:r w:rsidR="00FB6CD8" w:rsidRPr="00FB6CD8">
        <w:rPr>
          <w:rFonts w:ascii="Arial" w:hAnsi="Arial" w:cs="Arial"/>
          <w:b/>
          <w:sz w:val="20"/>
          <w:szCs w:val="20"/>
        </w:rPr>
        <w:t>14</w:t>
      </w:r>
      <w:r w:rsidR="00687F7E" w:rsidRPr="00FB6CD8">
        <w:rPr>
          <w:rFonts w:ascii="Arial" w:hAnsi="Arial" w:cs="Arial"/>
          <w:b/>
          <w:sz w:val="20"/>
          <w:szCs w:val="20"/>
        </w:rPr>
        <w:t>/</w:t>
      </w:r>
      <w:r w:rsidR="00415E1A" w:rsidRPr="00FB6CD8">
        <w:rPr>
          <w:rFonts w:ascii="Arial" w:hAnsi="Arial" w:cs="Arial"/>
          <w:b/>
          <w:sz w:val="20"/>
          <w:szCs w:val="20"/>
        </w:rPr>
        <w:t>0</w:t>
      </w:r>
      <w:r w:rsidR="00FB6CD8" w:rsidRPr="00FB6CD8">
        <w:rPr>
          <w:rFonts w:ascii="Arial" w:hAnsi="Arial" w:cs="Arial"/>
          <w:b/>
          <w:sz w:val="20"/>
          <w:szCs w:val="20"/>
        </w:rPr>
        <w:t>7</w:t>
      </w:r>
      <w:r w:rsidR="00415E1A" w:rsidRPr="00FB6CD8">
        <w:rPr>
          <w:rFonts w:ascii="Arial" w:hAnsi="Arial" w:cs="Arial"/>
          <w:b/>
          <w:sz w:val="20"/>
          <w:szCs w:val="20"/>
        </w:rPr>
        <w:t>/20</w:t>
      </w:r>
      <w:r w:rsidR="00022630">
        <w:rPr>
          <w:rFonts w:ascii="Arial" w:hAnsi="Arial" w:cs="Arial"/>
          <w:b/>
          <w:sz w:val="20"/>
          <w:szCs w:val="20"/>
        </w:rPr>
        <w:t>20</w:t>
      </w:r>
      <w:r w:rsidRPr="00BF7E11">
        <w:rPr>
          <w:rFonts w:ascii="Arial" w:hAnsi="Arial" w:cs="Arial"/>
          <w:sz w:val="20"/>
          <w:szCs w:val="20"/>
        </w:rPr>
        <w:t xml:space="preserve"> για συνολική δαπάνη </w:t>
      </w:r>
      <w:r w:rsidR="00415E1A">
        <w:rPr>
          <w:rFonts w:ascii="Arial" w:hAnsi="Arial" w:cs="Arial"/>
          <w:b/>
          <w:sz w:val="20"/>
          <w:szCs w:val="20"/>
        </w:rPr>
        <w:t>1</w:t>
      </w:r>
      <w:r w:rsidR="00FB6CD8">
        <w:rPr>
          <w:rFonts w:ascii="Arial" w:hAnsi="Arial" w:cs="Arial"/>
          <w:b/>
          <w:sz w:val="20"/>
          <w:szCs w:val="20"/>
        </w:rPr>
        <w:t>00</w:t>
      </w:r>
      <w:r w:rsidR="00415E1A">
        <w:rPr>
          <w:rFonts w:ascii="Arial" w:hAnsi="Arial" w:cs="Arial"/>
          <w:b/>
          <w:sz w:val="20"/>
          <w:szCs w:val="20"/>
        </w:rPr>
        <w:t>.</w:t>
      </w:r>
      <w:r w:rsidR="00FB6CD8">
        <w:rPr>
          <w:rFonts w:ascii="Arial" w:hAnsi="Arial" w:cs="Arial"/>
          <w:b/>
          <w:sz w:val="20"/>
          <w:szCs w:val="20"/>
        </w:rPr>
        <w:t>393</w:t>
      </w:r>
      <w:r w:rsidR="00415E1A">
        <w:rPr>
          <w:rFonts w:ascii="Arial" w:hAnsi="Arial" w:cs="Arial"/>
          <w:b/>
          <w:sz w:val="20"/>
          <w:szCs w:val="20"/>
        </w:rPr>
        <w:t>,</w:t>
      </w:r>
      <w:r w:rsidR="00FB6CD8">
        <w:rPr>
          <w:rFonts w:ascii="Arial" w:hAnsi="Arial" w:cs="Arial"/>
          <w:b/>
          <w:sz w:val="20"/>
          <w:szCs w:val="20"/>
        </w:rPr>
        <w:t>01</w:t>
      </w:r>
      <w:r w:rsidRPr="00BF7E11">
        <w:rPr>
          <w:rFonts w:ascii="Arial" w:hAnsi="Arial" w:cs="Arial"/>
          <w:b/>
          <w:sz w:val="20"/>
          <w:szCs w:val="20"/>
        </w:rPr>
        <w:t xml:space="preserve"> €</w:t>
      </w:r>
      <w:r w:rsidRPr="00BF7E11">
        <w:rPr>
          <w:rFonts w:ascii="Arial" w:hAnsi="Arial" w:cs="Arial"/>
          <w:sz w:val="20"/>
          <w:szCs w:val="20"/>
        </w:rPr>
        <w:t xml:space="preserve"> (με Φ.Π.Α. 24%). </w:t>
      </w:r>
    </w:p>
    <w:p w14:paraId="55AD12D7" w14:textId="10068469" w:rsidR="00415E1A" w:rsidRPr="007E400D" w:rsidRDefault="00415E1A" w:rsidP="00FB6CD8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E400D">
        <w:rPr>
          <w:rFonts w:ascii="Arial" w:hAnsi="Arial" w:cs="Arial"/>
          <w:sz w:val="20"/>
          <w:szCs w:val="20"/>
        </w:rPr>
        <w:t xml:space="preserve">Την </w:t>
      </w:r>
      <w:r w:rsidR="0017064B" w:rsidRPr="007E400D">
        <w:rPr>
          <w:rFonts w:ascii="Arial" w:hAnsi="Arial" w:cs="Arial"/>
          <w:sz w:val="20"/>
          <w:szCs w:val="20"/>
        </w:rPr>
        <w:t>συμβατική προθεσμία περαίωσης του έργου</w:t>
      </w:r>
      <w:r w:rsidRPr="007E400D">
        <w:rPr>
          <w:rFonts w:ascii="Arial" w:hAnsi="Arial" w:cs="Arial"/>
          <w:sz w:val="20"/>
          <w:szCs w:val="20"/>
        </w:rPr>
        <w:t xml:space="preserve"> και τις παρατάσεις  </w:t>
      </w:r>
      <w:r w:rsidR="001F19ED" w:rsidRPr="007E400D">
        <w:rPr>
          <w:rFonts w:ascii="Arial" w:hAnsi="Arial" w:cs="Arial"/>
          <w:sz w:val="20"/>
          <w:szCs w:val="20"/>
        </w:rPr>
        <w:t>αυτής,</w:t>
      </w:r>
      <w:r w:rsidRPr="007E400D">
        <w:rPr>
          <w:rFonts w:ascii="Arial" w:hAnsi="Arial" w:cs="Arial"/>
          <w:sz w:val="20"/>
          <w:szCs w:val="20"/>
        </w:rPr>
        <w:t xml:space="preserve"> όπως αποφασιστήκαν με τις </w:t>
      </w:r>
      <w:proofErr w:type="spellStart"/>
      <w:r w:rsidRPr="007E400D">
        <w:rPr>
          <w:rFonts w:ascii="Arial" w:hAnsi="Arial" w:cs="Arial"/>
          <w:sz w:val="20"/>
          <w:szCs w:val="20"/>
        </w:rPr>
        <w:t>υπ</w:t>
      </w:r>
      <w:proofErr w:type="spellEnd"/>
      <w:r w:rsidRPr="007E400D">
        <w:rPr>
          <w:rFonts w:ascii="Arial" w:hAnsi="Arial" w:cs="Arial"/>
          <w:sz w:val="20"/>
          <w:szCs w:val="20"/>
        </w:rPr>
        <w:t xml:space="preserve"> αριθ. </w:t>
      </w:r>
      <w:r w:rsidR="0017064B" w:rsidRPr="007E400D">
        <w:rPr>
          <w:rFonts w:ascii="Arial" w:hAnsi="Arial" w:cs="Arial"/>
          <w:sz w:val="20"/>
          <w:szCs w:val="20"/>
        </w:rPr>
        <w:t xml:space="preserve"> </w:t>
      </w:r>
      <w:r w:rsidR="00022630" w:rsidRPr="007E400D">
        <w:rPr>
          <w:rFonts w:ascii="Arial" w:eastAsia="Times New Roman" w:hAnsi="Arial" w:cs="Arial"/>
          <w:sz w:val="20"/>
          <w:szCs w:val="20"/>
          <w:lang w:eastAsia="el-GR"/>
        </w:rPr>
        <w:t>564/2020, 216/2</w:t>
      </w:r>
      <w:r w:rsidR="007E400D" w:rsidRPr="007E400D">
        <w:rPr>
          <w:rFonts w:ascii="Arial" w:eastAsia="Times New Roman" w:hAnsi="Arial" w:cs="Arial"/>
          <w:sz w:val="20"/>
          <w:szCs w:val="20"/>
          <w:lang w:eastAsia="el-GR"/>
        </w:rPr>
        <w:t>021, 402/2021, 617/2021 134/2022</w:t>
      </w:r>
      <w:r w:rsidR="00022630" w:rsidRPr="007E400D">
        <w:rPr>
          <w:rFonts w:ascii="Arial" w:eastAsia="Times New Roman" w:hAnsi="Arial" w:cs="Arial"/>
          <w:sz w:val="20"/>
          <w:szCs w:val="20"/>
          <w:lang w:eastAsia="el-GR"/>
        </w:rPr>
        <w:t xml:space="preserve"> αποφάσεις της οικονομικής επιτροπής,  και την με Α.Π.26227/2022 και την με Α.Π. 41736/2022 </w:t>
      </w:r>
      <w:r w:rsidR="007E400D" w:rsidRPr="007E400D">
        <w:rPr>
          <w:rFonts w:ascii="Arial" w:eastAsia="Times New Roman" w:hAnsi="Arial" w:cs="Arial"/>
          <w:sz w:val="20"/>
          <w:szCs w:val="20"/>
          <w:lang w:eastAsia="el-GR"/>
        </w:rPr>
        <w:t xml:space="preserve">και την με Α.Π. 54151/2022 </w:t>
      </w:r>
      <w:r w:rsidRPr="007E400D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022630" w:rsidRPr="007E400D">
        <w:t xml:space="preserve">επιμήκυνση χρονοδιαγράμματος </w:t>
      </w:r>
      <w:r w:rsidRPr="007E400D">
        <w:t xml:space="preserve">  </w:t>
      </w:r>
      <w:r w:rsidR="001F19ED" w:rsidRPr="007E400D">
        <w:t>σύμφωνα με τις οποίες η ημερομηνία περαίωσης του έργου ορίζεται</w:t>
      </w:r>
      <w:r w:rsidR="00A435A8" w:rsidRPr="007E400D">
        <w:t xml:space="preserve"> η</w:t>
      </w:r>
      <w:r w:rsidR="001F19ED" w:rsidRPr="007E400D">
        <w:t xml:space="preserve"> </w:t>
      </w:r>
      <w:r w:rsidR="00FB6CD8" w:rsidRPr="007E400D">
        <w:t>14</w:t>
      </w:r>
      <w:r w:rsidR="001F19ED" w:rsidRPr="007E400D">
        <w:t>/</w:t>
      </w:r>
      <w:r w:rsidR="00FB6CD8" w:rsidRPr="007E400D">
        <w:t>12/2022</w:t>
      </w:r>
      <w:r w:rsidR="001F19ED" w:rsidRPr="007E400D">
        <w:t>.</w:t>
      </w:r>
    </w:p>
    <w:p w14:paraId="54F0F808" w14:textId="1901810B" w:rsidR="00CD2A51" w:rsidRDefault="00CD2A51" w:rsidP="00195C04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E400D">
        <w:rPr>
          <w:rFonts w:ascii="Arial" w:hAnsi="Arial" w:cs="Arial"/>
          <w:sz w:val="20"/>
          <w:szCs w:val="20"/>
        </w:rPr>
        <w:t xml:space="preserve">Με την </w:t>
      </w:r>
      <w:r w:rsidRPr="007E400D">
        <w:rPr>
          <w:rFonts w:ascii="Arial" w:eastAsia="Times New Roman" w:hAnsi="Arial" w:cs="Arial"/>
          <w:sz w:val="20"/>
          <w:szCs w:val="20"/>
          <w:lang w:eastAsia="el-GR"/>
        </w:rPr>
        <w:t xml:space="preserve">απόφαση </w:t>
      </w:r>
      <w:r w:rsidR="007E400D" w:rsidRPr="007E400D">
        <w:rPr>
          <w:rFonts w:ascii="Arial" w:eastAsia="Times New Roman" w:hAnsi="Arial" w:cs="Arial"/>
          <w:sz w:val="20"/>
          <w:szCs w:val="20"/>
          <w:lang w:eastAsia="el-GR"/>
        </w:rPr>
        <w:t xml:space="preserve">617/2021 </w:t>
      </w:r>
      <w:r w:rsidRPr="007E400D">
        <w:rPr>
          <w:rFonts w:ascii="Arial" w:eastAsia="Times New Roman" w:hAnsi="Arial" w:cs="Arial"/>
          <w:sz w:val="20"/>
          <w:szCs w:val="20"/>
          <w:lang w:eastAsia="el-GR"/>
        </w:rPr>
        <w:t xml:space="preserve"> απόφαση</w:t>
      </w:r>
      <w:r w:rsidRPr="007E400D">
        <w:rPr>
          <w:rFonts w:ascii="Arial" w:hAnsi="Arial" w:cs="Arial"/>
          <w:sz w:val="20"/>
          <w:szCs w:val="20"/>
        </w:rPr>
        <w:t xml:space="preserve"> της Οικονομικής Επιτροπής, εγκρίθηκε ο 1ος Ανακεφαλαιωτι</w:t>
      </w:r>
      <w:r w:rsidR="002A6DA6" w:rsidRPr="007E400D">
        <w:rPr>
          <w:rFonts w:ascii="Arial" w:hAnsi="Arial" w:cs="Arial"/>
          <w:sz w:val="20"/>
          <w:szCs w:val="20"/>
        </w:rPr>
        <w:t xml:space="preserve">κός Πίνακας Εργασιών (1ος ΑΠΕ) και </w:t>
      </w:r>
      <w:r w:rsidRPr="007E400D">
        <w:rPr>
          <w:rFonts w:ascii="Arial" w:hAnsi="Arial" w:cs="Arial"/>
          <w:sz w:val="20"/>
          <w:szCs w:val="20"/>
        </w:rPr>
        <w:t>το 1</w:t>
      </w:r>
      <w:r w:rsidRPr="007E400D">
        <w:rPr>
          <w:rFonts w:ascii="Arial" w:hAnsi="Arial" w:cs="Arial"/>
          <w:sz w:val="20"/>
          <w:szCs w:val="20"/>
          <w:vertAlign w:val="superscript"/>
        </w:rPr>
        <w:t>ο</w:t>
      </w:r>
      <w:r w:rsidRPr="007E400D">
        <w:rPr>
          <w:rFonts w:ascii="Arial" w:hAnsi="Arial" w:cs="Arial"/>
          <w:sz w:val="20"/>
          <w:szCs w:val="20"/>
        </w:rPr>
        <w:t xml:space="preserve"> Π.Κ.Τ.Μ.Ν.Ε.</w:t>
      </w:r>
      <w:r w:rsidR="00575026" w:rsidRPr="007E400D">
        <w:rPr>
          <w:rFonts w:ascii="Arial" w:hAnsi="Arial" w:cs="Arial"/>
          <w:sz w:val="20"/>
          <w:szCs w:val="20"/>
        </w:rPr>
        <w:t xml:space="preserve"> </w:t>
      </w:r>
      <w:bookmarkStart w:id="1" w:name="_Hlk83717182"/>
      <w:r w:rsidRPr="007E400D">
        <w:rPr>
          <w:rFonts w:ascii="Arial" w:hAnsi="Arial" w:cs="Arial"/>
          <w:sz w:val="20"/>
          <w:szCs w:val="20"/>
        </w:rPr>
        <w:t>Η δαπάνη των εργασιών του 1ου Α.Π.Ε. (συμπεριλαμβανομένων των Γ.Ε &amp; Ο.Ε., απροβλέπτων, απολογιστικών</w:t>
      </w:r>
      <w:r w:rsidR="00195C04" w:rsidRPr="007E400D">
        <w:rPr>
          <w:rFonts w:ascii="Arial" w:hAnsi="Arial" w:cs="Arial"/>
          <w:sz w:val="20"/>
          <w:szCs w:val="20"/>
        </w:rPr>
        <w:t>, αναθεώρησης</w:t>
      </w:r>
      <w:r w:rsidRPr="007E400D">
        <w:rPr>
          <w:rFonts w:ascii="Arial" w:hAnsi="Arial" w:cs="Arial"/>
          <w:sz w:val="20"/>
          <w:szCs w:val="20"/>
        </w:rPr>
        <w:t xml:space="preserve"> και Φ.Π.Α. 24%) ανήλθε</w:t>
      </w:r>
      <w:r w:rsidRPr="007E400D">
        <w:rPr>
          <w:rFonts w:cstheme="minorHAnsi"/>
          <w:sz w:val="24"/>
          <w:szCs w:val="24"/>
        </w:rPr>
        <w:t xml:space="preserve"> </w:t>
      </w:r>
      <w:r w:rsidRPr="007E400D">
        <w:rPr>
          <w:rFonts w:ascii="Arial" w:hAnsi="Arial" w:cs="Arial"/>
          <w:sz w:val="20"/>
          <w:szCs w:val="20"/>
        </w:rPr>
        <w:t xml:space="preserve">στο ποσό των </w:t>
      </w:r>
      <w:r w:rsidR="002A6DA6" w:rsidRPr="007E400D">
        <w:rPr>
          <w:rFonts w:ascii="Arial" w:hAnsi="Arial" w:cs="Arial"/>
          <w:b/>
          <w:sz w:val="20"/>
          <w:szCs w:val="20"/>
        </w:rPr>
        <w:t>1</w:t>
      </w:r>
      <w:r w:rsidR="00195C04" w:rsidRPr="007E400D">
        <w:rPr>
          <w:rFonts w:ascii="Arial" w:hAnsi="Arial" w:cs="Arial"/>
          <w:b/>
          <w:sz w:val="20"/>
          <w:szCs w:val="20"/>
        </w:rPr>
        <w:t>00</w:t>
      </w:r>
      <w:r w:rsidR="002A6DA6" w:rsidRPr="007E400D">
        <w:rPr>
          <w:rFonts w:ascii="Arial" w:hAnsi="Arial" w:cs="Arial"/>
          <w:b/>
          <w:sz w:val="20"/>
          <w:szCs w:val="20"/>
        </w:rPr>
        <w:t>.</w:t>
      </w:r>
      <w:r w:rsidR="00195C04" w:rsidRPr="007E400D">
        <w:rPr>
          <w:rFonts w:ascii="Arial" w:hAnsi="Arial" w:cs="Arial"/>
          <w:b/>
          <w:sz w:val="20"/>
          <w:szCs w:val="20"/>
        </w:rPr>
        <w:t>383</w:t>
      </w:r>
      <w:r w:rsidR="002A6DA6" w:rsidRPr="007E400D">
        <w:rPr>
          <w:rFonts w:ascii="Arial" w:hAnsi="Arial" w:cs="Arial"/>
          <w:b/>
          <w:sz w:val="20"/>
          <w:szCs w:val="20"/>
        </w:rPr>
        <w:t>,</w:t>
      </w:r>
      <w:r w:rsidR="00195C04" w:rsidRPr="007E400D">
        <w:rPr>
          <w:rFonts w:ascii="Arial" w:hAnsi="Arial" w:cs="Arial"/>
          <w:b/>
          <w:sz w:val="20"/>
          <w:szCs w:val="20"/>
        </w:rPr>
        <w:t>01</w:t>
      </w:r>
      <w:r w:rsidR="002A6DA6" w:rsidRPr="007E400D">
        <w:rPr>
          <w:rFonts w:ascii="Arial" w:hAnsi="Arial" w:cs="Arial"/>
          <w:b/>
          <w:sz w:val="20"/>
          <w:szCs w:val="20"/>
        </w:rPr>
        <w:t xml:space="preserve"> </w:t>
      </w:r>
      <w:r w:rsidRPr="007E400D">
        <w:rPr>
          <w:rFonts w:ascii="Arial" w:hAnsi="Arial" w:cs="Arial"/>
          <w:sz w:val="20"/>
          <w:szCs w:val="20"/>
        </w:rPr>
        <w:t>€ και είναι σε ισοζύγιο με την αντίστοιχη δαπάνη της αρχικής</w:t>
      </w:r>
      <w:r w:rsidRPr="00575026">
        <w:rPr>
          <w:rFonts w:ascii="Arial" w:hAnsi="Arial" w:cs="Arial"/>
          <w:sz w:val="20"/>
          <w:szCs w:val="20"/>
        </w:rPr>
        <w:t xml:space="preserve"> σύμβασης.</w:t>
      </w:r>
      <w:r w:rsidRPr="00575026">
        <w:rPr>
          <w:rFonts w:ascii="Arial" w:eastAsia="Times New Roman" w:hAnsi="Arial" w:cs="Arial"/>
          <w:sz w:val="20"/>
          <w:szCs w:val="20"/>
        </w:rPr>
        <w:t xml:space="preserve"> </w:t>
      </w:r>
      <w:bookmarkEnd w:id="1"/>
    </w:p>
    <w:p w14:paraId="23340023" w14:textId="7301F420" w:rsidR="002A6DA6" w:rsidRDefault="00CD2A51" w:rsidP="00195C04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75026">
        <w:rPr>
          <w:rFonts w:ascii="Arial" w:hAnsi="Arial" w:cs="Arial"/>
          <w:sz w:val="20"/>
          <w:szCs w:val="20"/>
        </w:rPr>
        <w:t xml:space="preserve">Με την απόφαση </w:t>
      </w:r>
      <w:r w:rsidR="007E400D">
        <w:rPr>
          <w:rFonts w:ascii="Arial" w:hAnsi="Arial" w:cs="Arial"/>
          <w:sz w:val="20"/>
          <w:szCs w:val="20"/>
        </w:rPr>
        <w:t xml:space="preserve">507/2022 </w:t>
      </w:r>
      <w:r w:rsidRPr="00575026">
        <w:rPr>
          <w:rFonts w:ascii="Arial" w:hAnsi="Arial" w:cs="Arial"/>
          <w:sz w:val="20"/>
          <w:szCs w:val="20"/>
        </w:rPr>
        <w:t xml:space="preserve">απόφαση της </w:t>
      </w:r>
      <w:r w:rsidR="00114209" w:rsidRPr="00575026">
        <w:rPr>
          <w:rFonts w:ascii="Arial" w:hAnsi="Arial" w:cs="Arial"/>
          <w:sz w:val="20"/>
          <w:szCs w:val="20"/>
        </w:rPr>
        <w:t>Οικονομικής Επιτροπής</w:t>
      </w:r>
      <w:r w:rsidRPr="00575026">
        <w:rPr>
          <w:rFonts w:ascii="Arial" w:hAnsi="Arial" w:cs="Arial"/>
          <w:sz w:val="20"/>
          <w:szCs w:val="20"/>
        </w:rPr>
        <w:t xml:space="preserve">, εγκρίθηκε ο 2ος Ανακεφαλαιωτικός Πίνακας Εργασιών (2ος ΑΠΕ) </w:t>
      </w:r>
      <w:r w:rsidR="002A6DA6" w:rsidRPr="00575026">
        <w:rPr>
          <w:rFonts w:ascii="Arial" w:hAnsi="Arial" w:cs="Arial"/>
          <w:sz w:val="20"/>
          <w:szCs w:val="20"/>
        </w:rPr>
        <w:t xml:space="preserve">και το </w:t>
      </w:r>
      <w:r w:rsidR="007E400D">
        <w:rPr>
          <w:rFonts w:ascii="Arial" w:hAnsi="Arial" w:cs="Arial"/>
          <w:sz w:val="20"/>
          <w:szCs w:val="20"/>
        </w:rPr>
        <w:t>1</w:t>
      </w:r>
      <w:r w:rsidR="002A6DA6" w:rsidRPr="00575026">
        <w:rPr>
          <w:rFonts w:ascii="Arial" w:hAnsi="Arial" w:cs="Arial"/>
          <w:sz w:val="20"/>
          <w:szCs w:val="20"/>
          <w:vertAlign w:val="superscript"/>
        </w:rPr>
        <w:t>ο</w:t>
      </w:r>
      <w:r w:rsidR="002A6DA6" w:rsidRPr="00575026">
        <w:rPr>
          <w:rFonts w:ascii="Arial" w:hAnsi="Arial" w:cs="Arial"/>
          <w:sz w:val="20"/>
          <w:szCs w:val="20"/>
        </w:rPr>
        <w:t xml:space="preserve"> Π.Κ.Τ.Μ.Ν.Ε.</w:t>
      </w:r>
      <w:r w:rsidR="00575026">
        <w:rPr>
          <w:rFonts w:ascii="Arial" w:hAnsi="Arial" w:cs="Arial"/>
          <w:sz w:val="20"/>
          <w:szCs w:val="20"/>
        </w:rPr>
        <w:t xml:space="preserve"> </w:t>
      </w:r>
      <w:r w:rsidR="002A6DA6" w:rsidRPr="00575026">
        <w:rPr>
          <w:rFonts w:ascii="Arial" w:hAnsi="Arial" w:cs="Arial"/>
          <w:sz w:val="20"/>
          <w:szCs w:val="20"/>
        </w:rPr>
        <w:t>Η δαπάνη των εργασιών του 2ου Α.Π.Ε. (συμπεριλαμβανομένων των Γ.Ε &amp; Ο.Ε., απροβλέπτων, απολογιστικών</w:t>
      </w:r>
      <w:r w:rsidR="00195C04">
        <w:rPr>
          <w:rFonts w:ascii="Arial" w:hAnsi="Arial" w:cs="Arial"/>
          <w:sz w:val="20"/>
          <w:szCs w:val="20"/>
        </w:rPr>
        <w:t>, αναθεώρησης</w:t>
      </w:r>
      <w:r w:rsidR="002A6DA6" w:rsidRPr="00575026">
        <w:rPr>
          <w:rFonts w:ascii="Arial" w:hAnsi="Arial" w:cs="Arial"/>
          <w:sz w:val="20"/>
          <w:szCs w:val="20"/>
        </w:rPr>
        <w:t xml:space="preserve"> και Φ.Π.Α. 24%) ανήλθε</w:t>
      </w:r>
      <w:r w:rsidR="002A6DA6" w:rsidRPr="00575026">
        <w:rPr>
          <w:rFonts w:cstheme="minorHAnsi"/>
          <w:sz w:val="24"/>
          <w:szCs w:val="24"/>
        </w:rPr>
        <w:t xml:space="preserve"> </w:t>
      </w:r>
      <w:r w:rsidR="002A6DA6" w:rsidRPr="00575026">
        <w:rPr>
          <w:rFonts w:ascii="Arial" w:hAnsi="Arial" w:cs="Arial"/>
          <w:sz w:val="20"/>
          <w:szCs w:val="20"/>
        </w:rPr>
        <w:t xml:space="preserve">στο ποσό των </w:t>
      </w:r>
      <w:r w:rsidR="002A6DA6" w:rsidRPr="00575026">
        <w:rPr>
          <w:rFonts w:ascii="Arial" w:hAnsi="Arial" w:cs="Arial"/>
          <w:b/>
          <w:sz w:val="20"/>
          <w:szCs w:val="20"/>
        </w:rPr>
        <w:t>1</w:t>
      </w:r>
      <w:r w:rsidR="00195C04">
        <w:rPr>
          <w:rFonts w:ascii="Arial" w:hAnsi="Arial" w:cs="Arial"/>
          <w:b/>
          <w:sz w:val="20"/>
          <w:szCs w:val="20"/>
        </w:rPr>
        <w:t>16</w:t>
      </w:r>
      <w:r w:rsidR="002A6DA6" w:rsidRPr="00575026">
        <w:rPr>
          <w:rFonts w:ascii="Arial" w:hAnsi="Arial" w:cs="Arial"/>
          <w:b/>
          <w:sz w:val="20"/>
          <w:szCs w:val="20"/>
        </w:rPr>
        <w:t>.</w:t>
      </w:r>
      <w:r w:rsidR="00195C04">
        <w:rPr>
          <w:rFonts w:ascii="Arial" w:hAnsi="Arial" w:cs="Arial"/>
          <w:b/>
          <w:sz w:val="20"/>
          <w:szCs w:val="20"/>
        </w:rPr>
        <w:t>128</w:t>
      </w:r>
      <w:r w:rsidR="002A6DA6" w:rsidRPr="00575026">
        <w:rPr>
          <w:rFonts w:ascii="Arial" w:hAnsi="Arial" w:cs="Arial"/>
          <w:b/>
          <w:sz w:val="20"/>
          <w:szCs w:val="20"/>
        </w:rPr>
        <w:t>,5</w:t>
      </w:r>
      <w:r w:rsidR="00195C04">
        <w:rPr>
          <w:rFonts w:ascii="Arial" w:hAnsi="Arial" w:cs="Arial"/>
          <w:b/>
          <w:sz w:val="20"/>
          <w:szCs w:val="20"/>
        </w:rPr>
        <w:t>3</w:t>
      </w:r>
      <w:r w:rsidR="002A6DA6" w:rsidRPr="00575026">
        <w:rPr>
          <w:rFonts w:ascii="Arial" w:hAnsi="Arial" w:cs="Arial"/>
          <w:b/>
          <w:sz w:val="20"/>
          <w:szCs w:val="20"/>
        </w:rPr>
        <w:t xml:space="preserve"> </w:t>
      </w:r>
      <w:r w:rsidR="002A6DA6" w:rsidRPr="00575026">
        <w:rPr>
          <w:rFonts w:ascii="Arial" w:hAnsi="Arial" w:cs="Arial"/>
          <w:sz w:val="20"/>
          <w:szCs w:val="20"/>
        </w:rPr>
        <w:t xml:space="preserve">€ και είναι </w:t>
      </w:r>
      <w:r w:rsidR="00195C04">
        <w:rPr>
          <w:rFonts w:ascii="Arial" w:hAnsi="Arial" w:cs="Arial"/>
          <w:sz w:val="20"/>
          <w:szCs w:val="20"/>
        </w:rPr>
        <w:t xml:space="preserve">αυξημένη </w:t>
      </w:r>
      <w:r w:rsidR="002A6DA6" w:rsidRPr="00575026">
        <w:rPr>
          <w:rFonts w:ascii="Arial" w:hAnsi="Arial" w:cs="Arial"/>
          <w:sz w:val="20"/>
          <w:szCs w:val="20"/>
        </w:rPr>
        <w:t xml:space="preserve">σε </w:t>
      </w:r>
      <w:r w:rsidR="00195C04">
        <w:rPr>
          <w:rFonts w:ascii="Arial" w:hAnsi="Arial" w:cs="Arial"/>
          <w:sz w:val="20"/>
          <w:szCs w:val="20"/>
        </w:rPr>
        <w:t>σχέση</w:t>
      </w:r>
      <w:r w:rsidR="002A6DA6" w:rsidRPr="00575026">
        <w:rPr>
          <w:rFonts w:ascii="Arial" w:hAnsi="Arial" w:cs="Arial"/>
          <w:sz w:val="20"/>
          <w:szCs w:val="20"/>
        </w:rPr>
        <w:t xml:space="preserve"> με την αντίστοιχη δαπάνη της αρχικής σύμβασης</w:t>
      </w:r>
      <w:r w:rsidR="00BE6702" w:rsidRPr="00575026">
        <w:rPr>
          <w:rFonts w:ascii="Arial" w:hAnsi="Arial" w:cs="Arial"/>
          <w:sz w:val="20"/>
          <w:szCs w:val="20"/>
        </w:rPr>
        <w:t xml:space="preserve"> και του 1</w:t>
      </w:r>
      <w:r w:rsidR="00BE6702" w:rsidRPr="00575026">
        <w:rPr>
          <w:rFonts w:ascii="Arial" w:hAnsi="Arial" w:cs="Arial"/>
          <w:sz w:val="20"/>
          <w:szCs w:val="20"/>
          <w:vertAlign w:val="superscript"/>
        </w:rPr>
        <w:t>ου</w:t>
      </w:r>
      <w:r w:rsidR="00BE6702" w:rsidRPr="00575026">
        <w:rPr>
          <w:rFonts w:ascii="Arial" w:hAnsi="Arial" w:cs="Arial"/>
          <w:sz w:val="20"/>
          <w:szCs w:val="20"/>
        </w:rPr>
        <w:t xml:space="preserve"> ΑΠΕ</w:t>
      </w:r>
      <w:r w:rsidR="00195C04">
        <w:rPr>
          <w:rFonts w:ascii="Arial" w:hAnsi="Arial" w:cs="Arial"/>
          <w:sz w:val="20"/>
          <w:szCs w:val="20"/>
        </w:rPr>
        <w:t xml:space="preserve"> κατά 15,69%</w:t>
      </w:r>
      <w:r w:rsidR="002A6DA6" w:rsidRPr="00575026">
        <w:rPr>
          <w:rFonts w:ascii="Arial" w:hAnsi="Arial" w:cs="Arial"/>
          <w:sz w:val="20"/>
          <w:szCs w:val="20"/>
        </w:rPr>
        <w:t>.</w:t>
      </w:r>
      <w:r w:rsidR="002A6DA6" w:rsidRPr="0057502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409C4FB" w14:textId="45811540" w:rsidR="00F50F46" w:rsidRPr="00F50F46" w:rsidRDefault="00F50F46" w:rsidP="00F50F46">
      <w:pPr>
        <w:pStyle w:val="a5"/>
        <w:numPr>
          <w:ilvl w:val="0"/>
          <w:numId w:val="34"/>
        </w:numPr>
        <w:rPr>
          <w:rFonts w:ascii="Arial" w:eastAsia="Times New Roman" w:hAnsi="Arial" w:cs="Arial"/>
          <w:sz w:val="20"/>
          <w:szCs w:val="20"/>
        </w:rPr>
      </w:pPr>
      <w:r w:rsidRPr="00F50F46">
        <w:rPr>
          <w:rFonts w:ascii="Arial" w:eastAsia="Times New Roman" w:hAnsi="Arial" w:cs="Arial"/>
          <w:sz w:val="20"/>
          <w:szCs w:val="20"/>
        </w:rPr>
        <w:t xml:space="preserve">Τη συμπληρωματική σύμβαση της εργολαβίας υπογράφηκε στις 1/12/2022 για συνολική δαπάνη 15.745,52 € (με Φ.Π.Α. 24%). </w:t>
      </w:r>
    </w:p>
    <w:p w14:paraId="17B0C4F6" w14:textId="4A2E33C9" w:rsidR="00BE6702" w:rsidRPr="00575026" w:rsidRDefault="00BE6702" w:rsidP="00195C04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75026">
        <w:rPr>
          <w:rFonts w:ascii="Arial" w:hAnsi="Arial" w:cs="Arial"/>
          <w:sz w:val="20"/>
          <w:szCs w:val="20"/>
        </w:rPr>
        <w:t xml:space="preserve">Με την </w:t>
      </w:r>
      <w:r w:rsidRPr="007E400D">
        <w:rPr>
          <w:rFonts w:ascii="Arial" w:eastAsia="Times New Roman" w:hAnsi="Arial" w:cs="Arial"/>
          <w:sz w:val="20"/>
          <w:szCs w:val="20"/>
          <w:lang w:eastAsia="el-GR"/>
        </w:rPr>
        <w:t xml:space="preserve">απόφαση </w:t>
      </w:r>
      <w:r w:rsidR="00926544">
        <w:rPr>
          <w:rFonts w:ascii="Arial" w:eastAsia="Times New Roman" w:hAnsi="Arial" w:cs="Arial"/>
          <w:sz w:val="20"/>
          <w:szCs w:val="20"/>
          <w:lang w:eastAsia="el-GR"/>
        </w:rPr>
        <w:t xml:space="preserve">203/2023 </w:t>
      </w:r>
      <w:r w:rsidRPr="007E400D">
        <w:rPr>
          <w:rFonts w:ascii="Arial" w:eastAsia="Times New Roman" w:hAnsi="Arial" w:cs="Arial"/>
          <w:sz w:val="20"/>
          <w:szCs w:val="20"/>
          <w:lang w:eastAsia="el-GR"/>
        </w:rPr>
        <w:t xml:space="preserve"> απόφαση</w:t>
      </w:r>
      <w:r w:rsidRPr="00575026">
        <w:rPr>
          <w:rFonts w:ascii="Arial" w:hAnsi="Arial" w:cs="Arial"/>
          <w:sz w:val="20"/>
          <w:szCs w:val="20"/>
        </w:rPr>
        <w:t xml:space="preserve"> της Οικονομικής Επιτροπής, εγκρίθηκε ο 3ος Ανακεφαλαιωτικός Πίνακας Εργασιών </w:t>
      </w:r>
      <w:r w:rsidRPr="00575026">
        <w:rPr>
          <w:rFonts w:ascii="Arial" w:hAnsi="Arial" w:cs="Arial"/>
          <w:b/>
          <w:sz w:val="20"/>
          <w:szCs w:val="20"/>
        </w:rPr>
        <w:t>ΤΕΛΙΚΟΣ</w:t>
      </w:r>
      <w:r w:rsidRPr="00575026">
        <w:rPr>
          <w:rFonts w:ascii="Arial" w:hAnsi="Arial" w:cs="Arial"/>
          <w:sz w:val="20"/>
          <w:szCs w:val="20"/>
        </w:rPr>
        <w:t xml:space="preserve"> (3ος ΑΠΕ)</w:t>
      </w:r>
      <w:r w:rsidR="00575026" w:rsidRPr="00575026">
        <w:rPr>
          <w:rFonts w:ascii="Arial" w:hAnsi="Arial" w:cs="Arial"/>
          <w:sz w:val="20"/>
          <w:szCs w:val="20"/>
        </w:rPr>
        <w:t>.</w:t>
      </w:r>
      <w:r w:rsidR="00A435A8">
        <w:rPr>
          <w:rFonts w:ascii="Arial" w:hAnsi="Arial" w:cs="Arial"/>
          <w:sz w:val="20"/>
          <w:szCs w:val="20"/>
        </w:rPr>
        <w:t xml:space="preserve"> </w:t>
      </w:r>
      <w:r w:rsidRPr="00575026">
        <w:rPr>
          <w:rFonts w:ascii="Arial" w:hAnsi="Arial" w:cs="Arial"/>
          <w:sz w:val="20"/>
          <w:szCs w:val="20"/>
        </w:rPr>
        <w:t>Η δαπάνη των εργασιών του 3ου Α.Π.Ε. (συμπεριλαμβανομένων των Γ.Ε &amp; Ο.Ε., απροβλέπτων, απολογιστικών</w:t>
      </w:r>
      <w:r w:rsidR="00195C04">
        <w:rPr>
          <w:rFonts w:ascii="Arial" w:hAnsi="Arial" w:cs="Arial"/>
          <w:sz w:val="20"/>
          <w:szCs w:val="20"/>
        </w:rPr>
        <w:t>, αναθεώρησης</w:t>
      </w:r>
      <w:r w:rsidRPr="00575026">
        <w:rPr>
          <w:rFonts w:ascii="Arial" w:hAnsi="Arial" w:cs="Arial"/>
          <w:sz w:val="20"/>
          <w:szCs w:val="20"/>
        </w:rPr>
        <w:t xml:space="preserve"> και Φ.Π.Α. 24%) ανήλθε</w:t>
      </w:r>
      <w:r w:rsidRPr="00575026">
        <w:rPr>
          <w:rFonts w:cstheme="minorHAnsi"/>
          <w:sz w:val="24"/>
          <w:szCs w:val="24"/>
        </w:rPr>
        <w:t xml:space="preserve"> </w:t>
      </w:r>
      <w:r w:rsidRPr="00575026">
        <w:rPr>
          <w:rFonts w:ascii="Arial" w:hAnsi="Arial" w:cs="Arial"/>
          <w:sz w:val="20"/>
          <w:szCs w:val="20"/>
        </w:rPr>
        <w:t xml:space="preserve">στο ποσό των </w:t>
      </w:r>
      <w:r w:rsidR="00926544">
        <w:rPr>
          <w:rFonts w:ascii="Arial" w:hAnsi="Arial" w:cs="Arial"/>
          <w:b/>
          <w:sz w:val="20"/>
          <w:szCs w:val="20"/>
        </w:rPr>
        <w:t xml:space="preserve">130.704,43 </w:t>
      </w:r>
      <w:r w:rsidR="00195C04" w:rsidRPr="00575026">
        <w:rPr>
          <w:rFonts w:ascii="Arial" w:hAnsi="Arial" w:cs="Arial"/>
          <w:b/>
          <w:sz w:val="20"/>
          <w:szCs w:val="20"/>
        </w:rPr>
        <w:t xml:space="preserve"> </w:t>
      </w:r>
      <w:r w:rsidR="00195C04" w:rsidRPr="00575026">
        <w:rPr>
          <w:rFonts w:ascii="Arial" w:hAnsi="Arial" w:cs="Arial"/>
          <w:sz w:val="20"/>
          <w:szCs w:val="20"/>
        </w:rPr>
        <w:t xml:space="preserve">€ και είναι </w:t>
      </w:r>
      <w:r w:rsidR="00195C04">
        <w:rPr>
          <w:rFonts w:ascii="Arial" w:hAnsi="Arial" w:cs="Arial"/>
          <w:sz w:val="20"/>
          <w:szCs w:val="20"/>
        </w:rPr>
        <w:t xml:space="preserve">αυξημένη </w:t>
      </w:r>
      <w:r w:rsidR="00195C04" w:rsidRPr="00575026">
        <w:rPr>
          <w:rFonts w:ascii="Arial" w:hAnsi="Arial" w:cs="Arial"/>
          <w:sz w:val="20"/>
          <w:szCs w:val="20"/>
        </w:rPr>
        <w:t xml:space="preserve">σε </w:t>
      </w:r>
      <w:r w:rsidR="00195C04">
        <w:rPr>
          <w:rFonts w:ascii="Arial" w:hAnsi="Arial" w:cs="Arial"/>
          <w:sz w:val="20"/>
          <w:szCs w:val="20"/>
        </w:rPr>
        <w:t>σχέση</w:t>
      </w:r>
      <w:r w:rsidR="00195C04" w:rsidRPr="00575026">
        <w:rPr>
          <w:rFonts w:ascii="Arial" w:hAnsi="Arial" w:cs="Arial"/>
          <w:sz w:val="20"/>
          <w:szCs w:val="20"/>
        </w:rPr>
        <w:t xml:space="preserve"> με την αντίστοιχη δαπάνη της του </w:t>
      </w:r>
      <w:r w:rsidR="00195C04">
        <w:rPr>
          <w:rFonts w:ascii="Arial" w:hAnsi="Arial" w:cs="Arial"/>
          <w:sz w:val="20"/>
          <w:szCs w:val="20"/>
        </w:rPr>
        <w:t>2</w:t>
      </w:r>
      <w:r w:rsidR="00195C04" w:rsidRPr="00575026">
        <w:rPr>
          <w:rFonts w:ascii="Arial" w:hAnsi="Arial" w:cs="Arial"/>
          <w:sz w:val="20"/>
          <w:szCs w:val="20"/>
          <w:vertAlign w:val="superscript"/>
        </w:rPr>
        <w:t>ου</w:t>
      </w:r>
      <w:r w:rsidR="00195C04" w:rsidRPr="00575026">
        <w:rPr>
          <w:rFonts w:ascii="Arial" w:hAnsi="Arial" w:cs="Arial"/>
          <w:sz w:val="20"/>
          <w:szCs w:val="20"/>
        </w:rPr>
        <w:t xml:space="preserve"> ΑΠΕ</w:t>
      </w:r>
      <w:r w:rsidR="00195C04">
        <w:rPr>
          <w:rFonts w:ascii="Arial" w:hAnsi="Arial" w:cs="Arial"/>
          <w:sz w:val="20"/>
          <w:szCs w:val="20"/>
        </w:rPr>
        <w:t xml:space="preserve"> κατά 12,55%</w:t>
      </w:r>
      <w:r w:rsidR="00195C04" w:rsidRPr="00575026">
        <w:rPr>
          <w:rFonts w:ascii="Arial" w:hAnsi="Arial" w:cs="Arial"/>
          <w:sz w:val="20"/>
          <w:szCs w:val="20"/>
        </w:rPr>
        <w:t>.</w:t>
      </w:r>
    </w:p>
    <w:p w14:paraId="1324C768" w14:textId="61D8AECB" w:rsidR="007C1D28" w:rsidRPr="00BF7E11" w:rsidRDefault="00E620EB" w:rsidP="005A46BC">
      <w:pPr>
        <w:pStyle w:val="a5"/>
        <w:numPr>
          <w:ilvl w:val="0"/>
          <w:numId w:val="3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75026">
        <w:rPr>
          <w:rFonts w:ascii="Arial" w:eastAsia="Times New Roman" w:hAnsi="Arial" w:cs="Arial"/>
          <w:sz w:val="20"/>
          <w:szCs w:val="20"/>
          <w:lang w:eastAsia="el-GR"/>
        </w:rPr>
        <w:t xml:space="preserve">Την </w:t>
      </w:r>
      <w:r w:rsidR="00575026" w:rsidRPr="00575026">
        <w:rPr>
          <w:rFonts w:ascii="Arial" w:eastAsia="Times New Roman" w:hAnsi="Arial" w:cs="Arial"/>
          <w:sz w:val="20"/>
          <w:szCs w:val="20"/>
          <w:lang w:eastAsia="el-GR"/>
        </w:rPr>
        <w:t xml:space="preserve">με αριθμό </w:t>
      </w:r>
      <w:proofErr w:type="spellStart"/>
      <w:r w:rsidR="00575026" w:rsidRPr="00575026">
        <w:rPr>
          <w:rFonts w:ascii="Arial" w:eastAsia="Times New Roman" w:hAnsi="Arial" w:cs="Arial"/>
          <w:sz w:val="20"/>
          <w:szCs w:val="20"/>
          <w:lang w:eastAsia="el-GR"/>
        </w:rPr>
        <w:t>πρωτ</w:t>
      </w:r>
      <w:proofErr w:type="spellEnd"/>
      <w:r w:rsidR="00575026" w:rsidRPr="00575026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5A46BC">
        <w:rPr>
          <w:rFonts w:ascii="Arial" w:eastAsia="Times New Roman" w:hAnsi="Arial" w:cs="Arial"/>
          <w:sz w:val="20"/>
          <w:szCs w:val="20"/>
          <w:lang w:eastAsia="el-GR"/>
        </w:rPr>
        <w:t>5457/1-2-2023</w:t>
      </w:r>
      <w:r w:rsidR="00575026" w:rsidRPr="00575026">
        <w:rPr>
          <w:rFonts w:ascii="Arial" w:eastAsia="Times New Roman" w:hAnsi="Arial" w:cs="Arial"/>
          <w:sz w:val="20"/>
          <w:szCs w:val="20"/>
          <w:lang w:eastAsia="el-GR"/>
        </w:rPr>
        <w:t xml:space="preserve"> βεβαίωση περάτωσης του έργου σύμφωνα με την</w:t>
      </w:r>
      <w:r w:rsidR="00575026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575026" w:rsidRPr="00575026">
        <w:rPr>
          <w:rFonts w:ascii="Arial" w:eastAsia="Times New Roman" w:hAnsi="Arial" w:cs="Arial"/>
          <w:sz w:val="20"/>
          <w:szCs w:val="20"/>
          <w:lang w:eastAsia="el-GR"/>
        </w:rPr>
        <w:t>οποία</w:t>
      </w:r>
      <w:r w:rsidR="00575026">
        <w:rPr>
          <w:rFonts w:ascii="Arial" w:eastAsia="Times New Roman" w:hAnsi="Arial" w:cs="Arial"/>
          <w:sz w:val="20"/>
          <w:szCs w:val="20"/>
          <w:lang w:eastAsia="el-GR"/>
        </w:rPr>
        <w:t xml:space="preserve"> οι</w:t>
      </w:r>
      <w:r w:rsidR="00575026" w:rsidRPr="00575026">
        <w:rPr>
          <w:rFonts w:ascii="Arial" w:eastAsia="Times New Roman" w:hAnsi="Arial" w:cs="Arial"/>
          <w:sz w:val="20"/>
          <w:szCs w:val="20"/>
          <w:lang w:eastAsia="el-GR"/>
        </w:rPr>
        <w:t xml:space="preserve"> εργασίες της εργολαβίας ολοκληρώθηκαν εμπρόθεσμα την </w:t>
      </w:r>
      <w:r w:rsidR="005A46BC">
        <w:rPr>
          <w:rFonts w:ascii="Arial" w:eastAsia="Times New Roman" w:hAnsi="Arial" w:cs="Arial"/>
          <w:sz w:val="20"/>
          <w:szCs w:val="20"/>
          <w:lang w:eastAsia="el-GR"/>
        </w:rPr>
        <w:t>14</w:t>
      </w:r>
      <w:r w:rsidR="00575026" w:rsidRPr="00575026">
        <w:rPr>
          <w:rFonts w:ascii="Arial" w:eastAsia="Times New Roman" w:hAnsi="Arial" w:cs="Arial"/>
          <w:sz w:val="20"/>
          <w:szCs w:val="20"/>
          <w:lang w:eastAsia="el-GR"/>
        </w:rPr>
        <w:t>/</w:t>
      </w:r>
      <w:r w:rsidR="005A46BC">
        <w:rPr>
          <w:rFonts w:ascii="Arial" w:eastAsia="Times New Roman" w:hAnsi="Arial" w:cs="Arial"/>
          <w:sz w:val="20"/>
          <w:szCs w:val="20"/>
          <w:lang w:eastAsia="el-GR"/>
        </w:rPr>
        <w:t>12</w:t>
      </w:r>
      <w:r w:rsidR="00575026" w:rsidRPr="00575026">
        <w:rPr>
          <w:rFonts w:ascii="Arial" w:eastAsia="Times New Roman" w:hAnsi="Arial" w:cs="Arial"/>
          <w:sz w:val="20"/>
          <w:szCs w:val="20"/>
          <w:lang w:eastAsia="el-GR"/>
        </w:rPr>
        <w:t>/202</w:t>
      </w:r>
      <w:r w:rsidR="005A46BC">
        <w:rPr>
          <w:rFonts w:ascii="Arial" w:eastAsia="Times New Roman" w:hAnsi="Arial" w:cs="Arial"/>
          <w:sz w:val="20"/>
          <w:szCs w:val="20"/>
          <w:lang w:eastAsia="el-GR"/>
        </w:rPr>
        <w:t>2</w:t>
      </w:r>
      <w:r w:rsidR="00575026" w:rsidRPr="00575026">
        <w:rPr>
          <w:rFonts w:ascii="Arial" w:eastAsia="Times New Roman" w:hAnsi="Arial" w:cs="Arial"/>
          <w:sz w:val="20"/>
          <w:szCs w:val="20"/>
          <w:lang w:eastAsia="el-GR"/>
        </w:rPr>
        <w:t xml:space="preserve">. </w:t>
      </w:r>
    </w:p>
    <w:p w14:paraId="05029336" w14:textId="77777777" w:rsidR="00A600A2" w:rsidRPr="00BF7E11" w:rsidRDefault="00A600A2" w:rsidP="001346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F37568" w14:textId="0ADB7753" w:rsidR="00575026" w:rsidRPr="00575026" w:rsidRDefault="00575026" w:rsidP="00575026">
      <w:pPr>
        <w:pStyle w:val="a5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575026">
        <w:rPr>
          <w:rFonts w:ascii="Arial" w:eastAsia="Times New Roman" w:hAnsi="Arial" w:cs="Arial"/>
          <w:sz w:val="20"/>
          <w:szCs w:val="20"/>
          <w:lang w:eastAsia="el-GR"/>
        </w:rPr>
        <w:t xml:space="preserve">Η επιτροπή παραλαβής αφού έκανε κατά το δυνατό έλεγχο στις ποσότητες των εργασιών που εκτελέσθηκαν  και αφού έλαβε </w:t>
      </w:r>
      <w:proofErr w:type="spellStart"/>
      <w:r w:rsidRPr="00575026">
        <w:rPr>
          <w:rFonts w:ascii="Arial" w:eastAsia="Times New Roman" w:hAnsi="Arial" w:cs="Arial"/>
          <w:sz w:val="20"/>
          <w:szCs w:val="20"/>
          <w:lang w:eastAsia="el-GR"/>
        </w:rPr>
        <w:t>υπ΄όψη</w:t>
      </w:r>
      <w:proofErr w:type="spellEnd"/>
      <w:r w:rsidRPr="00575026">
        <w:rPr>
          <w:rFonts w:ascii="Arial" w:eastAsia="Times New Roman" w:hAnsi="Arial" w:cs="Arial"/>
          <w:sz w:val="20"/>
          <w:szCs w:val="20"/>
          <w:lang w:eastAsia="el-GR"/>
        </w:rPr>
        <w:t xml:space="preserve"> τα πρωτόκολλα παραλαβής αφανών εργασιών και τα λοιπά </w:t>
      </w:r>
      <w:proofErr w:type="spellStart"/>
      <w:r w:rsidRPr="00575026">
        <w:rPr>
          <w:rFonts w:ascii="Arial" w:eastAsia="Times New Roman" w:hAnsi="Arial" w:cs="Arial"/>
          <w:sz w:val="20"/>
          <w:szCs w:val="20"/>
          <w:lang w:eastAsia="el-GR"/>
        </w:rPr>
        <w:t>επιμετρητικά</w:t>
      </w:r>
      <w:proofErr w:type="spellEnd"/>
      <w:r w:rsidRPr="00575026">
        <w:rPr>
          <w:rFonts w:ascii="Arial" w:eastAsia="Times New Roman" w:hAnsi="Arial" w:cs="Arial"/>
          <w:sz w:val="20"/>
          <w:szCs w:val="20"/>
          <w:lang w:eastAsia="el-GR"/>
        </w:rPr>
        <w:t xml:space="preserve"> στοιχεία του φακέλου του έργου παραλαμβάνει το έργο και είδη και ποσότητα εργασιών όπως αναγράφονται στον ανωτέρω πίνακα και σύμφωνα με τις ισχύουσες διατάξεις.</w:t>
      </w:r>
    </w:p>
    <w:p w14:paraId="78EBFCFB" w14:textId="77777777" w:rsidR="00575026" w:rsidRPr="00575026" w:rsidRDefault="00575026" w:rsidP="00575026">
      <w:pPr>
        <w:pStyle w:val="a5"/>
        <w:spacing w:after="0" w:line="360" w:lineRule="auto"/>
        <w:ind w:left="283"/>
        <w:rPr>
          <w:rFonts w:ascii="Arial" w:eastAsia="Times New Roman" w:hAnsi="Arial" w:cs="Arial"/>
          <w:sz w:val="20"/>
          <w:szCs w:val="20"/>
          <w:lang w:eastAsia="el-GR"/>
        </w:rPr>
      </w:pPr>
    </w:p>
    <w:p w14:paraId="10552019" w14:textId="77777777" w:rsidR="00575026" w:rsidRPr="00575026" w:rsidRDefault="00575026" w:rsidP="00575026">
      <w:pPr>
        <w:pStyle w:val="a5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575026">
        <w:rPr>
          <w:rFonts w:ascii="Arial" w:eastAsia="Times New Roman" w:hAnsi="Arial" w:cs="Arial"/>
          <w:sz w:val="20"/>
          <w:szCs w:val="20"/>
          <w:lang w:eastAsia="el-GR"/>
        </w:rPr>
        <w:t xml:space="preserve"> Η επιτροπή αφού έλεγξε κατά το εφικτό από ποιοτικής απόψεως τις εργασίες του έργου διαπίστωσε ότι ανταποκρίνονται ικανοποιητικά στις σχετικές προδιαγραφές και τις παραλαμβάνει ως καλώς </w:t>
      </w:r>
      <w:proofErr w:type="spellStart"/>
      <w:r w:rsidRPr="00575026">
        <w:rPr>
          <w:rFonts w:ascii="Arial" w:eastAsia="Times New Roman" w:hAnsi="Arial" w:cs="Arial"/>
          <w:sz w:val="20"/>
          <w:szCs w:val="20"/>
          <w:lang w:eastAsia="el-GR"/>
        </w:rPr>
        <w:t>εκτελεσθείσες</w:t>
      </w:r>
      <w:proofErr w:type="spellEnd"/>
      <w:r w:rsidRPr="00575026"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14:paraId="2CBD1CC0" w14:textId="77777777" w:rsidR="00575026" w:rsidRPr="00575026" w:rsidRDefault="00575026" w:rsidP="00575026">
      <w:pPr>
        <w:pStyle w:val="a5"/>
        <w:spacing w:after="0" w:line="360" w:lineRule="auto"/>
        <w:ind w:left="283"/>
        <w:rPr>
          <w:rFonts w:ascii="Arial" w:eastAsia="Times New Roman" w:hAnsi="Arial" w:cs="Arial"/>
          <w:sz w:val="20"/>
          <w:szCs w:val="20"/>
          <w:lang w:eastAsia="el-GR"/>
        </w:rPr>
      </w:pPr>
    </w:p>
    <w:p w14:paraId="6E04B808" w14:textId="44F1B169" w:rsidR="00575026" w:rsidRPr="00575026" w:rsidRDefault="00575026" w:rsidP="00575026">
      <w:pPr>
        <w:pStyle w:val="a5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575026">
        <w:rPr>
          <w:rFonts w:ascii="Arial" w:eastAsia="Times New Roman" w:hAnsi="Arial" w:cs="Arial"/>
          <w:sz w:val="20"/>
          <w:szCs w:val="20"/>
          <w:lang w:eastAsia="el-GR"/>
        </w:rPr>
        <w:t>Η επιτροπή προτείνει η παρούσα παραλαβή να θεωρηθεί ως ΟΡΙΣΤΙΚΗ επειδή  πέρασε ο συμβατικός χρόνος συντήρησης.</w:t>
      </w:r>
    </w:p>
    <w:p w14:paraId="4614F348" w14:textId="77777777" w:rsidR="00575026" w:rsidRPr="00575026" w:rsidRDefault="00575026" w:rsidP="00575026">
      <w:pPr>
        <w:pStyle w:val="a5"/>
        <w:spacing w:after="0" w:line="360" w:lineRule="auto"/>
        <w:ind w:left="283"/>
        <w:rPr>
          <w:rFonts w:ascii="Arial" w:eastAsia="Times New Roman" w:hAnsi="Arial" w:cs="Arial"/>
          <w:sz w:val="20"/>
          <w:szCs w:val="20"/>
          <w:lang w:eastAsia="el-GR"/>
        </w:rPr>
      </w:pPr>
    </w:p>
    <w:p w14:paraId="2CC5EC0C" w14:textId="32BAE322" w:rsidR="00575026" w:rsidRDefault="00575026" w:rsidP="00575026">
      <w:pPr>
        <w:pStyle w:val="a5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575026">
        <w:rPr>
          <w:rFonts w:ascii="Arial" w:eastAsia="Times New Roman" w:hAnsi="Arial" w:cs="Arial"/>
          <w:sz w:val="20"/>
          <w:szCs w:val="20"/>
          <w:lang w:eastAsia="el-GR"/>
        </w:rPr>
        <w:t>Λοιπές παρατηρήσεις της Επιτροπής :</w:t>
      </w:r>
    </w:p>
    <w:p w14:paraId="5666D340" w14:textId="1CC89885" w:rsidR="00575026" w:rsidRPr="00575026" w:rsidRDefault="008A0022" w:rsidP="008A0022">
      <w:pPr>
        <w:pStyle w:val="a5"/>
        <w:ind w:left="0"/>
        <w:rPr>
          <w:rFonts w:ascii="Arial" w:eastAsia="Times New Roman" w:hAnsi="Arial" w:cs="Arial"/>
          <w:sz w:val="20"/>
          <w:szCs w:val="20"/>
          <w:lang w:eastAsia="el-GR"/>
        </w:rPr>
      </w:pPr>
      <w:r w:rsidRPr="00DB221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A86C7D" w14:textId="0CD1721C" w:rsidR="00575026" w:rsidRDefault="00575026" w:rsidP="0057502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p w14:paraId="40853498" w14:textId="77777777" w:rsidR="00575026" w:rsidRPr="00575026" w:rsidRDefault="00575026" w:rsidP="0057502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p w14:paraId="5E4DA78A" w14:textId="77777777" w:rsidR="00776421" w:rsidRDefault="00776421" w:rsidP="00FE1B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213478" w14:textId="77777777" w:rsidR="00776421" w:rsidRDefault="00776421" w:rsidP="00FE1B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4"/>
        <w:tblW w:w="905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3212"/>
        <w:gridCol w:w="2835"/>
      </w:tblGrid>
      <w:tr w:rsidR="00776421" w:rsidRPr="00F85618" w14:paraId="308D9FBE" w14:textId="77777777" w:rsidTr="00D97F37">
        <w:tc>
          <w:tcPr>
            <w:tcW w:w="3012" w:type="dxa"/>
          </w:tcPr>
          <w:p w14:paraId="68E6C98A" w14:textId="77777777" w:rsidR="00776421" w:rsidRPr="00DD058D" w:rsidRDefault="00776421" w:rsidP="00776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8D">
              <w:rPr>
                <w:rFonts w:ascii="Arial" w:hAnsi="Arial" w:cs="Arial"/>
                <w:sz w:val="20"/>
                <w:szCs w:val="20"/>
              </w:rPr>
              <w:t>Η ΕΠΙΤΡΟΠΗ ΠΑΡΑΛΑΒΗΣ</w:t>
            </w:r>
          </w:p>
          <w:p w14:paraId="78CEAD30" w14:textId="77777777" w:rsidR="00337012" w:rsidRPr="00DD058D" w:rsidRDefault="00337012" w:rsidP="00870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70685" w14:textId="59B72170" w:rsidR="00A600A2" w:rsidRPr="00DD058D" w:rsidRDefault="00A600A2" w:rsidP="00870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8AA020" w14:textId="77777777" w:rsidR="00D97F37" w:rsidRPr="00DD058D" w:rsidRDefault="00D97F37" w:rsidP="00870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6D5700" w14:textId="77777777" w:rsidR="00D97F37" w:rsidRPr="00DD058D" w:rsidRDefault="00D97F37" w:rsidP="00870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C23BA6" w14:textId="77777777" w:rsidR="00A600A2" w:rsidRPr="00DD058D" w:rsidRDefault="00A600A2" w:rsidP="00D97F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51D4A7" w14:textId="77777777" w:rsidR="00D97F37" w:rsidRPr="00DD058D" w:rsidRDefault="00D97F37" w:rsidP="00D97F37">
            <w:pPr>
              <w:pStyle w:val="a5"/>
              <w:spacing w:line="360" w:lineRule="auto"/>
              <w:ind w:left="210"/>
              <w:rPr>
                <w:rFonts w:ascii="Arial" w:hAnsi="Arial" w:cs="Arial"/>
                <w:sz w:val="20"/>
                <w:szCs w:val="20"/>
              </w:rPr>
            </w:pPr>
            <w:r w:rsidRPr="00DD058D">
              <w:rPr>
                <w:rFonts w:ascii="Arial" w:hAnsi="Arial" w:cs="Arial"/>
                <w:sz w:val="20"/>
                <w:szCs w:val="20"/>
              </w:rPr>
              <w:t xml:space="preserve"> Κ.</w:t>
            </w:r>
            <w:r w:rsidRPr="0092654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D058D">
              <w:rPr>
                <w:rFonts w:ascii="Arial" w:hAnsi="Arial" w:cs="Arial"/>
                <w:sz w:val="20"/>
                <w:szCs w:val="20"/>
              </w:rPr>
              <w:t>ΑΦΕΝΤΟΥΛΙΔΗΣ</w:t>
            </w:r>
          </w:p>
          <w:p w14:paraId="76D50E45" w14:textId="77777777" w:rsidR="00D97F37" w:rsidRPr="00DD058D" w:rsidRDefault="00D97F37" w:rsidP="00D97F37">
            <w:pPr>
              <w:pStyle w:val="a5"/>
              <w:spacing w:line="360" w:lineRule="auto"/>
              <w:ind w:left="210"/>
              <w:rPr>
                <w:rFonts w:ascii="Arial" w:hAnsi="Arial" w:cs="Arial"/>
                <w:sz w:val="20"/>
                <w:szCs w:val="20"/>
              </w:rPr>
            </w:pPr>
          </w:p>
          <w:p w14:paraId="3854CF74" w14:textId="2F59E0A0" w:rsidR="00D97F37" w:rsidRPr="00DD058D" w:rsidRDefault="00DD058D" w:rsidP="00DD058D">
            <w:pPr>
              <w:pStyle w:val="a5"/>
              <w:spacing w:line="360" w:lineRule="auto"/>
              <w:ind w:left="210"/>
              <w:rPr>
                <w:rFonts w:ascii="Arial" w:hAnsi="Arial" w:cs="Arial"/>
                <w:sz w:val="20"/>
                <w:szCs w:val="20"/>
              </w:rPr>
            </w:pPr>
            <w:r w:rsidRPr="00DD058D">
              <w:rPr>
                <w:rFonts w:ascii="Arial" w:hAnsi="Arial" w:cs="Arial"/>
                <w:sz w:val="20"/>
                <w:szCs w:val="20"/>
              </w:rPr>
              <w:t xml:space="preserve">Τ.ΚΑΛΑΝΤΖΗΣ </w:t>
            </w:r>
          </w:p>
          <w:p w14:paraId="4004D7BC" w14:textId="736B85E7" w:rsidR="00D97F37" w:rsidRPr="00DD058D" w:rsidRDefault="00D97F37" w:rsidP="00D97F37">
            <w:pPr>
              <w:pStyle w:val="a5"/>
              <w:spacing w:line="360" w:lineRule="auto"/>
              <w:ind w:left="210"/>
              <w:rPr>
                <w:rFonts w:ascii="Arial" w:hAnsi="Arial" w:cs="Arial"/>
                <w:sz w:val="20"/>
                <w:szCs w:val="20"/>
              </w:rPr>
            </w:pPr>
          </w:p>
          <w:p w14:paraId="7EFCEBD2" w14:textId="77777777" w:rsidR="00D97F37" w:rsidRPr="00DD058D" w:rsidRDefault="00D97F37" w:rsidP="00D97F37">
            <w:pPr>
              <w:pStyle w:val="a5"/>
              <w:spacing w:line="360" w:lineRule="auto"/>
              <w:ind w:left="210"/>
              <w:rPr>
                <w:rFonts w:ascii="Arial" w:hAnsi="Arial" w:cs="Arial"/>
                <w:sz w:val="20"/>
                <w:szCs w:val="20"/>
              </w:rPr>
            </w:pPr>
          </w:p>
          <w:p w14:paraId="717755CC" w14:textId="49ED108E" w:rsidR="00A600A2" w:rsidRPr="00DD058D" w:rsidRDefault="00DD058D" w:rsidP="00DD058D">
            <w:pPr>
              <w:pStyle w:val="a5"/>
              <w:spacing w:line="360" w:lineRule="auto"/>
              <w:ind w:left="210"/>
              <w:rPr>
                <w:rFonts w:ascii="Arial" w:hAnsi="Arial" w:cs="Arial"/>
                <w:sz w:val="20"/>
                <w:szCs w:val="20"/>
              </w:rPr>
            </w:pPr>
            <w:r w:rsidRPr="00DD058D">
              <w:rPr>
                <w:rFonts w:ascii="Arial" w:hAnsi="Arial" w:cs="Arial"/>
                <w:sz w:val="20"/>
                <w:szCs w:val="20"/>
              </w:rPr>
              <w:t xml:space="preserve">Κ.ΤΟΥΡΗ </w:t>
            </w:r>
          </w:p>
          <w:p w14:paraId="0D5092B5" w14:textId="77777777" w:rsidR="00526CD8" w:rsidRPr="00DD058D" w:rsidRDefault="00526CD8" w:rsidP="00526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18F3EE" w14:textId="77777777" w:rsidR="00526CD8" w:rsidRPr="00DD058D" w:rsidRDefault="00526CD8" w:rsidP="00526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52EAEB" w14:textId="77777777" w:rsidR="00526CD8" w:rsidRPr="00DD058D" w:rsidRDefault="00526CD8" w:rsidP="00526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39331" w14:textId="77777777" w:rsidR="00526CD8" w:rsidRPr="00DD058D" w:rsidRDefault="00526CD8" w:rsidP="00526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E291AB" w14:textId="77777777" w:rsidR="00526CD8" w:rsidRPr="00DD058D" w:rsidRDefault="00526CD8" w:rsidP="00526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FB4948" w14:textId="77777777" w:rsidR="00526CD8" w:rsidRPr="00DD058D" w:rsidRDefault="00526CD8" w:rsidP="00526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5013D1" w14:textId="31CB056E" w:rsidR="00A600A2" w:rsidRPr="00DD058D" w:rsidRDefault="00A600A2" w:rsidP="00526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</w:tcPr>
          <w:p w14:paraId="1215152A" w14:textId="25EEF1DF" w:rsidR="00776421" w:rsidRPr="00DD058D" w:rsidRDefault="00776421" w:rsidP="00776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8D">
              <w:rPr>
                <w:rFonts w:ascii="Arial" w:hAnsi="Arial" w:cs="Arial"/>
                <w:sz w:val="20"/>
                <w:szCs w:val="20"/>
              </w:rPr>
              <w:t xml:space="preserve">Για την </w:t>
            </w:r>
            <w:r w:rsidR="005333EF" w:rsidRPr="00DD058D">
              <w:rPr>
                <w:rFonts w:ascii="Arial" w:hAnsi="Arial" w:cs="Arial"/>
                <w:sz w:val="20"/>
                <w:szCs w:val="20"/>
              </w:rPr>
              <w:t>κοινοπραξία</w:t>
            </w:r>
          </w:p>
          <w:p w14:paraId="34443944" w14:textId="77777777" w:rsidR="00F85618" w:rsidRPr="00DD058D" w:rsidRDefault="00F85618" w:rsidP="00776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B06885" w14:textId="08547B5E" w:rsidR="0053160E" w:rsidRPr="00DD058D" w:rsidRDefault="0053160E" w:rsidP="004F0F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0D6A2A" w14:textId="77777777" w:rsidR="00D97F37" w:rsidRPr="00DD058D" w:rsidRDefault="00D97F37" w:rsidP="004F0F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6A177" w14:textId="16CDBC5D" w:rsidR="00F85618" w:rsidRPr="00DD058D" w:rsidRDefault="00F85618" w:rsidP="00776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BFF58D" w14:textId="77777777" w:rsidR="00D97F37" w:rsidRPr="00DD058D" w:rsidRDefault="00D97F37" w:rsidP="00776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8D2254" w14:textId="615F0984" w:rsidR="00F85618" w:rsidRPr="00DD058D" w:rsidRDefault="005333EF" w:rsidP="00D97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8D">
              <w:rPr>
                <w:rFonts w:ascii="Arial" w:hAnsi="Arial" w:cs="Arial"/>
                <w:sz w:val="20"/>
                <w:szCs w:val="20"/>
              </w:rPr>
              <w:t>ΓΙΑΝΝΑΚΗΣ ΙΩΑΝΝΗΣ</w:t>
            </w:r>
          </w:p>
        </w:tc>
        <w:tc>
          <w:tcPr>
            <w:tcW w:w="2835" w:type="dxa"/>
          </w:tcPr>
          <w:p w14:paraId="7E6AD105" w14:textId="0BA6FA7B" w:rsidR="00776421" w:rsidRDefault="009F4B12" w:rsidP="00776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</w:t>
            </w:r>
            <w:r w:rsidR="00C11CB0">
              <w:rPr>
                <w:rFonts w:ascii="Arial" w:hAnsi="Arial" w:cs="Arial"/>
                <w:sz w:val="20"/>
                <w:szCs w:val="20"/>
              </w:rPr>
              <w:t>Ι</w:t>
            </w:r>
            <w:r w:rsidR="002A49B5">
              <w:rPr>
                <w:rFonts w:ascii="Arial" w:hAnsi="Arial" w:cs="Arial"/>
                <w:sz w:val="20"/>
                <w:szCs w:val="20"/>
              </w:rPr>
              <w:t xml:space="preserve"> ΕΠΙΒΛΕΠ</w:t>
            </w:r>
            <w:r w:rsidR="00C11CB0">
              <w:rPr>
                <w:rFonts w:ascii="Arial" w:hAnsi="Arial" w:cs="Arial"/>
                <w:sz w:val="20"/>
                <w:szCs w:val="20"/>
              </w:rPr>
              <w:t>ΟΝΤΕΣ</w:t>
            </w:r>
            <w:r w:rsidR="00772232">
              <w:rPr>
                <w:rFonts w:ascii="Arial" w:hAnsi="Arial" w:cs="Arial"/>
                <w:sz w:val="20"/>
                <w:szCs w:val="20"/>
              </w:rPr>
              <w:t xml:space="preserve"> ΜΗΧΑΝΙΚΟ</w:t>
            </w:r>
            <w:r w:rsidR="00C11CB0">
              <w:rPr>
                <w:rFonts w:ascii="Arial" w:hAnsi="Arial" w:cs="Arial"/>
                <w:sz w:val="20"/>
                <w:szCs w:val="20"/>
              </w:rPr>
              <w:t>Ι</w:t>
            </w:r>
          </w:p>
          <w:p w14:paraId="62E1AB38" w14:textId="65C606D3" w:rsidR="00F85618" w:rsidRDefault="00F85618" w:rsidP="00776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00C6B5" w14:textId="77777777" w:rsidR="00D97F37" w:rsidRDefault="00D97F37" w:rsidP="00776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E6094B" w14:textId="77777777" w:rsidR="0053160E" w:rsidRDefault="0053160E" w:rsidP="004F0F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F69BA" w14:textId="77777777" w:rsidR="00F85618" w:rsidRDefault="00F85618" w:rsidP="00776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7B234" w14:textId="7866CE04" w:rsidR="00F85618" w:rsidRDefault="005333EF" w:rsidP="00776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ΕΛΠΙΔΑ ΤΣΑΓΚΑΡΗ</w:t>
            </w:r>
          </w:p>
          <w:p w14:paraId="3CC4A6D3" w14:textId="77777777" w:rsidR="002A49B5" w:rsidRDefault="002A49B5" w:rsidP="00F85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40C404" w14:textId="77777777" w:rsidR="002A49B5" w:rsidRDefault="002A49B5" w:rsidP="00F85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ACC5B6" w14:textId="77777777" w:rsidR="002A49B5" w:rsidRDefault="002A49B5" w:rsidP="00F85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29C569" w14:textId="30839CF3" w:rsidR="002A49B5" w:rsidRDefault="00C11CB0" w:rsidP="00F85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</w:t>
            </w:r>
            <w:r w:rsidR="005333EF">
              <w:rPr>
                <w:rFonts w:ascii="Arial" w:hAnsi="Arial" w:cs="Arial"/>
                <w:sz w:val="20"/>
                <w:szCs w:val="20"/>
              </w:rPr>
              <w:t>ΑΡΑ ΒΟΥΔΟΥΡΟΓΛΟΥ</w:t>
            </w:r>
          </w:p>
          <w:p w14:paraId="6287355E" w14:textId="77777777" w:rsidR="002A49B5" w:rsidRDefault="002A49B5" w:rsidP="00F85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174A63" w14:textId="77777777" w:rsidR="002A49B5" w:rsidRPr="00F85618" w:rsidRDefault="002A49B5" w:rsidP="002A4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618" w:rsidRPr="00F85618" w14:paraId="5070ACAF" w14:textId="77777777" w:rsidTr="00D97F37">
        <w:tc>
          <w:tcPr>
            <w:tcW w:w="3012" w:type="dxa"/>
          </w:tcPr>
          <w:p w14:paraId="44360587" w14:textId="77777777" w:rsidR="00337012" w:rsidRDefault="00337012" w:rsidP="00776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7EED26" w14:textId="77777777" w:rsidR="00870EEA" w:rsidRPr="00F85618" w:rsidRDefault="00870EEA" w:rsidP="00776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</w:tcPr>
          <w:p w14:paraId="0B5CB43B" w14:textId="77777777" w:rsidR="00F85618" w:rsidRPr="00F85618" w:rsidRDefault="00F85618" w:rsidP="00776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7B04B6" w14:textId="77777777" w:rsidR="00F85618" w:rsidRPr="00F85618" w:rsidRDefault="00F85618" w:rsidP="00776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9D8514" w14:textId="77777777" w:rsidR="00F85618" w:rsidRDefault="00F85618" w:rsidP="00FE1B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F85618" w:rsidSect="00D97F37">
      <w:footerReference w:type="default" r:id="rId8"/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3D963" w14:textId="77777777" w:rsidR="00022630" w:rsidRDefault="00022630" w:rsidP="00B31F02">
      <w:pPr>
        <w:spacing w:after="0" w:line="240" w:lineRule="auto"/>
      </w:pPr>
      <w:r>
        <w:separator/>
      </w:r>
    </w:p>
  </w:endnote>
  <w:endnote w:type="continuationSeparator" w:id="0">
    <w:p w14:paraId="4B2D0A03" w14:textId="77777777" w:rsidR="00022630" w:rsidRDefault="00022630" w:rsidP="00B3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91376"/>
      <w:docPartObj>
        <w:docPartGallery w:val="Page Numbers (Bottom of Page)"/>
        <w:docPartUnique/>
      </w:docPartObj>
    </w:sdtPr>
    <w:sdtEndPr/>
    <w:sdtContent>
      <w:p w14:paraId="11877EC8" w14:textId="7F701FAA" w:rsidR="00022630" w:rsidRDefault="0002263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9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177DC0" w14:textId="77777777" w:rsidR="00022630" w:rsidRDefault="000226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58BE1" w14:textId="77777777" w:rsidR="00022630" w:rsidRDefault="00022630" w:rsidP="00B31F02">
      <w:pPr>
        <w:spacing w:after="0" w:line="240" w:lineRule="auto"/>
      </w:pPr>
      <w:r>
        <w:separator/>
      </w:r>
    </w:p>
  </w:footnote>
  <w:footnote w:type="continuationSeparator" w:id="0">
    <w:p w14:paraId="1D4EC71B" w14:textId="77777777" w:rsidR="00022630" w:rsidRDefault="00022630" w:rsidP="00B31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6C7"/>
    <w:multiLevelType w:val="hybridMultilevel"/>
    <w:tmpl w:val="A18AC6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23485"/>
    <w:multiLevelType w:val="hybridMultilevel"/>
    <w:tmpl w:val="075808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F307A"/>
    <w:multiLevelType w:val="hybridMultilevel"/>
    <w:tmpl w:val="EAD2FE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D1B75"/>
    <w:multiLevelType w:val="hybridMultilevel"/>
    <w:tmpl w:val="78BE8198"/>
    <w:lvl w:ilvl="0" w:tplc="50DC61EE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D56DF3"/>
    <w:multiLevelType w:val="hybridMultilevel"/>
    <w:tmpl w:val="8C3EC26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F45302"/>
    <w:multiLevelType w:val="hybridMultilevel"/>
    <w:tmpl w:val="DA3821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91A1D"/>
    <w:multiLevelType w:val="hybridMultilevel"/>
    <w:tmpl w:val="E748573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AE5DE9"/>
    <w:multiLevelType w:val="hybridMultilevel"/>
    <w:tmpl w:val="F75070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F2489D"/>
    <w:multiLevelType w:val="hybridMultilevel"/>
    <w:tmpl w:val="F17CA4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049BD"/>
    <w:multiLevelType w:val="hybridMultilevel"/>
    <w:tmpl w:val="21AC4A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348CC"/>
    <w:multiLevelType w:val="hybridMultilevel"/>
    <w:tmpl w:val="EF4E0348"/>
    <w:lvl w:ilvl="0" w:tplc="698A32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2459E5"/>
    <w:multiLevelType w:val="hybridMultilevel"/>
    <w:tmpl w:val="F6746A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1629B"/>
    <w:multiLevelType w:val="hybridMultilevel"/>
    <w:tmpl w:val="475849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72175"/>
    <w:multiLevelType w:val="singleLevel"/>
    <w:tmpl w:val="9C2CCE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/>
      </w:rPr>
    </w:lvl>
  </w:abstractNum>
  <w:abstractNum w:abstractNumId="14" w15:restartNumberingAfterBreak="0">
    <w:nsid w:val="2AA774FA"/>
    <w:multiLevelType w:val="hybridMultilevel"/>
    <w:tmpl w:val="84D4243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64CD7"/>
    <w:multiLevelType w:val="hybridMultilevel"/>
    <w:tmpl w:val="584E02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4249D0"/>
    <w:multiLevelType w:val="hybridMultilevel"/>
    <w:tmpl w:val="ABE4E03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102A5"/>
    <w:multiLevelType w:val="hybridMultilevel"/>
    <w:tmpl w:val="2CFC40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514A6"/>
    <w:multiLevelType w:val="hybridMultilevel"/>
    <w:tmpl w:val="7C683506"/>
    <w:lvl w:ilvl="0" w:tplc="20B0566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52C4AFB6">
      <w:start w:val="1"/>
      <w:numFmt w:val="decimal"/>
      <w:lvlText w:val="%2.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620040"/>
    <w:multiLevelType w:val="hybridMultilevel"/>
    <w:tmpl w:val="82EE5DB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57A99"/>
    <w:multiLevelType w:val="hybridMultilevel"/>
    <w:tmpl w:val="E7A2DF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8768C"/>
    <w:multiLevelType w:val="hybridMultilevel"/>
    <w:tmpl w:val="86CE0A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64D64"/>
    <w:multiLevelType w:val="hybridMultilevel"/>
    <w:tmpl w:val="7F1602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A29CD"/>
    <w:multiLevelType w:val="hybridMultilevel"/>
    <w:tmpl w:val="86CE0A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96120"/>
    <w:multiLevelType w:val="hybridMultilevel"/>
    <w:tmpl w:val="1BF846F6"/>
    <w:lvl w:ilvl="0" w:tplc="0408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4BB765CC"/>
    <w:multiLevelType w:val="hybridMultilevel"/>
    <w:tmpl w:val="99DE5F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96D97"/>
    <w:multiLevelType w:val="hybridMultilevel"/>
    <w:tmpl w:val="0686C1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96EC5"/>
    <w:multiLevelType w:val="hybridMultilevel"/>
    <w:tmpl w:val="55D43E0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034259"/>
    <w:multiLevelType w:val="hybridMultilevel"/>
    <w:tmpl w:val="40AC861A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8C81095"/>
    <w:multiLevelType w:val="hybridMultilevel"/>
    <w:tmpl w:val="2CBC99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17CB3"/>
    <w:multiLevelType w:val="hybridMultilevel"/>
    <w:tmpl w:val="758014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685176"/>
    <w:multiLevelType w:val="hybridMultilevel"/>
    <w:tmpl w:val="DA52F5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B08D4"/>
    <w:multiLevelType w:val="hybridMultilevel"/>
    <w:tmpl w:val="ABE4E03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D530A"/>
    <w:multiLevelType w:val="hybridMultilevel"/>
    <w:tmpl w:val="ED4ADE24"/>
    <w:lvl w:ilvl="0" w:tplc="9AD43338">
      <w:start w:val="1"/>
      <w:numFmt w:val="decimal"/>
      <w:lvlText w:val="%1."/>
      <w:lvlJc w:val="left"/>
      <w:pPr>
        <w:ind w:left="3337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C7351"/>
    <w:multiLevelType w:val="hybridMultilevel"/>
    <w:tmpl w:val="86CE0A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A4043"/>
    <w:multiLevelType w:val="hybridMultilevel"/>
    <w:tmpl w:val="12967FE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396044"/>
    <w:multiLevelType w:val="hybridMultilevel"/>
    <w:tmpl w:val="C5B40452"/>
    <w:lvl w:ilvl="0" w:tplc="434E6400">
      <w:start w:val="5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9D170C"/>
    <w:multiLevelType w:val="hybridMultilevel"/>
    <w:tmpl w:val="CD1643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6"/>
  </w:num>
  <w:num w:numId="4">
    <w:abstractNumId w:val="25"/>
  </w:num>
  <w:num w:numId="5">
    <w:abstractNumId w:val="5"/>
  </w:num>
  <w:num w:numId="6">
    <w:abstractNumId w:val="17"/>
  </w:num>
  <w:num w:numId="7">
    <w:abstractNumId w:val="35"/>
  </w:num>
  <w:num w:numId="8">
    <w:abstractNumId w:val="8"/>
  </w:num>
  <w:num w:numId="9">
    <w:abstractNumId w:val="1"/>
  </w:num>
  <w:num w:numId="10">
    <w:abstractNumId w:val="22"/>
  </w:num>
  <w:num w:numId="11">
    <w:abstractNumId w:val="12"/>
  </w:num>
  <w:num w:numId="12">
    <w:abstractNumId w:val="37"/>
  </w:num>
  <w:num w:numId="13">
    <w:abstractNumId w:val="20"/>
  </w:num>
  <w:num w:numId="14">
    <w:abstractNumId w:val="7"/>
  </w:num>
  <w:num w:numId="15">
    <w:abstractNumId w:val="27"/>
  </w:num>
  <w:num w:numId="16">
    <w:abstractNumId w:val="4"/>
  </w:num>
  <w:num w:numId="17">
    <w:abstractNumId w:val="30"/>
  </w:num>
  <w:num w:numId="18">
    <w:abstractNumId w:val="6"/>
  </w:num>
  <w:num w:numId="19">
    <w:abstractNumId w:val="31"/>
  </w:num>
  <w:num w:numId="20">
    <w:abstractNumId w:val="9"/>
  </w:num>
  <w:num w:numId="21">
    <w:abstractNumId w:val="3"/>
  </w:num>
  <w:num w:numId="22">
    <w:abstractNumId w:val="36"/>
  </w:num>
  <w:num w:numId="23">
    <w:abstractNumId w:val="14"/>
  </w:num>
  <w:num w:numId="24">
    <w:abstractNumId w:val="0"/>
  </w:num>
  <w:num w:numId="25">
    <w:abstractNumId w:val="29"/>
  </w:num>
  <w:num w:numId="26">
    <w:abstractNumId w:val="10"/>
  </w:num>
  <w:num w:numId="27">
    <w:abstractNumId w:val="15"/>
  </w:num>
  <w:num w:numId="28">
    <w:abstractNumId w:val="18"/>
  </w:num>
  <w:num w:numId="29">
    <w:abstractNumId w:val="24"/>
  </w:num>
  <w:num w:numId="30">
    <w:abstractNumId w:val="33"/>
  </w:num>
  <w:num w:numId="31">
    <w:abstractNumId w:val="23"/>
  </w:num>
  <w:num w:numId="32">
    <w:abstractNumId w:val="34"/>
  </w:num>
  <w:num w:numId="33">
    <w:abstractNumId w:val="21"/>
  </w:num>
  <w:num w:numId="34">
    <w:abstractNumId w:val="13"/>
  </w:num>
  <w:num w:numId="35">
    <w:abstractNumId w:val="28"/>
  </w:num>
  <w:num w:numId="36">
    <w:abstractNumId w:val="2"/>
  </w:num>
  <w:num w:numId="37">
    <w:abstractNumId w:val="19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DB"/>
    <w:rsid w:val="000075AC"/>
    <w:rsid w:val="00010112"/>
    <w:rsid w:val="00015A39"/>
    <w:rsid w:val="000161EE"/>
    <w:rsid w:val="00022630"/>
    <w:rsid w:val="000306DA"/>
    <w:rsid w:val="00032CD1"/>
    <w:rsid w:val="00032EB6"/>
    <w:rsid w:val="00034BF2"/>
    <w:rsid w:val="00036337"/>
    <w:rsid w:val="00037333"/>
    <w:rsid w:val="00043F49"/>
    <w:rsid w:val="0004670C"/>
    <w:rsid w:val="00051C5B"/>
    <w:rsid w:val="00051D17"/>
    <w:rsid w:val="00053EEF"/>
    <w:rsid w:val="00061014"/>
    <w:rsid w:val="00061855"/>
    <w:rsid w:val="000644B8"/>
    <w:rsid w:val="00093340"/>
    <w:rsid w:val="00094151"/>
    <w:rsid w:val="000A1B9A"/>
    <w:rsid w:val="000A4DF0"/>
    <w:rsid w:val="000A4EDF"/>
    <w:rsid w:val="000A7F53"/>
    <w:rsid w:val="000B4723"/>
    <w:rsid w:val="000B6AB4"/>
    <w:rsid w:val="000B797B"/>
    <w:rsid w:val="000D3002"/>
    <w:rsid w:val="000E2F70"/>
    <w:rsid w:val="000E7A66"/>
    <w:rsid w:val="000F153D"/>
    <w:rsid w:val="00105636"/>
    <w:rsid w:val="001118BC"/>
    <w:rsid w:val="00114209"/>
    <w:rsid w:val="00117ABF"/>
    <w:rsid w:val="00126B68"/>
    <w:rsid w:val="001346BF"/>
    <w:rsid w:val="00140F1D"/>
    <w:rsid w:val="00152B4D"/>
    <w:rsid w:val="001552E7"/>
    <w:rsid w:val="00163F15"/>
    <w:rsid w:val="001646F1"/>
    <w:rsid w:val="001662B9"/>
    <w:rsid w:val="00170639"/>
    <w:rsid w:val="0017064B"/>
    <w:rsid w:val="00172E0B"/>
    <w:rsid w:val="001904F6"/>
    <w:rsid w:val="00195729"/>
    <w:rsid w:val="00195C04"/>
    <w:rsid w:val="001A76C0"/>
    <w:rsid w:val="001A7C09"/>
    <w:rsid w:val="001B181C"/>
    <w:rsid w:val="001B4ABA"/>
    <w:rsid w:val="001C0744"/>
    <w:rsid w:val="001C7FF6"/>
    <w:rsid w:val="001D0E5F"/>
    <w:rsid w:val="001D6097"/>
    <w:rsid w:val="001D6F3C"/>
    <w:rsid w:val="001E5CBD"/>
    <w:rsid w:val="001E7ADB"/>
    <w:rsid w:val="001F19ED"/>
    <w:rsid w:val="001F74F4"/>
    <w:rsid w:val="0020049F"/>
    <w:rsid w:val="00210C44"/>
    <w:rsid w:val="0021176C"/>
    <w:rsid w:val="00215830"/>
    <w:rsid w:val="00217FB8"/>
    <w:rsid w:val="00220EBE"/>
    <w:rsid w:val="0023142B"/>
    <w:rsid w:val="00240578"/>
    <w:rsid w:val="00242810"/>
    <w:rsid w:val="00246EBE"/>
    <w:rsid w:val="00247892"/>
    <w:rsid w:val="0025687E"/>
    <w:rsid w:val="002636FD"/>
    <w:rsid w:val="00263DCE"/>
    <w:rsid w:val="002871DD"/>
    <w:rsid w:val="002908C7"/>
    <w:rsid w:val="002939D1"/>
    <w:rsid w:val="0029774E"/>
    <w:rsid w:val="002A172B"/>
    <w:rsid w:val="002A3C56"/>
    <w:rsid w:val="002A49B5"/>
    <w:rsid w:val="002A6DA6"/>
    <w:rsid w:val="002B67F2"/>
    <w:rsid w:val="002C14D8"/>
    <w:rsid w:val="002C7FE5"/>
    <w:rsid w:val="002D4E1D"/>
    <w:rsid w:val="002E5DC1"/>
    <w:rsid w:val="002E674B"/>
    <w:rsid w:val="002F279A"/>
    <w:rsid w:val="0030259E"/>
    <w:rsid w:val="00307822"/>
    <w:rsid w:val="00307B83"/>
    <w:rsid w:val="0031312C"/>
    <w:rsid w:val="003135C7"/>
    <w:rsid w:val="00314C58"/>
    <w:rsid w:val="00330556"/>
    <w:rsid w:val="00332F9E"/>
    <w:rsid w:val="00337012"/>
    <w:rsid w:val="00341C73"/>
    <w:rsid w:val="003547DD"/>
    <w:rsid w:val="00362FB8"/>
    <w:rsid w:val="00374936"/>
    <w:rsid w:val="00376939"/>
    <w:rsid w:val="00377250"/>
    <w:rsid w:val="00394521"/>
    <w:rsid w:val="003953BB"/>
    <w:rsid w:val="00396992"/>
    <w:rsid w:val="003A0DAC"/>
    <w:rsid w:val="003A21CB"/>
    <w:rsid w:val="003A4A78"/>
    <w:rsid w:val="003B158F"/>
    <w:rsid w:val="003C7FF8"/>
    <w:rsid w:val="0040132C"/>
    <w:rsid w:val="00404928"/>
    <w:rsid w:val="00415E1A"/>
    <w:rsid w:val="00425199"/>
    <w:rsid w:val="00435DEE"/>
    <w:rsid w:val="0045320E"/>
    <w:rsid w:val="00461904"/>
    <w:rsid w:val="00462192"/>
    <w:rsid w:val="00472943"/>
    <w:rsid w:val="00472A8A"/>
    <w:rsid w:val="00482180"/>
    <w:rsid w:val="00484EAD"/>
    <w:rsid w:val="0048773A"/>
    <w:rsid w:val="00487DB3"/>
    <w:rsid w:val="00492BB7"/>
    <w:rsid w:val="00493043"/>
    <w:rsid w:val="00493AC3"/>
    <w:rsid w:val="00495BD8"/>
    <w:rsid w:val="004968C7"/>
    <w:rsid w:val="004B1ECA"/>
    <w:rsid w:val="004C4584"/>
    <w:rsid w:val="004D2626"/>
    <w:rsid w:val="004D2A25"/>
    <w:rsid w:val="004D4100"/>
    <w:rsid w:val="004D7FB1"/>
    <w:rsid w:val="004E2FB0"/>
    <w:rsid w:val="004E3FE5"/>
    <w:rsid w:val="004F0FB5"/>
    <w:rsid w:val="0050251C"/>
    <w:rsid w:val="0050365A"/>
    <w:rsid w:val="00514A8B"/>
    <w:rsid w:val="00515376"/>
    <w:rsid w:val="0051559E"/>
    <w:rsid w:val="00516457"/>
    <w:rsid w:val="005233A3"/>
    <w:rsid w:val="00524AD8"/>
    <w:rsid w:val="0052649D"/>
    <w:rsid w:val="00526CD8"/>
    <w:rsid w:val="00527FA0"/>
    <w:rsid w:val="0053160E"/>
    <w:rsid w:val="005333EF"/>
    <w:rsid w:val="00545734"/>
    <w:rsid w:val="00551FFD"/>
    <w:rsid w:val="00555734"/>
    <w:rsid w:val="00557D04"/>
    <w:rsid w:val="005608D0"/>
    <w:rsid w:val="00575026"/>
    <w:rsid w:val="00584DFD"/>
    <w:rsid w:val="005A1341"/>
    <w:rsid w:val="005A30EF"/>
    <w:rsid w:val="005A3DA2"/>
    <w:rsid w:val="005A46BC"/>
    <w:rsid w:val="005B1825"/>
    <w:rsid w:val="005B520C"/>
    <w:rsid w:val="005C7D3F"/>
    <w:rsid w:val="005D438E"/>
    <w:rsid w:val="005E1E21"/>
    <w:rsid w:val="005E305C"/>
    <w:rsid w:val="005E381C"/>
    <w:rsid w:val="005E4B45"/>
    <w:rsid w:val="005F1C23"/>
    <w:rsid w:val="00605651"/>
    <w:rsid w:val="00613981"/>
    <w:rsid w:val="006220F5"/>
    <w:rsid w:val="00635502"/>
    <w:rsid w:val="00643A76"/>
    <w:rsid w:val="00647DFC"/>
    <w:rsid w:val="00670117"/>
    <w:rsid w:val="006729F2"/>
    <w:rsid w:val="00687F7E"/>
    <w:rsid w:val="00693A56"/>
    <w:rsid w:val="00694D1D"/>
    <w:rsid w:val="006A2A1D"/>
    <w:rsid w:val="006A6A94"/>
    <w:rsid w:val="006D00C9"/>
    <w:rsid w:val="006D07E4"/>
    <w:rsid w:val="006D16E1"/>
    <w:rsid w:val="006F3533"/>
    <w:rsid w:val="007036FB"/>
    <w:rsid w:val="00703F1D"/>
    <w:rsid w:val="007164CC"/>
    <w:rsid w:val="00720ECC"/>
    <w:rsid w:val="0072647B"/>
    <w:rsid w:val="007267D6"/>
    <w:rsid w:val="00726CAC"/>
    <w:rsid w:val="00730E98"/>
    <w:rsid w:val="0073312C"/>
    <w:rsid w:val="007336FA"/>
    <w:rsid w:val="00734094"/>
    <w:rsid w:val="00737C39"/>
    <w:rsid w:val="00740F69"/>
    <w:rsid w:val="0074130F"/>
    <w:rsid w:val="00744A0E"/>
    <w:rsid w:val="007512F3"/>
    <w:rsid w:val="00755438"/>
    <w:rsid w:val="00763D25"/>
    <w:rsid w:val="00770131"/>
    <w:rsid w:val="00771EF0"/>
    <w:rsid w:val="00772232"/>
    <w:rsid w:val="00776421"/>
    <w:rsid w:val="0078291C"/>
    <w:rsid w:val="007836A2"/>
    <w:rsid w:val="00786311"/>
    <w:rsid w:val="007908B4"/>
    <w:rsid w:val="00792808"/>
    <w:rsid w:val="007A0122"/>
    <w:rsid w:val="007C10E6"/>
    <w:rsid w:val="007C1D28"/>
    <w:rsid w:val="007C20AE"/>
    <w:rsid w:val="007C7B81"/>
    <w:rsid w:val="007E400D"/>
    <w:rsid w:val="00800A9E"/>
    <w:rsid w:val="00804C78"/>
    <w:rsid w:val="00812BFF"/>
    <w:rsid w:val="00814472"/>
    <w:rsid w:val="00817F65"/>
    <w:rsid w:val="00820078"/>
    <w:rsid w:val="00823F31"/>
    <w:rsid w:val="00825C45"/>
    <w:rsid w:val="00827613"/>
    <w:rsid w:val="00830A2E"/>
    <w:rsid w:val="00840971"/>
    <w:rsid w:val="00843779"/>
    <w:rsid w:val="00853CF3"/>
    <w:rsid w:val="00857ABA"/>
    <w:rsid w:val="00867505"/>
    <w:rsid w:val="00870EEA"/>
    <w:rsid w:val="0088052F"/>
    <w:rsid w:val="00884B32"/>
    <w:rsid w:val="00891E87"/>
    <w:rsid w:val="00892865"/>
    <w:rsid w:val="00896B44"/>
    <w:rsid w:val="008A0022"/>
    <w:rsid w:val="008A4205"/>
    <w:rsid w:val="008A5B45"/>
    <w:rsid w:val="008B6ABE"/>
    <w:rsid w:val="008E09D1"/>
    <w:rsid w:val="008E2739"/>
    <w:rsid w:val="008E3518"/>
    <w:rsid w:val="008E747F"/>
    <w:rsid w:val="008F3A50"/>
    <w:rsid w:val="00906EF5"/>
    <w:rsid w:val="00912866"/>
    <w:rsid w:val="00915BB2"/>
    <w:rsid w:val="0091719C"/>
    <w:rsid w:val="00920A46"/>
    <w:rsid w:val="0092277F"/>
    <w:rsid w:val="00926544"/>
    <w:rsid w:val="00932759"/>
    <w:rsid w:val="00937C7A"/>
    <w:rsid w:val="0094370A"/>
    <w:rsid w:val="009441B7"/>
    <w:rsid w:val="00952089"/>
    <w:rsid w:val="0096352A"/>
    <w:rsid w:val="00964AE6"/>
    <w:rsid w:val="009664E1"/>
    <w:rsid w:val="0097371D"/>
    <w:rsid w:val="00983EA6"/>
    <w:rsid w:val="00985C21"/>
    <w:rsid w:val="0098719C"/>
    <w:rsid w:val="00991ECC"/>
    <w:rsid w:val="00992EE6"/>
    <w:rsid w:val="00995CCD"/>
    <w:rsid w:val="00997B2D"/>
    <w:rsid w:val="009A2C64"/>
    <w:rsid w:val="009A7536"/>
    <w:rsid w:val="009A7598"/>
    <w:rsid w:val="009B48FE"/>
    <w:rsid w:val="009D1B75"/>
    <w:rsid w:val="009D37C0"/>
    <w:rsid w:val="009D4322"/>
    <w:rsid w:val="009E5352"/>
    <w:rsid w:val="009F09D5"/>
    <w:rsid w:val="009F176A"/>
    <w:rsid w:val="009F17C5"/>
    <w:rsid w:val="009F3C0B"/>
    <w:rsid w:val="009F44A9"/>
    <w:rsid w:val="009F4536"/>
    <w:rsid w:val="009F4B12"/>
    <w:rsid w:val="00A02456"/>
    <w:rsid w:val="00A16813"/>
    <w:rsid w:val="00A245CD"/>
    <w:rsid w:val="00A310FF"/>
    <w:rsid w:val="00A35820"/>
    <w:rsid w:val="00A36694"/>
    <w:rsid w:val="00A435A8"/>
    <w:rsid w:val="00A43CC2"/>
    <w:rsid w:val="00A5722B"/>
    <w:rsid w:val="00A57FA4"/>
    <w:rsid w:val="00A600A2"/>
    <w:rsid w:val="00A7052B"/>
    <w:rsid w:val="00A771BB"/>
    <w:rsid w:val="00A81C8B"/>
    <w:rsid w:val="00A94B63"/>
    <w:rsid w:val="00AA68AD"/>
    <w:rsid w:val="00AA6987"/>
    <w:rsid w:val="00AB007C"/>
    <w:rsid w:val="00AB29F8"/>
    <w:rsid w:val="00AB7C33"/>
    <w:rsid w:val="00AC178C"/>
    <w:rsid w:val="00AC40A0"/>
    <w:rsid w:val="00AD3239"/>
    <w:rsid w:val="00AE4F31"/>
    <w:rsid w:val="00B017D4"/>
    <w:rsid w:val="00B13404"/>
    <w:rsid w:val="00B17B50"/>
    <w:rsid w:val="00B31F02"/>
    <w:rsid w:val="00B35721"/>
    <w:rsid w:val="00B35EE0"/>
    <w:rsid w:val="00B42AB6"/>
    <w:rsid w:val="00B665E4"/>
    <w:rsid w:val="00B73ACE"/>
    <w:rsid w:val="00B76E61"/>
    <w:rsid w:val="00B818D1"/>
    <w:rsid w:val="00B924F7"/>
    <w:rsid w:val="00B964C7"/>
    <w:rsid w:val="00BA2FE6"/>
    <w:rsid w:val="00BA6E02"/>
    <w:rsid w:val="00BC20C6"/>
    <w:rsid w:val="00BC359C"/>
    <w:rsid w:val="00BC4951"/>
    <w:rsid w:val="00BC663F"/>
    <w:rsid w:val="00BC714D"/>
    <w:rsid w:val="00BD5587"/>
    <w:rsid w:val="00BE1DBD"/>
    <w:rsid w:val="00BE6702"/>
    <w:rsid w:val="00BF6EA2"/>
    <w:rsid w:val="00BF7E11"/>
    <w:rsid w:val="00C11CB0"/>
    <w:rsid w:val="00C11EA6"/>
    <w:rsid w:val="00C22083"/>
    <w:rsid w:val="00C26BB2"/>
    <w:rsid w:val="00C31BA1"/>
    <w:rsid w:val="00C52384"/>
    <w:rsid w:val="00C613DD"/>
    <w:rsid w:val="00C61AA9"/>
    <w:rsid w:val="00C658B8"/>
    <w:rsid w:val="00C7302F"/>
    <w:rsid w:val="00C75A4D"/>
    <w:rsid w:val="00C858D9"/>
    <w:rsid w:val="00C96486"/>
    <w:rsid w:val="00CB4E4D"/>
    <w:rsid w:val="00CD0CBB"/>
    <w:rsid w:val="00CD2A51"/>
    <w:rsid w:val="00CD634F"/>
    <w:rsid w:val="00CD6973"/>
    <w:rsid w:val="00CD7F20"/>
    <w:rsid w:val="00CE0BC9"/>
    <w:rsid w:val="00CE1565"/>
    <w:rsid w:val="00CE6E84"/>
    <w:rsid w:val="00CE77A5"/>
    <w:rsid w:val="00CF2945"/>
    <w:rsid w:val="00CF438C"/>
    <w:rsid w:val="00D11906"/>
    <w:rsid w:val="00D25E77"/>
    <w:rsid w:val="00D277AB"/>
    <w:rsid w:val="00D30BC7"/>
    <w:rsid w:val="00D30FE1"/>
    <w:rsid w:val="00D33E94"/>
    <w:rsid w:val="00D376F1"/>
    <w:rsid w:val="00D516C9"/>
    <w:rsid w:val="00D5193C"/>
    <w:rsid w:val="00D52FD8"/>
    <w:rsid w:val="00D54376"/>
    <w:rsid w:val="00D70DFA"/>
    <w:rsid w:val="00D731CB"/>
    <w:rsid w:val="00D777D4"/>
    <w:rsid w:val="00D8796F"/>
    <w:rsid w:val="00D97F37"/>
    <w:rsid w:val="00DA3252"/>
    <w:rsid w:val="00DB3A17"/>
    <w:rsid w:val="00DB482E"/>
    <w:rsid w:val="00DB4C64"/>
    <w:rsid w:val="00DD058D"/>
    <w:rsid w:val="00DD164A"/>
    <w:rsid w:val="00DD6802"/>
    <w:rsid w:val="00DE446B"/>
    <w:rsid w:val="00DE5687"/>
    <w:rsid w:val="00DE5E91"/>
    <w:rsid w:val="00DF3389"/>
    <w:rsid w:val="00DF570B"/>
    <w:rsid w:val="00DF79EF"/>
    <w:rsid w:val="00E1372C"/>
    <w:rsid w:val="00E23766"/>
    <w:rsid w:val="00E2626F"/>
    <w:rsid w:val="00E31217"/>
    <w:rsid w:val="00E34C99"/>
    <w:rsid w:val="00E357C3"/>
    <w:rsid w:val="00E40517"/>
    <w:rsid w:val="00E45466"/>
    <w:rsid w:val="00E52F41"/>
    <w:rsid w:val="00E5349A"/>
    <w:rsid w:val="00E620EB"/>
    <w:rsid w:val="00E62A3C"/>
    <w:rsid w:val="00E77CCC"/>
    <w:rsid w:val="00E87A78"/>
    <w:rsid w:val="00E920F9"/>
    <w:rsid w:val="00E93AA2"/>
    <w:rsid w:val="00E948D4"/>
    <w:rsid w:val="00EB0579"/>
    <w:rsid w:val="00EB0B8D"/>
    <w:rsid w:val="00EB1046"/>
    <w:rsid w:val="00EB3776"/>
    <w:rsid w:val="00EB6A8B"/>
    <w:rsid w:val="00EC0D51"/>
    <w:rsid w:val="00EC52EE"/>
    <w:rsid w:val="00ED1B7F"/>
    <w:rsid w:val="00EE7DD7"/>
    <w:rsid w:val="00EF3E86"/>
    <w:rsid w:val="00EF6C9C"/>
    <w:rsid w:val="00F02BDF"/>
    <w:rsid w:val="00F03E78"/>
    <w:rsid w:val="00F05E80"/>
    <w:rsid w:val="00F110B3"/>
    <w:rsid w:val="00F21D31"/>
    <w:rsid w:val="00F221A1"/>
    <w:rsid w:val="00F24E1F"/>
    <w:rsid w:val="00F27C18"/>
    <w:rsid w:val="00F360FF"/>
    <w:rsid w:val="00F4641C"/>
    <w:rsid w:val="00F50F46"/>
    <w:rsid w:val="00F51F60"/>
    <w:rsid w:val="00F611EB"/>
    <w:rsid w:val="00F618CE"/>
    <w:rsid w:val="00F638E4"/>
    <w:rsid w:val="00F66181"/>
    <w:rsid w:val="00F66C2B"/>
    <w:rsid w:val="00F75E3B"/>
    <w:rsid w:val="00F76616"/>
    <w:rsid w:val="00F76E87"/>
    <w:rsid w:val="00F85618"/>
    <w:rsid w:val="00FA5FCF"/>
    <w:rsid w:val="00FA7755"/>
    <w:rsid w:val="00FB2A4D"/>
    <w:rsid w:val="00FB4876"/>
    <w:rsid w:val="00FB6CD8"/>
    <w:rsid w:val="00FC5B94"/>
    <w:rsid w:val="00FC7C90"/>
    <w:rsid w:val="00FD407D"/>
    <w:rsid w:val="00F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90A7"/>
  <w15:docId w15:val="{4837E6ED-9FC0-404D-A95F-C7F3FD29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E7AD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E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E7ADB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B31F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B31F02"/>
  </w:style>
  <w:style w:type="paragraph" w:styleId="a7">
    <w:name w:val="footer"/>
    <w:basedOn w:val="a"/>
    <w:link w:val="Char1"/>
    <w:uiPriority w:val="99"/>
    <w:unhideWhenUsed/>
    <w:rsid w:val="00B31F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B31F02"/>
  </w:style>
  <w:style w:type="paragraph" w:customStyle="1" w:styleId="1">
    <w:name w:val="Παράγραφος λίστας1"/>
    <w:basedOn w:val="a"/>
    <w:rsid w:val="006D07E4"/>
    <w:pPr>
      <w:ind w:left="720"/>
    </w:pPr>
    <w:rPr>
      <w:rFonts w:ascii="Calibri" w:eastAsia="Times New Roman" w:hAnsi="Calibri" w:cs="Times New Roman"/>
    </w:rPr>
  </w:style>
  <w:style w:type="paragraph" w:customStyle="1" w:styleId="Style9">
    <w:name w:val="Style9"/>
    <w:basedOn w:val="a"/>
    <w:rsid w:val="00210C4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20">
    <w:name w:val="Font Style20"/>
    <w:basedOn w:val="a0"/>
    <w:rsid w:val="00210C44"/>
    <w:rPr>
      <w:rFonts w:ascii="Arial" w:hAnsi="Arial" w:cs="Arial"/>
      <w:sz w:val="18"/>
      <w:szCs w:val="18"/>
    </w:rPr>
  </w:style>
  <w:style w:type="paragraph" w:styleId="a8">
    <w:name w:val="Body Text Indent"/>
    <w:basedOn w:val="a"/>
    <w:link w:val="Char2"/>
    <w:rsid w:val="00247892"/>
    <w:pPr>
      <w:tabs>
        <w:tab w:val="left" w:pos="-720"/>
      </w:tabs>
      <w:suppressAutoHyphens/>
      <w:spacing w:after="0" w:line="240" w:lineRule="auto"/>
      <w:ind w:left="3119" w:hanging="2410"/>
      <w:jc w:val="both"/>
    </w:pPr>
    <w:rPr>
      <w:rFonts w:ascii="Arial" w:eastAsia="Times New Roman" w:hAnsi="Arial" w:cs="Times New Roman"/>
      <w:b/>
      <w:spacing w:val="-3"/>
      <w:sz w:val="24"/>
      <w:szCs w:val="20"/>
    </w:rPr>
  </w:style>
  <w:style w:type="character" w:customStyle="1" w:styleId="Char2">
    <w:name w:val="Σώμα κείμενου με εσοχή Char"/>
    <w:basedOn w:val="a0"/>
    <w:link w:val="a8"/>
    <w:rsid w:val="00247892"/>
    <w:rPr>
      <w:rFonts w:ascii="Arial" w:eastAsia="Times New Roman" w:hAnsi="Arial" w:cs="Times New Roman"/>
      <w:b/>
      <w:spacing w:val="-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A55C5-2975-48B1-AA43-22360B36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1887</Words>
  <Characters>10191</Characters>
  <Application>Microsoft Office Word</Application>
  <DocSecurity>0</DocSecurity>
  <Lines>84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ΤΕΧΝΙΚΗ Α.Ε.</Company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Ελπίδα Τσαγκάρη</cp:lastModifiedBy>
  <cp:revision>6</cp:revision>
  <cp:lastPrinted>2025-07-17T06:23:00Z</cp:lastPrinted>
  <dcterms:created xsi:type="dcterms:W3CDTF">2025-07-10T09:21:00Z</dcterms:created>
  <dcterms:modified xsi:type="dcterms:W3CDTF">2025-07-17T09:07:00Z</dcterms:modified>
</cp:coreProperties>
</file>