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4309"/>
        <w:gridCol w:w="3441"/>
      </w:tblGrid>
      <w:tr w:rsidR="00EF1BCE" w:rsidRPr="00EB713A" w:rsidTr="00241A82">
        <w:trPr>
          <w:trHeight w:val="500"/>
          <w:jc w:val="center"/>
        </w:trPr>
        <w:tc>
          <w:tcPr>
            <w:tcW w:w="5623" w:type="dxa"/>
            <w:gridSpan w:val="2"/>
          </w:tcPr>
          <w:p w:rsidR="00EF1BCE" w:rsidRPr="00943D19" w:rsidRDefault="00EF1BCE" w:rsidP="00241A82">
            <w:pPr>
              <w:rPr>
                <w:rFonts w:asciiTheme="minorHAnsi" w:hAnsiTheme="minorHAnsi" w:cstheme="minorHAnsi"/>
                <w:b/>
                <w:sz w:val="24"/>
                <w:u w:val="single"/>
              </w:rPr>
            </w:pPr>
            <w:bookmarkStart w:id="0" w:name="_GoBack"/>
            <w:bookmarkEnd w:id="0"/>
            <w:r>
              <w:rPr>
                <w:noProof/>
              </w:rPr>
              <w:drawing>
                <wp:inline distT="0" distB="0" distL="0" distR="0" wp14:anchorId="40202334" wp14:editId="2BF3682B">
                  <wp:extent cx="1317208" cy="704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 Καλλιθέα Αλλάζει Σήμα.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278" cy="715590"/>
                          </a:xfrm>
                          <a:prstGeom prst="rect">
                            <a:avLst/>
                          </a:prstGeom>
                        </pic:spPr>
                      </pic:pic>
                    </a:graphicData>
                  </a:graphic>
                </wp:inline>
              </w:drawing>
            </w:r>
          </w:p>
        </w:tc>
        <w:tc>
          <w:tcPr>
            <w:tcW w:w="3441" w:type="dxa"/>
          </w:tcPr>
          <w:p w:rsidR="00EF1BCE" w:rsidRPr="0001107E"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Καλλιθέα </w:t>
            </w:r>
            <w:r w:rsidRPr="0001107E">
              <w:rPr>
                <w:rFonts w:asciiTheme="minorHAnsi" w:hAnsiTheme="minorHAnsi" w:cstheme="minorHAnsi"/>
                <w:sz w:val="24"/>
              </w:rPr>
              <w:t xml:space="preserve">  </w:t>
            </w:r>
            <w:r w:rsidR="00231F89">
              <w:rPr>
                <w:rFonts w:asciiTheme="minorHAnsi" w:hAnsiTheme="minorHAnsi" w:cstheme="minorHAnsi"/>
                <w:sz w:val="24"/>
              </w:rPr>
              <w:t>15</w:t>
            </w:r>
            <w:r>
              <w:rPr>
                <w:rFonts w:asciiTheme="minorHAnsi" w:hAnsiTheme="minorHAnsi" w:cstheme="minorHAnsi"/>
                <w:sz w:val="24"/>
              </w:rPr>
              <w:t>/</w:t>
            </w:r>
            <w:r w:rsidRPr="0001107E">
              <w:rPr>
                <w:rFonts w:asciiTheme="minorHAnsi" w:hAnsiTheme="minorHAnsi" w:cstheme="minorHAnsi"/>
                <w:sz w:val="24"/>
              </w:rPr>
              <w:t>0</w:t>
            </w:r>
            <w:r w:rsidR="00231F89">
              <w:rPr>
                <w:rFonts w:asciiTheme="minorHAnsi" w:hAnsiTheme="minorHAnsi" w:cstheme="minorHAnsi"/>
                <w:sz w:val="24"/>
              </w:rPr>
              <w:t>5</w:t>
            </w:r>
            <w:r w:rsidRPr="00EB713A">
              <w:rPr>
                <w:rFonts w:asciiTheme="minorHAnsi" w:hAnsiTheme="minorHAnsi" w:cstheme="minorHAnsi"/>
                <w:sz w:val="24"/>
              </w:rPr>
              <w:t>/20</w:t>
            </w:r>
            <w:r w:rsidRPr="0001107E">
              <w:rPr>
                <w:rFonts w:asciiTheme="minorHAnsi" w:hAnsiTheme="minorHAnsi" w:cstheme="minorHAnsi"/>
                <w:sz w:val="24"/>
              </w:rPr>
              <w:t>2</w:t>
            </w:r>
            <w:r w:rsidR="004C7979">
              <w:rPr>
                <w:rFonts w:asciiTheme="minorHAnsi" w:hAnsiTheme="minorHAnsi" w:cstheme="minorHAnsi"/>
                <w:sz w:val="24"/>
              </w:rPr>
              <w:t>5</w:t>
            </w:r>
          </w:p>
          <w:p w:rsidR="00EF1BCE" w:rsidRPr="00EB713A"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 </w:t>
            </w:r>
          </w:p>
          <w:p w:rsidR="00EF1BCE" w:rsidRPr="00EB713A" w:rsidRDefault="00EF1BCE" w:rsidP="00241A82">
            <w:pPr>
              <w:pStyle w:val="1"/>
              <w:tabs>
                <w:tab w:val="left" w:pos="3780"/>
              </w:tabs>
              <w:outlineLvl w:val="0"/>
              <w:rPr>
                <w:rFonts w:asciiTheme="minorHAnsi" w:hAnsiTheme="minorHAnsi" w:cstheme="minorHAnsi"/>
                <w:b w:val="0"/>
                <w:color w:val="auto"/>
                <w:sz w:val="24"/>
              </w:rPr>
            </w:pPr>
          </w:p>
        </w:tc>
      </w:tr>
      <w:tr w:rsidR="00EF1BCE" w:rsidRPr="004C7979" w:rsidTr="00241A82">
        <w:trPr>
          <w:trHeight w:val="1023"/>
          <w:jc w:val="center"/>
        </w:trPr>
        <w:tc>
          <w:tcPr>
            <w:tcW w:w="1314"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Διεύθυνση</w:t>
            </w:r>
          </w:p>
          <w:p w:rsidR="00EF1BCE" w:rsidRPr="004C7979" w:rsidRDefault="00EF1BCE" w:rsidP="00241A82">
            <w:pPr>
              <w:rPr>
                <w:rFonts w:asciiTheme="minorHAnsi" w:hAnsiTheme="minorHAnsi" w:cstheme="minorHAnsi"/>
                <w:sz w:val="24"/>
                <w:szCs w:val="24"/>
              </w:rPr>
            </w:pPr>
            <w:proofErr w:type="spellStart"/>
            <w:r w:rsidRPr="004C7979">
              <w:rPr>
                <w:rFonts w:asciiTheme="minorHAnsi" w:hAnsiTheme="minorHAnsi" w:cstheme="minorHAnsi"/>
                <w:sz w:val="24"/>
                <w:szCs w:val="24"/>
              </w:rPr>
              <w:t>Τηλ</w:t>
            </w:r>
            <w:proofErr w:type="spellEnd"/>
            <w:r w:rsidRPr="004C7979">
              <w:rPr>
                <w:rFonts w:asciiTheme="minorHAnsi" w:hAnsiTheme="minorHAnsi" w:cstheme="minorHAnsi"/>
                <w:sz w:val="24"/>
                <w:szCs w:val="24"/>
              </w:rPr>
              <w:t>.</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lang w:val="en-US"/>
              </w:rPr>
              <w:t>Email</w:t>
            </w:r>
          </w:p>
          <w:p w:rsidR="00EF1BCE" w:rsidRPr="004C7979" w:rsidRDefault="00EF1BCE" w:rsidP="00241A82">
            <w:pPr>
              <w:rPr>
                <w:rFonts w:asciiTheme="minorHAnsi" w:hAnsiTheme="minorHAnsi" w:cstheme="minorHAnsi"/>
                <w:sz w:val="24"/>
                <w:szCs w:val="24"/>
              </w:rPr>
            </w:pPr>
          </w:p>
        </w:tc>
        <w:tc>
          <w:tcPr>
            <w:tcW w:w="4309"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proofErr w:type="spellStart"/>
            <w:r w:rsidRPr="004C7979">
              <w:rPr>
                <w:rFonts w:asciiTheme="minorHAnsi" w:hAnsiTheme="minorHAnsi" w:cstheme="minorHAnsi"/>
                <w:sz w:val="24"/>
                <w:szCs w:val="24"/>
              </w:rPr>
              <w:t>Φορνέζη</w:t>
            </w:r>
            <w:proofErr w:type="spellEnd"/>
            <w:r w:rsidRPr="004C7979">
              <w:rPr>
                <w:rFonts w:asciiTheme="minorHAnsi" w:hAnsiTheme="minorHAnsi" w:cstheme="minorHAnsi"/>
                <w:sz w:val="24"/>
                <w:szCs w:val="24"/>
              </w:rPr>
              <w:t xml:space="preserve"> 2, ΤΚ 17675 Καλλιθέα</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210-9530910, 917 </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hyperlink r:id="rId7" w:history="1">
              <w:r w:rsidRPr="004C7979">
                <w:rPr>
                  <w:rStyle w:val="-"/>
                  <w:rFonts w:asciiTheme="minorHAnsi" w:hAnsiTheme="minorHAnsi" w:cstheme="minorHAnsi"/>
                  <w:sz w:val="24"/>
                  <w:szCs w:val="24"/>
                  <w:lang w:val="en-US"/>
                </w:rPr>
                <w:t>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kallithea</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allazei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gmail</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com</w:t>
              </w:r>
            </w:hyperlink>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tc>
        <w:tc>
          <w:tcPr>
            <w:tcW w:w="3441" w:type="dxa"/>
          </w:tcPr>
          <w:p w:rsidR="00EF1BCE" w:rsidRPr="004C7979" w:rsidRDefault="00EF1BCE" w:rsidP="00241A82">
            <w:pPr>
              <w:jc w:val="center"/>
              <w:rPr>
                <w:rFonts w:asciiTheme="minorHAnsi" w:hAnsiTheme="minorHAnsi" w:cstheme="minorHAnsi"/>
                <w:sz w:val="24"/>
                <w:szCs w:val="24"/>
                <w:u w:val="single"/>
              </w:rPr>
            </w:pPr>
            <w:r w:rsidRPr="004C7979">
              <w:rPr>
                <w:rFonts w:asciiTheme="minorHAnsi" w:hAnsiTheme="minorHAnsi" w:cstheme="minorHAnsi"/>
                <w:b/>
                <w:sz w:val="24"/>
                <w:szCs w:val="24"/>
                <w:u w:val="single"/>
              </w:rPr>
              <w:t>Π ρ ο ς :</w:t>
            </w: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Τον Πρόεδρο του Δημοτικού Συμβουλίου Καλλιθέας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(για την Ειδική Συνεδρίαση Λογοδοσίας της Δημοτικής Αρχής)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EF1BCE">
            <w:pPr>
              <w:jc w:val="center"/>
              <w:rPr>
                <w:rFonts w:asciiTheme="minorHAnsi" w:hAnsiTheme="minorHAnsi" w:cstheme="minorHAnsi"/>
                <w:sz w:val="24"/>
                <w:szCs w:val="24"/>
              </w:rPr>
            </w:pPr>
          </w:p>
        </w:tc>
      </w:tr>
    </w:tbl>
    <w:p w:rsidR="00EF1BCE" w:rsidRPr="004C7979" w:rsidRDefault="00EF1BCE" w:rsidP="00231F89">
      <w:pPr>
        <w:rPr>
          <w:rFonts w:cstheme="minorHAnsi"/>
          <w:b/>
          <w:sz w:val="24"/>
          <w:szCs w:val="24"/>
        </w:rPr>
      </w:pPr>
      <w:r w:rsidRPr="004C7979">
        <w:rPr>
          <w:rFonts w:cstheme="minorHAnsi"/>
          <w:b/>
          <w:sz w:val="24"/>
          <w:szCs w:val="24"/>
        </w:rPr>
        <w:t xml:space="preserve">Θέμα: </w:t>
      </w:r>
      <w:r w:rsidR="00A77EAD">
        <w:rPr>
          <w:rFonts w:cstheme="minorHAnsi"/>
          <w:b/>
          <w:sz w:val="24"/>
          <w:szCs w:val="24"/>
        </w:rPr>
        <w:t>Ελεύθερες πρασιές-πεζοδρόμια</w:t>
      </w:r>
      <w:r w:rsidR="003A509A">
        <w:rPr>
          <w:rFonts w:cstheme="minorHAnsi"/>
          <w:b/>
          <w:sz w:val="24"/>
          <w:szCs w:val="24"/>
        </w:rPr>
        <w:t xml:space="preserve"> στην πόλη μας.</w:t>
      </w:r>
    </w:p>
    <w:p w:rsidR="00EF1BCE" w:rsidRPr="00F82F87" w:rsidRDefault="00EF1BCE" w:rsidP="00EF1BCE">
      <w:pPr>
        <w:pStyle w:val="a3"/>
        <w:ind w:left="0"/>
        <w:jc w:val="both"/>
        <w:rPr>
          <w:sz w:val="24"/>
          <w:szCs w:val="24"/>
        </w:rPr>
      </w:pPr>
    </w:p>
    <w:p w:rsidR="00231F89" w:rsidRPr="008E4C28" w:rsidRDefault="00231F89" w:rsidP="008E4C28">
      <w:pPr>
        <w:spacing w:line="360" w:lineRule="auto"/>
        <w:jc w:val="both"/>
      </w:pPr>
      <w:r w:rsidRPr="008E4C28">
        <w:t>Αγαπητοί Συνάδελφοι της διοίκησης σε προηγούμενο Δημοτικό Συμβούλιο στα προ ημερήσιας θέματα θέσαμε το πολύ σοβαρό για εμάς θέμα «πρασιές» και ιδιαιτέρως στην κεντρική μας Λεωφόρο και μάλιστα στο κέντρο της πόλης!</w:t>
      </w:r>
    </w:p>
    <w:p w:rsidR="00231F89" w:rsidRPr="008E4C28" w:rsidRDefault="00231F89" w:rsidP="008E4C28">
      <w:pPr>
        <w:spacing w:line="360" w:lineRule="auto"/>
        <w:jc w:val="both"/>
      </w:pPr>
      <w:r w:rsidRPr="008E4C28">
        <w:t xml:space="preserve"> Σας ζητήσαμε να γίνει θέμα συζήτησης σε επόμενη συνεδρίαση  Δ.Σ και σήμερα στα πλαίσια του Δημοτικού Συμβουλίου Λογοδοσίας </w:t>
      </w:r>
      <w:r w:rsidR="008E4C28" w:rsidRPr="008E4C28">
        <w:t>επαναφέρουμε</w:t>
      </w:r>
      <w:r w:rsidRPr="008E4C28">
        <w:t xml:space="preserve"> το θέμα εμείς προς συζήτηση.</w:t>
      </w:r>
    </w:p>
    <w:p w:rsidR="00231F89" w:rsidRPr="008E4C28" w:rsidRDefault="00231F89" w:rsidP="008E4C28">
      <w:pPr>
        <w:spacing w:line="360" w:lineRule="auto"/>
        <w:jc w:val="both"/>
      </w:pPr>
      <w:r w:rsidRPr="008E4C28">
        <w:t xml:space="preserve"> Το θέμα το κρίνουμε εμείς </w:t>
      </w:r>
      <w:r w:rsidR="008E4C28" w:rsidRPr="008E4C28">
        <w:t>Σ</w:t>
      </w:r>
      <w:r w:rsidRPr="008E4C28">
        <w:t>οβαρό Σημαντικό και Επείγον!</w:t>
      </w:r>
    </w:p>
    <w:p w:rsidR="00231F89" w:rsidRPr="008E4C28" w:rsidRDefault="00231F89" w:rsidP="008E4C28">
      <w:pPr>
        <w:spacing w:line="360" w:lineRule="auto"/>
        <w:jc w:val="both"/>
      </w:pPr>
      <w:r w:rsidRPr="008E4C28">
        <w:t xml:space="preserve"> Κατά την άποψή μας αφορά τη μελλοντική εικόνα της πόλης μας, το κίνδυνο υποβάθμισ</w:t>
      </w:r>
      <w:r w:rsidR="008E4C28" w:rsidRPr="008E4C28">
        <w:t>ή</w:t>
      </w:r>
      <w:r w:rsidRPr="008E4C28">
        <w:t>ς της, καθώς και την υποβάθμιση της καθημερινότητας των συμπολιτών μας.</w:t>
      </w:r>
    </w:p>
    <w:p w:rsidR="00231F89" w:rsidRPr="008E4C28" w:rsidRDefault="00231F89" w:rsidP="008E4C28">
      <w:pPr>
        <w:spacing w:line="360" w:lineRule="auto"/>
        <w:jc w:val="both"/>
      </w:pPr>
      <w:r w:rsidRPr="008E4C28">
        <w:t xml:space="preserve"> Αναφέρομαι στις πρασιές της  </w:t>
      </w:r>
      <w:proofErr w:type="spellStart"/>
      <w:r w:rsidRPr="008E4C28">
        <w:t>Λ</w:t>
      </w:r>
      <w:r w:rsidR="008E4C28" w:rsidRPr="008E4C28">
        <w:t>εωφ</w:t>
      </w:r>
      <w:proofErr w:type="spellEnd"/>
      <w:r w:rsidRPr="008E4C28">
        <w:t>.</w:t>
      </w:r>
      <w:r w:rsidR="008E4C28" w:rsidRPr="008E4C28">
        <w:t xml:space="preserve"> Ελ. Βενιζέλου (</w:t>
      </w:r>
      <w:r w:rsidRPr="008E4C28">
        <w:t>Θησέως</w:t>
      </w:r>
      <w:r w:rsidR="008E4C28" w:rsidRPr="008E4C28">
        <w:t>)</w:t>
      </w:r>
      <w:r w:rsidRPr="008E4C28">
        <w:t xml:space="preserve"> και ιδιαιτέρως στο κέντρο της πόλης μας και όχι μόνο,</w:t>
      </w:r>
      <w:r w:rsidR="008E4C28" w:rsidRPr="008E4C28">
        <w:t xml:space="preserve"> </w:t>
      </w:r>
      <w:r w:rsidRPr="008E4C28">
        <w:t>γιατί «πρασιές» έχουμε και σε αρκετούς άλλους δρόμους.</w:t>
      </w:r>
    </w:p>
    <w:p w:rsidR="00231F89" w:rsidRPr="008E4C28" w:rsidRDefault="00231F89" w:rsidP="008E4C28">
      <w:pPr>
        <w:spacing w:line="360" w:lineRule="auto"/>
        <w:jc w:val="both"/>
      </w:pPr>
      <w:r w:rsidRPr="008E4C28">
        <w:t xml:space="preserve">Είναι γνωστό ότι η κεντρική μας Λεωφόρος είχε στο παρελθόν πρασιές- </w:t>
      </w:r>
      <w:proofErr w:type="spellStart"/>
      <w:r w:rsidRPr="008E4C28">
        <w:t>προκήπια</w:t>
      </w:r>
      <w:proofErr w:type="spellEnd"/>
      <w:r w:rsidRPr="008E4C28">
        <w:t>,</w:t>
      </w:r>
      <w:r w:rsidR="008E4C28" w:rsidRPr="008E4C28">
        <w:t xml:space="preserve"> </w:t>
      </w:r>
      <w:r w:rsidRPr="008E4C28">
        <w:t>όμως εδώ και αρκετά χρόνια μετατράπηκαν σε πεζοδρόμια!</w:t>
      </w:r>
    </w:p>
    <w:p w:rsidR="00231F89" w:rsidRPr="008E4C28" w:rsidRDefault="00231F89" w:rsidP="008E4C28">
      <w:pPr>
        <w:spacing w:line="360" w:lineRule="auto"/>
        <w:jc w:val="both"/>
      </w:pPr>
      <w:r w:rsidRPr="008E4C28">
        <w:t>Τα πεζοδρόμια διαμορφώθηκαν και κατασκευάστηκαν από τη Δημοτική Αρχή μετά από συσκέψεις και</w:t>
      </w:r>
      <w:r w:rsidR="008E4C28" w:rsidRPr="008E4C28">
        <w:t xml:space="preserve"> τη</w:t>
      </w:r>
      <w:r w:rsidRPr="008E4C28">
        <w:t xml:space="preserve"> σύμφωνη γνώμη των υπηρεσιών μας.</w:t>
      </w:r>
    </w:p>
    <w:p w:rsidR="00231F89" w:rsidRPr="008E4C28" w:rsidRDefault="00231F89" w:rsidP="008E4C28">
      <w:pPr>
        <w:spacing w:line="360" w:lineRule="auto"/>
        <w:jc w:val="both"/>
      </w:pPr>
      <w:r w:rsidRPr="008E4C28">
        <w:t xml:space="preserve">Πρόσφατα στο κέντρο της πόλης το </w:t>
      </w:r>
      <w:r w:rsidR="008E4C28">
        <w:t>«</w:t>
      </w:r>
      <w:proofErr w:type="spellStart"/>
      <w:r w:rsidRPr="008E4C28">
        <w:t>Λεώνιο</w:t>
      </w:r>
      <w:proofErr w:type="spellEnd"/>
      <w:r w:rsidR="008E4C28">
        <w:t>»</w:t>
      </w:r>
      <w:r w:rsidRPr="008E4C28">
        <w:t xml:space="preserve"> γηροκομείο</w:t>
      </w:r>
      <w:r w:rsidR="008E4C28">
        <w:t xml:space="preserve"> </w:t>
      </w:r>
      <w:r w:rsidRPr="008E4C28">
        <w:t>στο (δημόσιο</w:t>
      </w:r>
      <w:r w:rsidR="008E4C28">
        <w:t xml:space="preserve"> </w:t>
      </w:r>
      <w:r w:rsidRPr="008E4C28">
        <w:t>κτίριο του Μ</w:t>
      </w:r>
      <w:r w:rsidR="008E4C28">
        <w:t>.</w:t>
      </w:r>
      <w:r w:rsidRPr="008E4C28">
        <w:t>Τ</w:t>
      </w:r>
      <w:r w:rsidR="008E4C28">
        <w:t>.</w:t>
      </w:r>
      <w:r w:rsidRPr="008E4C28">
        <w:t>Ν</w:t>
      </w:r>
      <w:r w:rsidR="008E4C28">
        <w:t>.</w:t>
      </w:r>
      <w:r w:rsidRPr="008E4C28">
        <w:t xml:space="preserve">)  που στεγαζόταν το παλαιό Δημαρχείο απέναντι από τον </w:t>
      </w:r>
      <w:r w:rsidR="008E4C28">
        <w:t>Ά</w:t>
      </w:r>
      <w:r w:rsidRPr="008E4C28">
        <w:t>γιο Νικόλαο</w:t>
      </w:r>
      <w:r w:rsidR="009A4DDF">
        <w:t xml:space="preserve"> </w:t>
      </w:r>
      <w:r w:rsidRPr="008E4C28">
        <w:t xml:space="preserve">έκλεισε το «πεζοδρόμιο- πρασιά» με μάντρα και μάλιστα ψηλή. </w:t>
      </w:r>
    </w:p>
    <w:p w:rsidR="00231F89" w:rsidRPr="008E4C28" w:rsidRDefault="00231F89" w:rsidP="008E4C28">
      <w:pPr>
        <w:spacing w:line="360" w:lineRule="auto"/>
        <w:jc w:val="both"/>
      </w:pPr>
      <w:r w:rsidRPr="008E4C28">
        <w:t xml:space="preserve">Θέλω να επισημάνω ότι το 2013 η δικηγόρος-νομική σύμβουλος του Δήμου μας κυρία </w:t>
      </w:r>
      <w:proofErr w:type="spellStart"/>
      <w:r w:rsidRPr="008E4C28">
        <w:t>Ρα</w:t>
      </w:r>
      <w:r w:rsidR="008E4C28">
        <w:t>π</w:t>
      </w:r>
      <w:r w:rsidRPr="008E4C28">
        <w:t>τοπούλου</w:t>
      </w:r>
      <w:proofErr w:type="spellEnd"/>
      <w:r w:rsidRPr="008E4C28">
        <w:t xml:space="preserve"> σε γνωμοδότηση της μας επισημαίνει ότι τα «πεζοδρόμια-πρασιές» που έχουν αποδοθεί  σε κοινή χρήση 30 χρόνια και πλέον ανήκουν στους πολίτες.</w:t>
      </w:r>
    </w:p>
    <w:p w:rsidR="00231F89" w:rsidRPr="008E4C28" w:rsidRDefault="00231F89" w:rsidP="008E4C28">
      <w:pPr>
        <w:spacing w:line="360" w:lineRule="auto"/>
        <w:jc w:val="both"/>
      </w:pPr>
      <w:r w:rsidRPr="008E4C28">
        <w:lastRenderedPageBreak/>
        <w:t>Επίσης σας ενημερώνω ότι το 2021 σε σύσκεψη της Διοίκησης μας με την Φορολογική Υπηρεσία και τη Δημοτική Αστυνομία οι προϊστάμενοι των υπηρεσιών, μας εισηγήθηκαν να επιβάλουμε τέλη κατάληψης πεζοδρομίων στις «πρασιές- πεζοδρόμια» όπως επιβάλλει ο Δήμος της Αθήνας,</w:t>
      </w:r>
      <w:r w:rsidR="008E4C28">
        <w:t xml:space="preserve"> </w:t>
      </w:r>
      <w:r w:rsidRPr="008E4C28">
        <w:t xml:space="preserve">εμείς όμως τότε το αναβάλαμε λόγω πανδημίας </w:t>
      </w:r>
      <w:proofErr w:type="spellStart"/>
      <w:r w:rsidRPr="008E4C28">
        <w:t>covid</w:t>
      </w:r>
      <w:proofErr w:type="spellEnd"/>
      <w:r w:rsidRPr="008E4C28">
        <w:t xml:space="preserve"> 19 για αργότερα.</w:t>
      </w:r>
    </w:p>
    <w:p w:rsidR="00231F89" w:rsidRPr="008E4C28" w:rsidRDefault="00231F89" w:rsidP="008E4C28">
      <w:pPr>
        <w:spacing w:line="360" w:lineRule="auto"/>
        <w:jc w:val="both"/>
      </w:pPr>
      <w:r w:rsidRPr="008E4C28">
        <w:t xml:space="preserve">Θα ήθελα επίσης να επισημάνω-υπενθυμίσω </w:t>
      </w:r>
      <w:r w:rsidR="008E4C28">
        <w:t>ως</w:t>
      </w:r>
      <w:r w:rsidRPr="008E4C28">
        <w:t xml:space="preserve"> παράδειγμα</w:t>
      </w:r>
      <w:r w:rsidR="008E4C28">
        <w:t>,</w:t>
      </w:r>
      <w:r w:rsidRPr="008E4C28">
        <w:t xml:space="preserve"> ότι όταν κατασκευάζαμε τα πεζοδρόμια της </w:t>
      </w:r>
      <w:proofErr w:type="spellStart"/>
      <w:r w:rsidRPr="008E4C28">
        <w:t>Λ</w:t>
      </w:r>
      <w:r w:rsidR="008E4C28">
        <w:t>εωφ</w:t>
      </w:r>
      <w:proofErr w:type="spellEnd"/>
      <w:r w:rsidRPr="008E4C28">
        <w:t>. Θησέως στο κτίριο (μονοκατοικία) κάτω από τα γραφεία του Κ</w:t>
      </w:r>
      <w:r w:rsidR="008E4C28">
        <w:t>.</w:t>
      </w:r>
      <w:r w:rsidRPr="008E4C28">
        <w:t>Κ</w:t>
      </w:r>
      <w:r w:rsidR="008E4C28">
        <w:t>.</w:t>
      </w:r>
      <w:r w:rsidRPr="008E4C28">
        <w:t>Ε</w:t>
      </w:r>
      <w:r w:rsidR="008E4C28">
        <w:t>.</w:t>
      </w:r>
      <w:r w:rsidRPr="008E4C28">
        <w:t xml:space="preserve"> </w:t>
      </w:r>
      <w:proofErr w:type="spellStart"/>
      <w:r w:rsidRPr="008E4C28">
        <w:t>Θησέως</w:t>
      </w:r>
      <w:proofErr w:type="spellEnd"/>
      <w:r w:rsidRPr="008E4C28">
        <w:t xml:space="preserve"> και </w:t>
      </w:r>
      <w:proofErr w:type="spellStart"/>
      <w:r w:rsidRPr="008E4C28">
        <w:t>Καστελορίζου</w:t>
      </w:r>
      <w:proofErr w:type="spellEnd"/>
      <w:r w:rsidRPr="008E4C28">
        <w:t xml:space="preserve"> δεν μας είχε  επιτραπεί η κατασκευή του πεζοδρομίου για να μην αποκτήσει ο Δήμος μας κυριότητα επί της πρασιάς. </w:t>
      </w:r>
    </w:p>
    <w:p w:rsidR="00231F89" w:rsidRPr="008E4C28" w:rsidRDefault="00231F89" w:rsidP="008E4C28">
      <w:pPr>
        <w:spacing w:line="360" w:lineRule="auto"/>
        <w:jc w:val="both"/>
      </w:pPr>
      <w:r w:rsidRPr="008E4C28">
        <w:t>Όλα αυτά τα χρόνια οι πολιτικές που εφαρμόζαμε</w:t>
      </w:r>
      <w:r w:rsidR="008E4C28">
        <w:t xml:space="preserve"> ήταν πρόστιμα και αποξηλώσεις!</w:t>
      </w:r>
    </w:p>
    <w:p w:rsidR="00231F89" w:rsidRPr="008E4C28" w:rsidRDefault="00231F89" w:rsidP="008E4C28">
      <w:pPr>
        <w:spacing w:line="360" w:lineRule="auto"/>
        <w:jc w:val="both"/>
      </w:pPr>
      <w:r w:rsidRPr="008E4C28">
        <w:t xml:space="preserve"> Μπορώ να αναφερθώ σε αρκετά παραδείγματα που θυμάμαι, </w:t>
      </w:r>
      <w:r w:rsidR="008E4C28">
        <w:t>«</w:t>
      </w:r>
      <w:r w:rsidRPr="008E4C28">
        <w:t>Θράκα</w:t>
      </w:r>
      <w:r w:rsidR="008E4C28">
        <w:t xml:space="preserve">» </w:t>
      </w:r>
      <w:r w:rsidRPr="008E4C28">
        <w:t>- σουβλ</w:t>
      </w:r>
      <w:r w:rsidR="008E4C28">
        <w:t>ά</w:t>
      </w:r>
      <w:r w:rsidRPr="008E4C28">
        <w:t>κια</w:t>
      </w:r>
      <w:r w:rsidR="008E4C28">
        <w:t xml:space="preserve"> </w:t>
      </w:r>
      <w:r w:rsidRPr="008E4C28">
        <w:t>(μονοκατοικία) 2,500 € πρόστιμο για ομπρέλες πακτωμένες επί της πρασιάς και αποξήλωση.</w:t>
      </w:r>
    </w:p>
    <w:p w:rsidR="008E4C28" w:rsidRDefault="00231F89" w:rsidP="008E4C28">
      <w:pPr>
        <w:spacing w:line="360" w:lineRule="auto"/>
        <w:jc w:val="both"/>
      </w:pPr>
      <w:r w:rsidRPr="008E4C28">
        <w:t>Αποξήλωση ομπρέλας επί της πρασιάς Σπάρτης και Θησέως σε καφέ.</w:t>
      </w:r>
    </w:p>
    <w:p w:rsidR="00231F89" w:rsidRPr="008E4C28" w:rsidRDefault="00231F89" w:rsidP="008E4C28">
      <w:pPr>
        <w:spacing w:line="360" w:lineRule="auto"/>
        <w:jc w:val="both"/>
      </w:pPr>
      <w:r w:rsidRPr="008E4C28">
        <w:t xml:space="preserve">Αποξηλώσεις στο </w:t>
      </w:r>
      <w:proofErr w:type="spellStart"/>
      <w:r w:rsidRPr="008E4C28">
        <w:t>παρκάκι</w:t>
      </w:r>
      <w:proofErr w:type="spellEnd"/>
      <w:r w:rsidRPr="008E4C28">
        <w:t xml:space="preserve">  </w:t>
      </w:r>
      <w:r w:rsidR="008E4C28">
        <w:t>«</w:t>
      </w:r>
      <w:proofErr w:type="spellStart"/>
      <w:r w:rsidRPr="008E4C28">
        <w:t>Τροπικάλ</w:t>
      </w:r>
      <w:proofErr w:type="spellEnd"/>
      <w:r w:rsidR="008E4C28">
        <w:t>»</w:t>
      </w:r>
      <w:r w:rsidRPr="008E4C28">
        <w:t xml:space="preserve"> στα Αιγυπτιακά  καφέ  για πακτωμένες  τέντες. </w:t>
      </w:r>
    </w:p>
    <w:p w:rsidR="008E4C28" w:rsidRDefault="00231F89" w:rsidP="008E4C28">
      <w:pPr>
        <w:spacing w:line="360" w:lineRule="auto"/>
        <w:jc w:val="both"/>
      </w:pPr>
      <w:r w:rsidRPr="008E4C28">
        <w:t>Στο καφέ</w:t>
      </w:r>
      <w:r w:rsidR="008E4C28">
        <w:t xml:space="preserve"> «Λ</w:t>
      </w:r>
      <w:r w:rsidRPr="008E4C28">
        <w:t>ουκουμάδες</w:t>
      </w:r>
      <w:r w:rsidR="008E4C28">
        <w:t>»</w:t>
      </w:r>
      <w:r w:rsidRPr="008E4C28">
        <w:t xml:space="preserve"> Ρώτα και Θησέως πακτωμένες τέντες αποξήλωση.</w:t>
      </w:r>
    </w:p>
    <w:p w:rsidR="00231F89" w:rsidRPr="008E4C28" w:rsidRDefault="00231F89" w:rsidP="008E4C28">
      <w:pPr>
        <w:spacing w:line="360" w:lineRule="auto"/>
        <w:jc w:val="both"/>
      </w:pPr>
      <w:r w:rsidRPr="008E4C28">
        <w:t xml:space="preserve">Αποξήλωση κάθετης </w:t>
      </w:r>
      <w:r w:rsidR="008E4C28">
        <w:t>δ</w:t>
      </w:r>
      <w:r w:rsidRPr="008E4C28">
        <w:t>ιαφανής τέντας σε καφέ  (</w:t>
      </w:r>
      <w:r w:rsidR="008E4C28">
        <w:t>«</w:t>
      </w:r>
      <w:r w:rsidRPr="008E4C28">
        <w:t>Τ.</w:t>
      </w:r>
      <w:r w:rsidR="008E4C28">
        <w:t xml:space="preserve"> </w:t>
      </w:r>
      <w:proofErr w:type="spellStart"/>
      <w:r w:rsidRPr="008E4C28">
        <w:t>Μα</w:t>
      </w:r>
      <w:r w:rsidR="008E4C28">
        <w:t>ύ</w:t>
      </w:r>
      <w:r w:rsidRPr="008E4C28">
        <w:t>ρακη</w:t>
      </w:r>
      <w:proofErr w:type="spellEnd"/>
      <w:r w:rsidR="008E4C28">
        <w:t>»</w:t>
      </w:r>
      <w:r w:rsidRPr="008E4C28">
        <w:t xml:space="preserve">) στη </w:t>
      </w:r>
      <w:r w:rsidR="008E4C28">
        <w:t>«</w:t>
      </w:r>
      <w:r w:rsidRPr="008E4C28">
        <w:t>στ</w:t>
      </w:r>
      <w:r w:rsidR="008E4C28">
        <w:t>οά</w:t>
      </w:r>
      <w:r w:rsidRPr="008E4C28">
        <w:t xml:space="preserve"> </w:t>
      </w:r>
      <w:proofErr w:type="spellStart"/>
      <w:r w:rsidR="008E4C28">
        <w:t>Κα</w:t>
      </w:r>
      <w:r w:rsidRPr="008E4C28">
        <w:t>ραντίνου</w:t>
      </w:r>
      <w:proofErr w:type="spellEnd"/>
      <w:r w:rsidR="008E4C28">
        <w:t>»</w:t>
      </w:r>
      <w:r w:rsidRPr="008E4C28">
        <w:t xml:space="preserve"> σήμερα φαρμακείο </w:t>
      </w:r>
      <w:r w:rsidR="008E4C28">
        <w:t>«</w:t>
      </w:r>
      <w:proofErr w:type="spellStart"/>
      <w:r w:rsidRPr="008E4C28">
        <w:t>Τουρίκης</w:t>
      </w:r>
      <w:proofErr w:type="spellEnd"/>
      <w:r w:rsidR="008E4C28">
        <w:t>»</w:t>
      </w:r>
      <w:r w:rsidRPr="008E4C28">
        <w:t>.</w:t>
      </w:r>
    </w:p>
    <w:p w:rsidR="00231F89" w:rsidRPr="008E4C28" w:rsidRDefault="008E4C28" w:rsidP="008E4C28">
      <w:pPr>
        <w:spacing w:line="360" w:lineRule="auto"/>
        <w:jc w:val="both"/>
      </w:pPr>
      <w:r>
        <w:t>«</w:t>
      </w:r>
      <w:proofErr w:type="spellStart"/>
      <w:r w:rsidR="00231F89" w:rsidRPr="008E4C28">
        <w:t>Elias</w:t>
      </w:r>
      <w:proofErr w:type="spellEnd"/>
      <w:r>
        <w:t xml:space="preserve">» </w:t>
      </w:r>
      <w:r w:rsidR="00231F89" w:rsidRPr="008E4C28">
        <w:t>ζαχαροπλαστείο-καφέ</w:t>
      </w:r>
      <w:r>
        <w:t xml:space="preserve"> </w:t>
      </w:r>
      <w:r w:rsidR="00231F89" w:rsidRPr="008E4C28">
        <w:t>(</w:t>
      </w:r>
      <w:r>
        <w:t>μ</w:t>
      </w:r>
      <w:r w:rsidR="00231F89" w:rsidRPr="008E4C28">
        <w:t>ονοκατοικία)</w:t>
      </w:r>
      <w:r>
        <w:t xml:space="preserve"> πεζοδρόμιο-</w:t>
      </w:r>
      <w:r w:rsidR="00231F89" w:rsidRPr="008E4C28">
        <w:t>πρασιά</w:t>
      </w:r>
      <w:r>
        <w:t xml:space="preserve"> απέναντι από την </w:t>
      </w:r>
      <w:r w:rsidR="00231F89" w:rsidRPr="008E4C28">
        <w:t>Πλ.</w:t>
      </w:r>
      <w:r>
        <w:t xml:space="preserve"> </w:t>
      </w:r>
      <w:r w:rsidR="00231F89" w:rsidRPr="008E4C28">
        <w:t>Τζιτζιφι</w:t>
      </w:r>
      <w:r>
        <w:t>ώ</w:t>
      </w:r>
      <w:r w:rsidR="00231F89" w:rsidRPr="008E4C28">
        <w:t>ν αποξήλωση.</w:t>
      </w:r>
    </w:p>
    <w:p w:rsidR="00231F89" w:rsidRPr="008E4C28" w:rsidRDefault="008E4C28" w:rsidP="008E4C28">
      <w:pPr>
        <w:spacing w:line="360" w:lineRule="auto"/>
        <w:jc w:val="both"/>
      </w:pPr>
      <w:r>
        <w:t>«</w:t>
      </w:r>
      <w:r w:rsidR="00231F89" w:rsidRPr="008E4C28">
        <w:t>Κουκλί</w:t>
      </w:r>
      <w:r>
        <w:t>»</w:t>
      </w:r>
      <w:r w:rsidR="00231F89" w:rsidRPr="008E4C28">
        <w:t xml:space="preserve"> – ψησταριά  (μονοκατοικία)   ακριβώς δίπλα στο </w:t>
      </w:r>
      <w:r>
        <w:t>«</w:t>
      </w:r>
      <w:proofErr w:type="spellStart"/>
      <w:r w:rsidR="00231F89" w:rsidRPr="008E4C28">
        <w:t>Λε</w:t>
      </w:r>
      <w:r>
        <w:t>ώ</w:t>
      </w:r>
      <w:r w:rsidR="00231F89" w:rsidRPr="008E4C28">
        <w:t>νιο</w:t>
      </w:r>
      <w:proofErr w:type="spellEnd"/>
      <w:r>
        <w:t>»</w:t>
      </w:r>
      <w:r w:rsidR="00231F89" w:rsidRPr="008E4C28">
        <w:t xml:space="preserve"> πρόστιμο  στη πρασιά  και  αφαίρεση </w:t>
      </w:r>
      <w:proofErr w:type="spellStart"/>
      <w:r w:rsidR="00231F89" w:rsidRPr="008E4C28">
        <w:t>τραπεζοκαθισμ</w:t>
      </w:r>
      <w:r>
        <w:t>ά</w:t>
      </w:r>
      <w:r w:rsidR="00231F89" w:rsidRPr="008E4C28">
        <w:t>των</w:t>
      </w:r>
      <w:proofErr w:type="spellEnd"/>
      <w:r w:rsidR="00231F89" w:rsidRPr="008E4C28">
        <w:t>.</w:t>
      </w:r>
    </w:p>
    <w:p w:rsidR="00231F89" w:rsidRPr="008E4C28" w:rsidRDefault="00231F89" w:rsidP="008E4C28">
      <w:pPr>
        <w:spacing w:line="360" w:lineRule="auto"/>
        <w:jc w:val="both"/>
      </w:pPr>
      <w:r w:rsidRPr="008E4C28">
        <w:t>Ερώτημα  1</w:t>
      </w:r>
      <w:r w:rsidRPr="008E4C28">
        <w:rPr>
          <w:vertAlign w:val="superscript"/>
        </w:rPr>
        <w:t>ο</w:t>
      </w:r>
      <w:r w:rsidRPr="008E4C28">
        <w:t xml:space="preserve">  : Πώς γίνεται την ίδια στιγμή δηλαδή συγχρόνως να επιτρέπετε  το κλείσιμο του πεζοδρομίου με ψηλή-μάντρα στο κέντρο της πόλης κάτω από το παλιό δημαρχείο,</w:t>
      </w:r>
      <w:r w:rsidR="00AC00E2">
        <w:t xml:space="preserve"> «</w:t>
      </w:r>
      <w:proofErr w:type="spellStart"/>
      <w:r w:rsidRPr="008E4C28">
        <w:t>Λεώνιο</w:t>
      </w:r>
      <w:proofErr w:type="spellEnd"/>
      <w:r w:rsidR="00AC00E2">
        <w:t>»</w:t>
      </w:r>
      <w:r w:rsidRPr="008E4C28">
        <w:t xml:space="preserve"> γηροκομείο και την ίδια στιγμή να κατασκευάζετε και να το διαφημίζετε το «πεζοδρόμιο-</w:t>
      </w:r>
      <w:r w:rsidR="00AC00E2">
        <w:t>π</w:t>
      </w:r>
      <w:r w:rsidRPr="008E4C28">
        <w:t>ρασιά» δηλαδή «ιδιωτικό χώρο»</w:t>
      </w:r>
      <w:r w:rsidR="00AC00E2">
        <w:t xml:space="preserve"> </w:t>
      </w:r>
      <w:r w:rsidRPr="008E4C28">
        <w:t>στην πολυκατοικία Θησέως 33 και Αριστογείτονος,</w:t>
      </w:r>
      <w:r w:rsidR="00AC00E2">
        <w:t xml:space="preserve"> </w:t>
      </w:r>
      <w:r w:rsidRPr="008E4C28">
        <w:t xml:space="preserve">μπροστά στο </w:t>
      </w:r>
      <w:proofErr w:type="spellStart"/>
      <w:r w:rsidRPr="008E4C28">
        <w:t>super</w:t>
      </w:r>
      <w:proofErr w:type="spellEnd"/>
      <w:r w:rsidRPr="008E4C28">
        <w:t xml:space="preserve">  </w:t>
      </w:r>
      <w:proofErr w:type="spellStart"/>
      <w:r w:rsidRPr="008E4C28">
        <w:t>market</w:t>
      </w:r>
      <w:proofErr w:type="spellEnd"/>
      <w:r w:rsidRPr="008E4C28">
        <w:t xml:space="preserve">  </w:t>
      </w:r>
      <w:r w:rsidR="00AC00E2">
        <w:t>«</w:t>
      </w:r>
      <w:r w:rsidRPr="008E4C28">
        <w:t>Σκλαβενίτης</w:t>
      </w:r>
      <w:r w:rsidR="00AC00E2">
        <w:t>»</w:t>
      </w:r>
      <w:r w:rsidR="00AC00E2">
        <w:rPr>
          <w:rFonts w:cstheme="minorHAnsi"/>
        </w:rPr>
        <w:t>;</w:t>
      </w:r>
    </w:p>
    <w:p w:rsidR="00231F89" w:rsidRPr="008E4C28" w:rsidRDefault="00231F89" w:rsidP="008E4C28">
      <w:pPr>
        <w:spacing w:line="360" w:lineRule="auto"/>
        <w:jc w:val="both"/>
      </w:pPr>
      <w:r w:rsidRPr="008E4C28">
        <w:t>Για αυτό και αναφέρθηκα σε ν</w:t>
      </w:r>
      <w:r w:rsidR="00AC00E2">
        <w:t>έ</w:t>
      </w:r>
      <w:r w:rsidRPr="008E4C28">
        <w:t>ους φίλους και παλιούς γνώριμους!</w:t>
      </w:r>
    </w:p>
    <w:p w:rsidR="00231F89" w:rsidRPr="008E4C28" w:rsidRDefault="00231F89" w:rsidP="008E4C28">
      <w:pPr>
        <w:spacing w:line="360" w:lineRule="auto"/>
        <w:jc w:val="both"/>
      </w:pPr>
      <w:r w:rsidRPr="008E4C28">
        <w:t xml:space="preserve"> Ερώτημα 2</w:t>
      </w:r>
      <w:r w:rsidRPr="008E4C28">
        <w:rPr>
          <w:vertAlign w:val="superscript"/>
        </w:rPr>
        <w:t>ο</w:t>
      </w:r>
      <w:r w:rsidRPr="008E4C28">
        <w:t xml:space="preserve"> : Πότε είσαστε νόμι</w:t>
      </w:r>
      <w:r w:rsidR="00AC00E2">
        <w:t>μοι και πότε είσαστε  παράνομοι</w:t>
      </w:r>
      <w:r w:rsidR="00AC00E2">
        <w:rPr>
          <w:rFonts w:cstheme="minorHAnsi"/>
        </w:rPr>
        <w:t>;</w:t>
      </w:r>
      <w:r w:rsidRPr="008E4C28">
        <w:t xml:space="preserve"> </w:t>
      </w:r>
    </w:p>
    <w:p w:rsidR="00231F89" w:rsidRPr="008E4C28" w:rsidRDefault="00231F89" w:rsidP="008E4C28">
      <w:pPr>
        <w:spacing w:line="360" w:lineRule="auto"/>
        <w:jc w:val="both"/>
      </w:pPr>
      <w:r w:rsidRPr="008E4C28">
        <w:t xml:space="preserve"> Ερώτημα 3</w:t>
      </w:r>
      <w:r w:rsidRPr="008E4C28">
        <w:rPr>
          <w:vertAlign w:val="superscript"/>
        </w:rPr>
        <w:t>ο</w:t>
      </w:r>
      <w:r w:rsidRPr="008E4C28">
        <w:t xml:space="preserve"> </w:t>
      </w:r>
      <w:r w:rsidR="00AC00E2">
        <w:t>: Τι μέτρα προτίθεστε  να πάρετε</w:t>
      </w:r>
      <w:r w:rsidR="00AC00E2">
        <w:rPr>
          <w:rFonts w:cstheme="minorHAnsi"/>
        </w:rPr>
        <w:t>;</w:t>
      </w:r>
      <w:r w:rsidRPr="008E4C28">
        <w:t xml:space="preserve"> </w:t>
      </w:r>
    </w:p>
    <w:p w:rsidR="00231F89" w:rsidRPr="008E4C28" w:rsidRDefault="00231F89" w:rsidP="008E4C28">
      <w:pPr>
        <w:spacing w:line="360" w:lineRule="auto"/>
        <w:jc w:val="both"/>
      </w:pPr>
      <w:r w:rsidRPr="008E4C28">
        <w:lastRenderedPageBreak/>
        <w:t>Τέλ</w:t>
      </w:r>
      <w:r w:rsidR="00AC00E2">
        <w:t>ος αγαπητοί Συνάδελφοι «πρασιά-</w:t>
      </w:r>
      <w:proofErr w:type="spellStart"/>
      <w:r w:rsidRPr="008E4C28">
        <w:t>προκ</w:t>
      </w:r>
      <w:r w:rsidR="00AC00E2">
        <w:t>ή</w:t>
      </w:r>
      <w:r w:rsidRPr="008E4C28">
        <w:t>πιο</w:t>
      </w:r>
      <w:proofErr w:type="spellEnd"/>
      <w:r w:rsidRPr="008E4C28">
        <w:t>» σημαίνει φύτευση κατά τα 2/3, χαμηλός μαντρ</w:t>
      </w:r>
      <w:r w:rsidR="00AC00E2">
        <w:t>ό</w:t>
      </w:r>
      <w:r w:rsidRPr="008E4C28">
        <w:t xml:space="preserve">τοιχος και όχι πλακάκια εμπορεύματα και </w:t>
      </w:r>
      <w:proofErr w:type="spellStart"/>
      <w:r w:rsidRPr="008E4C28">
        <w:t>τραπεζοκαθίσματα</w:t>
      </w:r>
      <w:proofErr w:type="spellEnd"/>
      <w:r w:rsidRPr="008E4C28">
        <w:t>.</w:t>
      </w:r>
    </w:p>
    <w:p w:rsidR="00231F89" w:rsidRPr="008E4C28" w:rsidRDefault="00231F89" w:rsidP="008E4C28">
      <w:pPr>
        <w:spacing w:line="360" w:lineRule="auto"/>
        <w:jc w:val="both"/>
      </w:pPr>
      <w:r w:rsidRPr="008E4C28">
        <w:t xml:space="preserve">Σας ζητούμε να προβληματιστείτε και να πάρετε </w:t>
      </w:r>
      <w:r w:rsidR="00AC00E2">
        <w:t>άμεσα</w:t>
      </w:r>
      <w:r w:rsidRPr="008E4C28">
        <w:t xml:space="preserve"> μέτρα πριν είναι πολύ αργά για την πόλη μας!</w:t>
      </w:r>
    </w:p>
    <w:p w:rsidR="00231F89" w:rsidRDefault="00231F89" w:rsidP="00231F89"/>
    <w:p w:rsidR="00403DBA" w:rsidRPr="00403DBA" w:rsidRDefault="00403DBA" w:rsidP="00403DBA">
      <w:pPr>
        <w:jc w:val="both"/>
        <w:rPr>
          <w:sz w:val="24"/>
          <w:szCs w:val="24"/>
        </w:rPr>
      </w:pPr>
    </w:p>
    <w:p w:rsidR="00673DB5" w:rsidRDefault="00673DB5" w:rsidP="00403DBA">
      <w:pPr>
        <w:pStyle w:val="a3"/>
        <w:spacing w:line="360" w:lineRule="auto"/>
        <w:ind w:left="0"/>
        <w:jc w:val="both"/>
        <w:rPr>
          <w:sz w:val="24"/>
          <w:szCs w:val="24"/>
        </w:rPr>
      </w:pPr>
      <w:r>
        <w:rPr>
          <w:sz w:val="24"/>
          <w:szCs w:val="24"/>
        </w:rPr>
        <w:t xml:space="preserve"> </w:t>
      </w:r>
    </w:p>
    <w:p w:rsidR="00677AC6" w:rsidRDefault="00285589" w:rsidP="00677AC6">
      <w:pPr>
        <w:pStyle w:val="a3"/>
        <w:jc w:val="both"/>
        <w:rPr>
          <w:sz w:val="24"/>
          <w:szCs w:val="24"/>
        </w:rPr>
      </w:pPr>
      <w:r>
        <w:tab/>
      </w:r>
      <w:r>
        <w:tab/>
        <w:t xml:space="preserve"> </w:t>
      </w:r>
      <w:r w:rsidR="001F58B9">
        <w:t xml:space="preserve"> </w:t>
      </w:r>
      <w:r w:rsidR="00677AC6">
        <w:t xml:space="preserve">                      </w:t>
      </w:r>
      <w:r w:rsidRPr="00677AC6">
        <w:rPr>
          <w:sz w:val="24"/>
          <w:szCs w:val="24"/>
        </w:rPr>
        <w:t>Η</w:t>
      </w:r>
      <w:r w:rsidR="00E9253D" w:rsidRPr="00677AC6">
        <w:rPr>
          <w:sz w:val="24"/>
          <w:szCs w:val="24"/>
        </w:rPr>
        <w:t xml:space="preserve"> Δημοτικός Σύμβουλος</w:t>
      </w:r>
      <w:r w:rsidRPr="00677AC6">
        <w:rPr>
          <w:sz w:val="24"/>
          <w:szCs w:val="24"/>
        </w:rPr>
        <w:t xml:space="preserve"> </w:t>
      </w:r>
      <w:r w:rsidR="00E9253D" w:rsidRPr="00677AC6">
        <w:rPr>
          <w:sz w:val="24"/>
          <w:szCs w:val="24"/>
        </w:rPr>
        <w:t xml:space="preserve">της Δημοτικής Παράταξης                   </w:t>
      </w:r>
    </w:p>
    <w:p w:rsidR="00E9253D" w:rsidRPr="00677AC6" w:rsidRDefault="00677AC6" w:rsidP="00677AC6">
      <w:pPr>
        <w:pStyle w:val="a3"/>
        <w:jc w:val="both"/>
        <w:rPr>
          <w:sz w:val="24"/>
          <w:szCs w:val="24"/>
        </w:rPr>
      </w:pPr>
      <w:r>
        <w:rPr>
          <w:sz w:val="24"/>
          <w:szCs w:val="24"/>
        </w:rPr>
        <w:t xml:space="preserve">                                              </w:t>
      </w:r>
      <w:r w:rsidR="00E9253D" w:rsidRPr="00677AC6">
        <w:rPr>
          <w:sz w:val="24"/>
          <w:szCs w:val="24"/>
        </w:rPr>
        <w:t xml:space="preserve">   «Η ΚΑΛΛΙΘΕΑ ΑΛΛΑΖΕΙ – ΔΗΜΗΤΡΗΣ ΚΑΡΝΑΒΟΣ»</w:t>
      </w:r>
    </w:p>
    <w:p w:rsidR="00E9253D" w:rsidRPr="00677AC6" w:rsidRDefault="00E65F4A" w:rsidP="00E9253D">
      <w:pPr>
        <w:pStyle w:val="a3"/>
        <w:ind w:left="3600"/>
        <w:jc w:val="both"/>
        <w:rPr>
          <w:sz w:val="24"/>
          <w:szCs w:val="24"/>
        </w:rPr>
      </w:pPr>
      <w:r w:rsidRPr="00677AC6">
        <w:rPr>
          <w:sz w:val="24"/>
          <w:szCs w:val="24"/>
        </w:rPr>
        <w:t xml:space="preserve">             </w:t>
      </w:r>
    </w:p>
    <w:p w:rsidR="001F58B9" w:rsidRPr="00677AC6" w:rsidRDefault="001F58B9" w:rsidP="00E9253D">
      <w:pPr>
        <w:pStyle w:val="a3"/>
        <w:spacing w:line="360" w:lineRule="auto"/>
        <w:ind w:left="0"/>
        <w:jc w:val="right"/>
        <w:rPr>
          <w:sz w:val="24"/>
          <w:szCs w:val="24"/>
        </w:rPr>
      </w:pPr>
    </w:p>
    <w:p w:rsidR="00C66495" w:rsidRPr="00677AC6" w:rsidRDefault="001F58B9" w:rsidP="001F58B9">
      <w:pPr>
        <w:pStyle w:val="a3"/>
        <w:spacing w:line="360" w:lineRule="auto"/>
        <w:ind w:left="0"/>
        <w:jc w:val="center"/>
        <w:rPr>
          <w:sz w:val="24"/>
          <w:szCs w:val="24"/>
        </w:rPr>
      </w:pPr>
      <w:r w:rsidRPr="00677AC6">
        <w:rPr>
          <w:sz w:val="24"/>
          <w:szCs w:val="24"/>
        </w:rPr>
        <w:tab/>
      </w:r>
      <w:r w:rsidRPr="00677AC6">
        <w:rPr>
          <w:sz w:val="24"/>
          <w:szCs w:val="24"/>
        </w:rPr>
        <w:tab/>
      </w:r>
      <w:r w:rsidRPr="00677AC6">
        <w:rPr>
          <w:sz w:val="24"/>
          <w:szCs w:val="24"/>
        </w:rPr>
        <w:tab/>
      </w:r>
      <w:r w:rsidR="00285589" w:rsidRPr="00677AC6">
        <w:rPr>
          <w:sz w:val="24"/>
          <w:szCs w:val="24"/>
        </w:rPr>
        <w:tab/>
      </w:r>
      <w:r w:rsidR="00285589" w:rsidRPr="00677AC6">
        <w:rPr>
          <w:sz w:val="24"/>
          <w:szCs w:val="24"/>
        </w:rPr>
        <w:tab/>
        <w:t>ΜΑΡΓΑΡΙΤΗ ΒΑΣΩ</w:t>
      </w:r>
    </w:p>
    <w:p w:rsidR="00C66495" w:rsidRDefault="00C66495" w:rsidP="00C66495">
      <w:pPr>
        <w:pStyle w:val="a3"/>
        <w:spacing w:line="360" w:lineRule="auto"/>
        <w:ind w:left="0"/>
        <w:jc w:val="both"/>
        <w:rPr>
          <w:sz w:val="24"/>
          <w:szCs w:val="24"/>
        </w:rPr>
      </w:pPr>
    </w:p>
    <w:p w:rsidR="00C10E82" w:rsidRDefault="00545DDB" w:rsidP="00000E32">
      <w:pPr>
        <w:pStyle w:val="a3"/>
        <w:spacing w:line="360" w:lineRule="auto"/>
        <w:ind w:left="0"/>
        <w:jc w:val="both"/>
      </w:pPr>
      <w:r>
        <w:rPr>
          <w:sz w:val="24"/>
          <w:szCs w:val="24"/>
        </w:rPr>
        <w:t xml:space="preserve">    </w:t>
      </w:r>
    </w:p>
    <w:sectPr w:rsidR="00C10E8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EA5" w:rsidRDefault="00C51EA5" w:rsidP="00D33ECB">
      <w:pPr>
        <w:spacing w:after="0" w:line="240" w:lineRule="auto"/>
      </w:pPr>
      <w:r>
        <w:separator/>
      </w:r>
    </w:p>
  </w:endnote>
  <w:endnote w:type="continuationSeparator" w:id="0">
    <w:p w:rsidR="00C51EA5" w:rsidRDefault="00C51EA5" w:rsidP="00D3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825445"/>
      <w:docPartObj>
        <w:docPartGallery w:val="Page Numbers (Bottom of Page)"/>
        <w:docPartUnique/>
      </w:docPartObj>
    </w:sdtPr>
    <w:sdtEndPr/>
    <w:sdtContent>
      <w:p w:rsidR="00446C81" w:rsidRDefault="00446C81">
        <w:pPr>
          <w:pStyle w:val="a6"/>
          <w:jc w:val="right"/>
        </w:pPr>
        <w:r>
          <w:fldChar w:fldCharType="begin"/>
        </w:r>
        <w:r>
          <w:instrText>PAGE   \* MERGEFORMAT</w:instrText>
        </w:r>
        <w:r>
          <w:fldChar w:fldCharType="separate"/>
        </w:r>
        <w:r w:rsidR="00743C00">
          <w:rPr>
            <w:noProof/>
          </w:rPr>
          <w:t>2</w:t>
        </w:r>
        <w:r>
          <w:fldChar w:fldCharType="end"/>
        </w:r>
      </w:p>
    </w:sdtContent>
  </w:sdt>
  <w:p w:rsidR="00D33ECB" w:rsidRDefault="00D33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EA5" w:rsidRDefault="00C51EA5" w:rsidP="00D33ECB">
      <w:pPr>
        <w:spacing w:after="0" w:line="240" w:lineRule="auto"/>
      </w:pPr>
      <w:r>
        <w:separator/>
      </w:r>
    </w:p>
  </w:footnote>
  <w:footnote w:type="continuationSeparator" w:id="0">
    <w:p w:rsidR="00C51EA5" w:rsidRDefault="00C51EA5" w:rsidP="00D33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E"/>
    <w:rsid w:val="00000E32"/>
    <w:rsid w:val="000715C9"/>
    <w:rsid w:val="00097F72"/>
    <w:rsid w:val="000A0861"/>
    <w:rsid w:val="000C0FE1"/>
    <w:rsid w:val="000C4189"/>
    <w:rsid w:val="00150B6E"/>
    <w:rsid w:val="00194DA7"/>
    <w:rsid w:val="001B137F"/>
    <w:rsid w:val="001E406A"/>
    <w:rsid w:val="001F58B9"/>
    <w:rsid w:val="00231F89"/>
    <w:rsid w:val="002552CB"/>
    <w:rsid w:val="002701BB"/>
    <w:rsid w:val="00271A65"/>
    <w:rsid w:val="00285589"/>
    <w:rsid w:val="002C652D"/>
    <w:rsid w:val="003A509A"/>
    <w:rsid w:val="00403DBA"/>
    <w:rsid w:val="00413238"/>
    <w:rsid w:val="00446C81"/>
    <w:rsid w:val="00475627"/>
    <w:rsid w:val="004C7979"/>
    <w:rsid w:val="004F34A5"/>
    <w:rsid w:val="00545DDB"/>
    <w:rsid w:val="005C461C"/>
    <w:rsid w:val="005D21E5"/>
    <w:rsid w:val="00673DB5"/>
    <w:rsid w:val="00677AC6"/>
    <w:rsid w:val="00702535"/>
    <w:rsid w:val="00711C42"/>
    <w:rsid w:val="00715B35"/>
    <w:rsid w:val="00743C00"/>
    <w:rsid w:val="00792398"/>
    <w:rsid w:val="00800296"/>
    <w:rsid w:val="008D52E2"/>
    <w:rsid w:val="008E4C28"/>
    <w:rsid w:val="009435C8"/>
    <w:rsid w:val="00952CB1"/>
    <w:rsid w:val="009A4DDF"/>
    <w:rsid w:val="00A00621"/>
    <w:rsid w:val="00A5367D"/>
    <w:rsid w:val="00A63B0A"/>
    <w:rsid w:val="00A77EAD"/>
    <w:rsid w:val="00AB468B"/>
    <w:rsid w:val="00AC00E2"/>
    <w:rsid w:val="00BA69C1"/>
    <w:rsid w:val="00C10E82"/>
    <w:rsid w:val="00C14241"/>
    <w:rsid w:val="00C351B7"/>
    <w:rsid w:val="00C51EA5"/>
    <w:rsid w:val="00C61B5B"/>
    <w:rsid w:val="00C66495"/>
    <w:rsid w:val="00CA4163"/>
    <w:rsid w:val="00D24BE7"/>
    <w:rsid w:val="00D33ECB"/>
    <w:rsid w:val="00D84F58"/>
    <w:rsid w:val="00D85430"/>
    <w:rsid w:val="00E65F4A"/>
    <w:rsid w:val="00E9253D"/>
    <w:rsid w:val="00E96C81"/>
    <w:rsid w:val="00E96E63"/>
    <w:rsid w:val="00ED1D4F"/>
    <w:rsid w:val="00EF1BCE"/>
    <w:rsid w:val="00F502FE"/>
    <w:rsid w:val="00F82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7CAC2-3601-4829-BA69-D5536C86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CE"/>
  </w:style>
  <w:style w:type="paragraph" w:styleId="1">
    <w:name w:val="heading 1"/>
    <w:basedOn w:val="a"/>
    <w:next w:val="a"/>
    <w:link w:val="1Char"/>
    <w:qFormat/>
    <w:rsid w:val="00EF1BCE"/>
    <w:pPr>
      <w:keepNext/>
      <w:spacing w:after="0" w:line="240" w:lineRule="auto"/>
      <w:jc w:val="both"/>
      <w:outlineLvl w:val="0"/>
    </w:pPr>
    <w:rPr>
      <w:rFonts w:ascii="Bookman Old Style" w:eastAsia="Times New Roman" w:hAnsi="Bookman Old Style" w:cs="Times New Roman"/>
      <w:b/>
      <w:bCs/>
      <w:color w:val="000080"/>
      <w:szCs w:val="24"/>
      <w:lang w:eastAsia="el-GR"/>
    </w:rPr>
  </w:style>
  <w:style w:type="paragraph" w:styleId="2">
    <w:name w:val="heading 2"/>
    <w:basedOn w:val="a"/>
    <w:next w:val="a"/>
    <w:link w:val="2Char"/>
    <w:uiPriority w:val="9"/>
    <w:semiHidden/>
    <w:unhideWhenUsed/>
    <w:qFormat/>
    <w:rsid w:val="004C79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1BCE"/>
    <w:rPr>
      <w:rFonts w:ascii="Bookman Old Style" w:eastAsia="Times New Roman" w:hAnsi="Bookman Old Style" w:cs="Times New Roman"/>
      <w:b/>
      <w:bCs/>
      <w:color w:val="000080"/>
      <w:szCs w:val="24"/>
      <w:lang w:eastAsia="el-GR"/>
    </w:rPr>
  </w:style>
  <w:style w:type="paragraph" w:styleId="a3">
    <w:name w:val="List Paragraph"/>
    <w:basedOn w:val="a"/>
    <w:uiPriority w:val="34"/>
    <w:qFormat/>
    <w:rsid w:val="00EF1BCE"/>
    <w:pPr>
      <w:ind w:left="720"/>
      <w:contextualSpacing/>
    </w:pPr>
  </w:style>
  <w:style w:type="table" w:styleId="a4">
    <w:name w:val="Table Grid"/>
    <w:basedOn w:val="a1"/>
    <w:rsid w:val="00EF1BC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1BCE"/>
    <w:rPr>
      <w:color w:val="0563C1" w:themeColor="hyperlink"/>
      <w:u w:val="single"/>
    </w:rPr>
  </w:style>
  <w:style w:type="paragraph" w:styleId="a5">
    <w:name w:val="header"/>
    <w:basedOn w:val="a"/>
    <w:link w:val="Char"/>
    <w:uiPriority w:val="99"/>
    <w:unhideWhenUsed/>
    <w:rsid w:val="00D33ECB"/>
    <w:pPr>
      <w:tabs>
        <w:tab w:val="center" w:pos="4153"/>
        <w:tab w:val="right" w:pos="8306"/>
      </w:tabs>
      <w:spacing w:after="0" w:line="240" w:lineRule="auto"/>
    </w:pPr>
  </w:style>
  <w:style w:type="character" w:customStyle="1" w:styleId="Char">
    <w:name w:val="Κεφαλίδα Char"/>
    <w:basedOn w:val="a0"/>
    <w:link w:val="a5"/>
    <w:uiPriority w:val="99"/>
    <w:rsid w:val="00D33ECB"/>
  </w:style>
  <w:style w:type="paragraph" w:styleId="a6">
    <w:name w:val="footer"/>
    <w:basedOn w:val="a"/>
    <w:link w:val="Char0"/>
    <w:uiPriority w:val="99"/>
    <w:unhideWhenUsed/>
    <w:rsid w:val="00D33ECB"/>
    <w:pPr>
      <w:tabs>
        <w:tab w:val="center" w:pos="4153"/>
        <w:tab w:val="right" w:pos="8306"/>
      </w:tabs>
      <w:spacing w:after="0" w:line="240" w:lineRule="auto"/>
    </w:pPr>
  </w:style>
  <w:style w:type="character" w:customStyle="1" w:styleId="Char0">
    <w:name w:val="Υποσέλιδο Char"/>
    <w:basedOn w:val="a0"/>
    <w:link w:val="a6"/>
    <w:uiPriority w:val="99"/>
    <w:rsid w:val="00D33ECB"/>
  </w:style>
  <w:style w:type="character" w:customStyle="1" w:styleId="2Char">
    <w:name w:val="Επικεφαλίδα 2 Char"/>
    <w:basedOn w:val="a0"/>
    <w:link w:val="2"/>
    <w:uiPriority w:val="9"/>
    <w:semiHidden/>
    <w:rsid w:val="004C7979"/>
    <w:rPr>
      <w:rFonts w:asciiTheme="majorHAnsi" w:eastAsiaTheme="majorEastAsia" w:hAnsiTheme="majorHAnsi" w:cstheme="majorBidi"/>
      <w:color w:val="2E74B5" w:themeColor="accent1" w:themeShade="BF"/>
      <w:sz w:val="26"/>
      <w:szCs w:val="26"/>
    </w:rPr>
  </w:style>
  <w:style w:type="paragraph" w:styleId="a7">
    <w:name w:val="Balloon Text"/>
    <w:basedOn w:val="a"/>
    <w:link w:val="Char1"/>
    <w:uiPriority w:val="99"/>
    <w:semiHidden/>
    <w:unhideWhenUsed/>
    <w:rsid w:val="009A4DD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9A4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kallithea.allaze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3608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press2</dc:creator>
  <cp:keywords/>
  <dc:description/>
  <cp:lastModifiedBy>Γιώργος Αθανασιάδης</cp:lastModifiedBy>
  <cp:revision>2</cp:revision>
  <cp:lastPrinted>2025-05-15T07:54:00Z</cp:lastPrinted>
  <dcterms:created xsi:type="dcterms:W3CDTF">2025-05-16T10:05:00Z</dcterms:created>
  <dcterms:modified xsi:type="dcterms:W3CDTF">2025-05-16T10:05:00Z</dcterms:modified>
</cp:coreProperties>
</file>