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936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1286"/>
        <w:gridCol w:w="3686"/>
      </w:tblGrid>
      <w:tr w:rsidR="002F6D14" w:rsidRPr="002339B2" w14:paraId="40BE397D" w14:textId="77777777" w:rsidTr="00664E0B">
        <w:tc>
          <w:tcPr>
            <w:tcW w:w="4390" w:type="dxa"/>
          </w:tcPr>
          <w:p w14:paraId="560CCDBF" w14:textId="77777777" w:rsidR="002F6D14" w:rsidRPr="002339B2" w:rsidRDefault="002F6D14" w:rsidP="006552C7">
            <w:pPr>
              <w:rPr>
                <w:rFonts w:asciiTheme="minorHAnsi" w:eastAsia="Times New Roman" w:hAnsiTheme="minorHAnsi" w:cstheme="minorHAnsi"/>
                <w:kern w:val="0"/>
                <w:lang w:bidi="en-US"/>
              </w:rPr>
            </w:pPr>
            <w:r w:rsidRPr="002339B2">
              <w:rPr>
                <w:rFonts w:asciiTheme="minorHAnsi" w:hAnsiTheme="minorHAnsi" w:cstheme="minorHAnsi"/>
                <w:b/>
                <w:bCs/>
                <w:noProof/>
                <w:lang w:eastAsia="el-GR"/>
              </w:rPr>
              <w:drawing>
                <wp:inline distT="0" distB="0" distL="0" distR="0" wp14:anchorId="54330EA3" wp14:editId="45C576D4">
                  <wp:extent cx="1076325" cy="609600"/>
                  <wp:effectExtent l="0" t="0" r="9525" b="0"/>
                  <wp:docPr id="277157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1844" cy="624053"/>
                          </a:xfrm>
                          <a:prstGeom prst="rect">
                            <a:avLst/>
                          </a:prstGeom>
                          <a:noFill/>
                          <a:ln>
                            <a:noFill/>
                          </a:ln>
                        </pic:spPr>
                      </pic:pic>
                    </a:graphicData>
                  </a:graphic>
                </wp:inline>
              </w:drawing>
            </w:r>
          </w:p>
        </w:tc>
        <w:tc>
          <w:tcPr>
            <w:tcW w:w="1286" w:type="dxa"/>
          </w:tcPr>
          <w:p w14:paraId="443DEC02" w14:textId="77777777" w:rsidR="002F6D14" w:rsidRPr="002339B2" w:rsidRDefault="002F6D14" w:rsidP="006552C7">
            <w:pPr>
              <w:rPr>
                <w:rFonts w:asciiTheme="minorHAnsi" w:eastAsia="Times New Roman" w:hAnsiTheme="minorHAnsi" w:cstheme="minorHAnsi"/>
                <w:kern w:val="0"/>
                <w:lang w:bidi="en-US"/>
              </w:rPr>
            </w:pPr>
          </w:p>
        </w:tc>
        <w:tc>
          <w:tcPr>
            <w:tcW w:w="3686" w:type="dxa"/>
          </w:tcPr>
          <w:p w14:paraId="1693D77B" w14:textId="78D7B417" w:rsidR="00A5371C" w:rsidRPr="00810FC9" w:rsidRDefault="00A5371C" w:rsidP="00AF5040">
            <w:pPr>
              <w:jc w:val="center"/>
              <w:rPr>
                <w:rFonts w:asciiTheme="minorHAnsi" w:eastAsia="Times New Roman" w:hAnsiTheme="minorHAnsi" w:cstheme="minorHAnsi"/>
                <w:b/>
                <w:bCs/>
                <w:color w:val="4472C4" w:themeColor="accent1"/>
                <w:kern w:val="0"/>
                <w:lang w:bidi="en-US"/>
              </w:rPr>
            </w:pPr>
          </w:p>
        </w:tc>
      </w:tr>
      <w:tr w:rsidR="00AF5040" w:rsidRPr="002339B2" w14:paraId="5316832A" w14:textId="77777777" w:rsidTr="00664E0B">
        <w:tc>
          <w:tcPr>
            <w:tcW w:w="4390" w:type="dxa"/>
          </w:tcPr>
          <w:p w14:paraId="5CB045E7" w14:textId="77777777" w:rsidR="00AF5040" w:rsidRPr="002339B2" w:rsidRDefault="00AF5040" w:rsidP="006552C7">
            <w:pPr>
              <w:rPr>
                <w:rFonts w:asciiTheme="minorHAnsi" w:eastAsia="Times New Roman" w:hAnsiTheme="minorHAnsi" w:cstheme="minorHAnsi"/>
                <w:kern w:val="0"/>
                <w:lang w:bidi="en-US"/>
              </w:rPr>
            </w:pPr>
            <w:r w:rsidRPr="002339B2">
              <w:rPr>
                <w:rFonts w:asciiTheme="minorHAnsi" w:eastAsia="Times New Roman" w:hAnsiTheme="minorHAnsi" w:cstheme="minorHAnsi"/>
                <w:kern w:val="0"/>
                <w:lang w:bidi="en-US"/>
              </w:rPr>
              <w:t>ΕΛΛΗΝΙΚΗ ΔΗΜΟΚΡΑΤΙΑ</w:t>
            </w:r>
          </w:p>
        </w:tc>
        <w:tc>
          <w:tcPr>
            <w:tcW w:w="1286" w:type="dxa"/>
          </w:tcPr>
          <w:p w14:paraId="7176926C" w14:textId="77777777" w:rsidR="00AF5040" w:rsidRPr="002339B2" w:rsidRDefault="00AF5040" w:rsidP="006552C7">
            <w:pPr>
              <w:rPr>
                <w:rFonts w:asciiTheme="minorHAnsi" w:eastAsia="Times New Roman" w:hAnsiTheme="minorHAnsi" w:cstheme="minorHAnsi"/>
                <w:kern w:val="0"/>
                <w:lang w:bidi="en-US"/>
              </w:rPr>
            </w:pPr>
          </w:p>
        </w:tc>
        <w:tc>
          <w:tcPr>
            <w:tcW w:w="3686" w:type="dxa"/>
          </w:tcPr>
          <w:p w14:paraId="6CDC1B77" w14:textId="77777777" w:rsidR="00AF5040" w:rsidRPr="002339B2" w:rsidRDefault="00AF5040" w:rsidP="00AF5040">
            <w:pPr>
              <w:jc w:val="center"/>
              <w:rPr>
                <w:rFonts w:asciiTheme="minorHAnsi" w:eastAsia="Times New Roman" w:hAnsiTheme="minorHAnsi" w:cstheme="minorHAnsi"/>
                <w:b/>
                <w:bCs/>
                <w:kern w:val="0"/>
                <w:lang w:bidi="en-US"/>
              </w:rPr>
            </w:pPr>
          </w:p>
        </w:tc>
      </w:tr>
      <w:tr w:rsidR="00AF5040" w:rsidRPr="002339B2" w14:paraId="43AFFEB0" w14:textId="77777777" w:rsidTr="00664E0B">
        <w:tc>
          <w:tcPr>
            <w:tcW w:w="4390" w:type="dxa"/>
          </w:tcPr>
          <w:p w14:paraId="21B2C17E" w14:textId="77777777" w:rsidR="00AF5040" w:rsidRPr="002339B2" w:rsidRDefault="00AF5040" w:rsidP="006552C7">
            <w:pPr>
              <w:rPr>
                <w:rFonts w:asciiTheme="minorHAnsi" w:eastAsia="Times New Roman" w:hAnsiTheme="minorHAnsi" w:cstheme="minorHAnsi"/>
                <w:kern w:val="0"/>
                <w:lang w:bidi="en-US"/>
              </w:rPr>
            </w:pPr>
            <w:r w:rsidRPr="002339B2">
              <w:rPr>
                <w:rFonts w:asciiTheme="minorHAnsi" w:eastAsia="Times New Roman" w:hAnsiTheme="minorHAnsi" w:cstheme="minorHAnsi"/>
                <w:kern w:val="0"/>
                <w:lang w:bidi="en-US"/>
              </w:rPr>
              <w:t>ΝΟΜΟΣ ΑΤΤΙΚΗΣ</w:t>
            </w:r>
          </w:p>
        </w:tc>
        <w:tc>
          <w:tcPr>
            <w:tcW w:w="1286" w:type="dxa"/>
          </w:tcPr>
          <w:p w14:paraId="61B5D371" w14:textId="77777777" w:rsidR="00AF5040" w:rsidRPr="002339B2" w:rsidRDefault="00AF5040" w:rsidP="006552C7">
            <w:pPr>
              <w:rPr>
                <w:rFonts w:asciiTheme="minorHAnsi" w:eastAsia="Times New Roman" w:hAnsiTheme="minorHAnsi" w:cstheme="minorHAnsi"/>
                <w:kern w:val="0"/>
                <w:lang w:bidi="en-US"/>
              </w:rPr>
            </w:pPr>
          </w:p>
        </w:tc>
        <w:tc>
          <w:tcPr>
            <w:tcW w:w="3686" w:type="dxa"/>
          </w:tcPr>
          <w:p w14:paraId="177D79A2" w14:textId="77777777" w:rsidR="00AF5040" w:rsidRPr="002339B2" w:rsidRDefault="00AF5040" w:rsidP="006552C7">
            <w:pPr>
              <w:rPr>
                <w:rFonts w:asciiTheme="minorHAnsi" w:eastAsia="Times New Roman" w:hAnsiTheme="minorHAnsi" w:cstheme="minorHAnsi"/>
                <w:kern w:val="0"/>
                <w:lang w:bidi="en-US"/>
              </w:rPr>
            </w:pPr>
          </w:p>
        </w:tc>
      </w:tr>
      <w:tr w:rsidR="00AF5040" w:rsidRPr="002339B2" w14:paraId="6F8DF4EB" w14:textId="77777777" w:rsidTr="00664E0B">
        <w:tc>
          <w:tcPr>
            <w:tcW w:w="4390" w:type="dxa"/>
          </w:tcPr>
          <w:p w14:paraId="51CA80AD" w14:textId="77777777" w:rsidR="00AF5040" w:rsidRPr="002339B2" w:rsidRDefault="00AF5040" w:rsidP="006552C7">
            <w:pPr>
              <w:rPr>
                <w:rFonts w:asciiTheme="minorHAnsi" w:eastAsia="Times New Roman" w:hAnsiTheme="minorHAnsi" w:cstheme="minorHAnsi"/>
                <w:b/>
                <w:bCs/>
                <w:kern w:val="0"/>
                <w:lang w:bidi="en-US"/>
              </w:rPr>
            </w:pPr>
            <w:r w:rsidRPr="002339B2">
              <w:rPr>
                <w:rFonts w:asciiTheme="minorHAnsi" w:eastAsia="Times New Roman" w:hAnsiTheme="minorHAnsi" w:cstheme="minorHAnsi"/>
                <w:b/>
                <w:bCs/>
                <w:kern w:val="0"/>
                <w:lang w:bidi="en-US"/>
              </w:rPr>
              <w:t>ΔΗΜΟΣ ΚΑΛΛΙΘΕΑΣ</w:t>
            </w:r>
          </w:p>
        </w:tc>
        <w:tc>
          <w:tcPr>
            <w:tcW w:w="1286" w:type="dxa"/>
          </w:tcPr>
          <w:p w14:paraId="60B74569" w14:textId="77777777" w:rsidR="00AF5040" w:rsidRPr="002339B2" w:rsidRDefault="00AF5040" w:rsidP="006552C7">
            <w:pPr>
              <w:rPr>
                <w:rFonts w:asciiTheme="minorHAnsi" w:eastAsia="Times New Roman" w:hAnsiTheme="minorHAnsi" w:cstheme="minorHAnsi"/>
                <w:kern w:val="0"/>
                <w:lang w:bidi="en-US"/>
              </w:rPr>
            </w:pPr>
          </w:p>
        </w:tc>
        <w:tc>
          <w:tcPr>
            <w:tcW w:w="3686" w:type="dxa"/>
          </w:tcPr>
          <w:p w14:paraId="71EEC1CE" w14:textId="77777777" w:rsidR="00AF5040" w:rsidRPr="002339B2" w:rsidRDefault="002F6D14" w:rsidP="002F6D14">
            <w:pPr>
              <w:rPr>
                <w:rFonts w:asciiTheme="minorHAnsi" w:eastAsia="Times New Roman" w:hAnsiTheme="minorHAnsi" w:cstheme="minorHAnsi"/>
                <w:kern w:val="0"/>
                <w:lang w:bidi="en-US"/>
              </w:rPr>
            </w:pPr>
            <w:r w:rsidRPr="002339B2">
              <w:rPr>
                <w:rFonts w:asciiTheme="minorHAnsi" w:eastAsia="Times New Roman" w:hAnsiTheme="minorHAnsi" w:cstheme="minorHAnsi"/>
                <w:kern w:val="0"/>
                <w:lang w:bidi="en-US"/>
              </w:rPr>
              <w:t xml:space="preserve">Καλλιθέα </w:t>
            </w:r>
          </w:p>
        </w:tc>
      </w:tr>
      <w:tr w:rsidR="002F6D14" w:rsidRPr="002339B2" w14:paraId="670B1E6D" w14:textId="77777777" w:rsidTr="00664E0B">
        <w:tc>
          <w:tcPr>
            <w:tcW w:w="4390" w:type="dxa"/>
          </w:tcPr>
          <w:p w14:paraId="10B78731" w14:textId="5E44A0A4" w:rsidR="002F6D14" w:rsidRPr="002339B2" w:rsidRDefault="009C4AE5" w:rsidP="002F6D14">
            <w:pPr>
              <w:rPr>
                <w:rFonts w:asciiTheme="minorHAnsi" w:eastAsia="Times New Roman" w:hAnsiTheme="minorHAnsi" w:cstheme="minorHAnsi"/>
                <w:kern w:val="0"/>
                <w:lang w:bidi="en-US"/>
              </w:rPr>
            </w:pPr>
            <w:r>
              <w:rPr>
                <w:rFonts w:asciiTheme="minorHAnsi" w:eastAsia="Times New Roman" w:hAnsiTheme="minorHAnsi" w:cstheme="minorHAnsi"/>
                <w:kern w:val="0"/>
                <w:lang w:bidi="en-US"/>
              </w:rPr>
              <w:t xml:space="preserve">ΕΝΙΑΙΑ </w:t>
            </w:r>
            <w:r w:rsidR="002F6D14" w:rsidRPr="002339B2">
              <w:rPr>
                <w:rFonts w:asciiTheme="minorHAnsi" w:eastAsia="Times New Roman" w:hAnsiTheme="minorHAnsi" w:cstheme="minorHAnsi"/>
                <w:kern w:val="0"/>
                <w:lang w:bidi="en-US"/>
              </w:rPr>
              <w:t xml:space="preserve">ΔΙΕΥΘΥΝΣΗ </w:t>
            </w:r>
            <w:r>
              <w:rPr>
                <w:rFonts w:asciiTheme="minorHAnsi" w:eastAsia="Times New Roman" w:hAnsiTheme="minorHAnsi" w:cstheme="minorHAnsi"/>
                <w:kern w:val="0"/>
                <w:lang w:bidi="en-US"/>
              </w:rPr>
              <w:t>(ΤΕΩΣ ΔΗ.Κ.Ε.Κ.)</w:t>
            </w:r>
          </w:p>
        </w:tc>
        <w:tc>
          <w:tcPr>
            <w:tcW w:w="1286" w:type="dxa"/>
          </w:tcPr>
          <w:p w14:paraId="6BCA1467" w14:textId="77777777" w:rsidR="002F6D14" w:rsidRPr="002339B2" w:rsidRDefault="002F6D14" w:rsidP="002F6D14">
            <w:pPr>
              <w:rPr>
                <w:rFonts w:asciiTheme="minorHAnsi" w:eastAsia="Times New Roman" w:hAnsiTheme="minorHAnsi" w:cstheme="minorHAnsi"/>
                <w:kern w:val="0"/>
                <w:lang w:bidi="en-US"/>
              </w:rPr>
            </w:pPr>
          </w:p>
        </w:tc>
        <w:tc>
          <w:tcPr>
            <w:tcW w:w="3686" w:type="dxa"/>
          </w:tcPr>
          <w:p w14:paraId="427D96B3" w14:textId="3C6D5E62" w:rsidR="002F6D14" w:rsidRPr="00B20F5C" w:rsidRDefault="002F6D14" w:rsidP="002F6D14">
            <w:pPr>
              <w:rPr>
                <w:rFonts w:asciiTheme="minorHAnsi" w:eastAsia="Times New Roman" w:hAnsiTheme="minorHAnsi" w:cstheme="minorHAnsi"/>
                <w:kern w:val="0"/>
                <w:lang w:val="en-US" w:bidi="en-US"/>
              </w:rPr>
            </w:pPr>
            <w:r w:rsidRPr="002339B2">
              <w:rPr>
                <w:rFonts w:asciiTheme="minorHAnsi" w:eastAsia="Times New Roman" w:hAnsiTheme="minorHAnsi" w:cstheme="minorHAnsi"/>
                <w:kern w:val="0"/>
                <w:lang w:bidi="en-US"/>
              </w:rPr>
              <w:t xml:space="preserve">Αρ. </w:t>
            </w:r>
            <w:proofErr w:type="spellStart"/>
            <w:r w:rsidRPr="002339B2">
              <w:rPr>
                <w:rFonts w:asciiTheme="minorHAnsi" w:eastAsia="Times New Roman" w:hAnsiTheme="minorHAnsi" w:cstheme="minorHAnsi"/>
                <w:kern w:val="0"/>
                <w:lang w:bidi="en-US"/>
              </w:rPr>
              <w:t>Πρωτ</w:t>
            </w:r>
            <w:proofErr w:type="spellEnd"/>
            <w:r w:rsidRPr="002339B2">
              <w:rPr>
                <w:rFonts w:asciiTheme="minorHAnsi" w:eastAsia="Times New Roman" w:hAnsiTheme="minorHAnsi" w:cstheme="minorHAnsi"/>
                <w:kern w:val="0"/>
                <w:lang w:bidi="en-US"/>
              </w:rPr>
              <w:t>.:</w:t>
            </w:r>
            <w:r w:rsidR="00B20F5C">
              <w:rPr>
                <w:rFonts w:asciiTheme="minorHAnsi" w:eastAsia="Times New Roman" w:hAnsiTheme="minorHAnsi" w:cstheme="minorHAnsi"/>
                <w:kern w:val="0"/>
                <w:lang w:val="en-US" w:bidi="en-US"/>
              </w:rPr>
              <w:t xml:space="preserve"> 52580</w:t>
            </w:r>
            <w:bookmarkStart w:id="0" w:name="_GoBack"/>
            <w:bookmarkEnd w:id="0"/>
          </w:p>
        </w:tc>
      </w:tr>
      <w:tr w:rsidR="002F6D14" w:rsidRPr="002339B2" w14:paraId="2C9FFE49" w14:textId="77777777" w:rsidTr="00664E0B">
        <w:tc>
          <w:tcPr>
            <w:tcW w:w="4390" w:type="dxa"/>
          </w:tcPr>
          <w:p w14:paraId="4C387154" w14:textId="5E763F1E" w:rsidR="002F6D14" w:rsidRPr="002339B2" w:rsidRDefault="002F6D14" w:rsidP="002F6D14">
            <w:pPr>
              <w:rPr>
                <w:rFonts w:asciiTheme="minorHAnsi" w:eastAsia="Times New Roman" w:hAnsiTheme="minorHAnsi" w:cstheme="minorHAnsi"/>
                <w:kern w:val="0"/>
                <w:lang w:val="en-US" w:bidi="en-US"/>
              </w:rPr>
            </w:pPr>
            <w:r w:rsidRPr="002339B2">
              <w:rPr>
                <w:rFonts w:asciiTheme="minorHAnsi" w:eastAsia="Times New Roman" w:hAnsiTheme="minorHAnsi" w:cstheme="minorHAnsi"/>
                <w:kern w:val="0"/>
                <w:lang w:bidi="en-US"/>
              </w:rPr>
              <w:t xml:space="preserve">ΤΜΗΜΑ: </w:t>
            </w:r>
            <w:r w:rsidR="009C4AE5">
              <w:rPr>
                <w:rFonts w:asciiTheme="minorHAnsi" w:eastAsia="Times New Roman" w:hAnsiTheme="minorHAnsi" w:cstheme="minorHAnsi"/>
                <w:kern w:val="0"/>
                <w:lang w:bidi="en-US"/>
              </w:rPr>
              <w:t>ΣΧΟΛΩΝ ΧΟΡΟΥ</w:t>
            </w:r>
          </w:p>
        </w:tc>
        <w:tc>
          <w:tcPr>
            <w:tcW w:w="1286" w:type="dxa"/>
          </w:tcPr>
          <w:p w14:paraId="2C608047" w14:textId="77777777" w:rsidR="002F6D14" w:rsidRPr="002339B2" w:rsidRDefault="002F6D14" w:rsidP="002F6D14">
            <w:pPr>
              <w:rPr>
                <w:rFonts w:asciiTheme="minorHAnsi" w:eastAsia="Times New Roman" w:hAnsiTheme="minorHAnsi" w:cstheme="minorHAnsi"/>
                <w:kern w:val="0"/>
                <w:lang w:bidi="en-US"/>
              </w:rPr>
            </w:pPr>
          </w:p>
        </w:tc>
        <w:tc>
          <w:tcPr>
            <w:tcW w:w="3686" w:type="dxa"/>
            <w:vMerge w:val="restart"/>
          </w:tcPr>
          <w:p w14:paraId="1DCD8A59" w14:textId="77777777" w:rsidR="009C4AE5" w:rsidRDefault="009C4AE5" w:rsidP="00B94DC9">
            <w:pPr>
              <w:rPr>
                <w:rFonts w:asciiTheme="minorHAnsi" w:eastAsia="Times New Roman" w:hAnsiTheme="minorHAnsi" w:cstheme="minorHAnsi"/>
                <w:b/>
                <w:bCs/>
                <w:kern w:val="0"/>
                <w:lang w:bidi="en-US"/>
              </w:rPr>
            </w:pPr>
          </w:p>
          <w:p w14:paraId="6FE0ABD6" w14:textId="77777777" w:rsidR="009C4AE5" w:rsidRDefault="009C4AE5" w:rsidP="00B94DC9">
            <w:pPr>
              <w:rPr>
                <w:rFonts w:asciiTheme="minorHAnsi" w:eastAsia="Times New Roman" w:hAnsiTheme="minorHAnsi" w:cstheme="minorHAnsi"/>
                <w:b/>
                <w:bCs/>
                <w:kern w:val="0"/>
                <w:lang w:bidi="en-US"/>
              </w:rPr>
            </w:pPr>
          </w:p>
          <w:p w14:paraId="0A7C469D" w14:textId="0C43BD9B" w:rsidR="002F6D14" w:rsidRPr="002339B2" w:rsidRDefault="00B94DC9" w:rsidP="00B94DC9">
            <w:pPr>
              <w:rPr>
                <w:rFonts w:asciiTheme="minorHAnsi" w:eastAsia="Times New Roman" w:hAnsiTheme="minorHAnsi" w:cstheme="minorHAnsi"/>
                <w:b/>
                <w:bCs/>
                <w:kern w:val="0"/>
                <w:lang w:bidi="en-US"/>
              </w:rPr>
            </w:pPr>
            <w:r w:rsidRPr="002339B2">
              <w:rPr>
                <w:rFonts w:asciiTheme="minorHAnsi" w:eastAsia="Times New Roman" w:hAnsiTheme="minorHAnsi" w:cstheme="minorHAnsi"/>
                <w:b/>
                <w:bCs/>
                <w:kern w:val="0"/>
                <w:lang w:bidi="en-US"/>
              </w:rPr>
              <w:t>ΠΡΟΣ</w:t>
            </w:r>
          </w:p>
          <w:p w14:paraId="04C24A10" w14:textId="48F5B2B9" w:rsidR="00B94DC9" w:rsidRPr="002339B2" w:rsidRDefault="00B94DC9" w:rsidP="00B94DC9">
            <w:pPr>
              <w:rPr>
                <w:rFonts w:asciiTheme="minorHAnsi" w:eastAsia="Times New Roman" w:hAnsiTheme="minorHAnsi" w:cstheme="minorHAnsi"/>
                <w:b/>
                <w:bCs/>
                <w:kern w:val="0"/>
                <w:lang w:bidi="en-US"/>
              </w:rPr>
            </w:pPr>
            <w:r w:rsidRPr="002339B2">
              <w:rPr>
                <w:rFonts w:asciiTheme="minorHAnsi" w:eastAsia="Times New Roman" w:hAnsiTheme="minorHAnsi" w:cstheme="minorHAnsi"/>
                <w:b/>
                <w:bCs/>
                <w:kern w:val="0"/>
                <w:lang w:bidi="en-US"/>
              </w:rPr>
              <w:t xml:space="preserve">Τον κ. Πρόεδρο Δημοτικού Συμβουλίου </w:t>
            </w:r>
          </w:p>
        </w:tc>
      </w:tr>
      <w:tr w:rsidR="002F6D14" w:rsidRPr="002339B2" w14:paraId="746CE2DE" w14:textId="77777777" w:rsidTr="00664E0B">
        <w:tc>
          <w:tcPr>
            <w:tcW w:w="4390" w:type="dxa"/>
          </w:tcPr>
          <w:p w14:paraId="10EB1263" w14:textId="00BA05B2" w:rsidR="002F6D14" w:rsidRPr="002339B2" w:rsidRDefault="002F6D14" w:rsidP="002F6D14">
            <w:pPr>
              <w:rPr>
                <w:rFonts w:asciiTheme="minorHAnsi" w:eastAsia="Times New Roman" w:hAnsiTheme="minorHAnsi" w:cstheme="minorHAnsi"/>
                <w:kern w:val="0"/>
                <w:lang w:bidi="en-US"/>
              </w:rPr>
            </w:pPr>
            <w:r w:rsidRPr="002339B2">
              <w:rPr>
                <w:rFonts w:asciiTheme="minorHAnsi" w:eastAsia="Times New Roman" w:hAnsiTheme="minorHAnsi" w:cstheme="minorHAnsi"/>
                <w:kern w:val="0"/>
                <w:lang w:bidi="en-US"/>
              </w:rPr>
              <w:t xml:space="preserve">Αρμόδιος: </w:t>
            </w:r>
            <w:r w:rsidR="003B229B">
              <w:rPr>
                <w:rFonts w:asciiTheme="minorHAnsi" w:eastAsia="Times New Roman" w:hAnsiTheme="minorHAnsi" w:cstheme="minorHAnsi"/>
                <w:kern w:val="0"/>
                <w:lang w:bidi="en-US"/>
              </w:rPr>
              <w:t>Ελ. Τσάκαλου</w:t>
            </w:r>
          </w:p>
        </w:tc>
        <w:tc>
          <w:tcPr>
            <w:tcW w:w="1286" w:type="dxa"/>
          </w:tcPr>
          <w:p w14:paraId="252D079B" w14:textId="77777777" w:rsidR="002F6D14" w:rsidRPr="002339B2" w:rsidRDefault="002F6D14" w:rsidP="002F6D14">
            <w:pPr>
              <w:rPr>
                <w:rFonts w:asciiTheme="minorHAnsi" w:eastAsia="Times New Roman" w:hAnsiTheme="minorHAnsi" w:cstheme="minorHAnsi"/>
                <w:kern w:val="0"/>
                <w:lang w:bidi="en-US"/>
              </w:rPr>
            </w:pPr>
          </w:p>
        </w:tc>
        <w:tc>
          <w:tcPr>
            <w:tcW w:w="3686" w:type="dxa"/>
            <w:vMerge/>
          </w:tcPr>
          <w:p w14:paraId="4B897C28" w14:textId="77777777" w:rsidR="002F6D14" w:rsidRPr="002339B2" w:rsidRDefault="002F6D14" w:rsidP="002F6D14">
            <w:pPr>
              <w:rPr>
                <w:rFonts w:asciiTheme="minorHAnsi" w:eastAsia="Times New Roman" w:hAnsiTheme="minorHAnsi" w:cstheme="minorHAnsi"/>
                <w:kern w:val="0"/>
                <w:lang w:bidi="en-US"/>
              </w:rPr>
            </w:pPr>
          </w:p>
        </w:tc>
      </w:tr>
      <w:tr w:rsidR="002F6D14" w:rsidRPr="002339B2" w14:paraId="7878F9A8" w14:textId="77777777" w:rsidTr="00664E0B">
        <w:tc>
          <w:tcPr>
            <w:tcW w:w="4390" w:type="dxa"/>
          </w:tcPr>
          <w:p w14:paraId="104864C6" w14:textId="4F33AB69" w:rsidR="002F6D14" w:rsidRPr="002339B2" w:rsidRDefault="002F6D14" w:rsidP="002F6D14">
            <w:pPr>
              <w:rPr>
                <w:rFonts w:asciiTheme="minorHAnsi" w:eastAsia="Times New Roman" w:hAnsiTheme="minorHAnsi" w:cstheme="minorHAnsi"/>
                <w:kern w:val="0"/>
                <w:lang w:bidi="en-US"/>
              </w:rPr>
            </w:pPr>
            <w:proofErr w:type="spellStart"/>
            <w:r w:rsidRPr="002339B2">
              <w:rPr>
                <w:rFonts w:asciiTheme="minorHAnsi" w:eastAsia="Times New Roman" w:hAnsiTheme="minorHAnsi" w:cstheme="minorHAnsi"/>
                <w:kern w:val="0"/>
                <w:lang w:bidi="en-US"/>
              </w:rPr>
              <w:t>Τηλ</w:t>
            </w:r>
            <w:proofErr w:type="spellEnd"/>
            <w:r w:rsidRPr="002339B2">
              <w:rPr>
                <w:rFonts w:asciiTheme="minorHAnsi" w:eastAsia="Times New Roman" w:hAnsiTheme="minorHAnsi" w:cstheme="minorHAnsi"/>
                <w:kern w:val="0"/>
                <w:lang w:bidi="en-US"/>
              </w:rPr>
              <w:t>.: 21095</w:t>
            </w:r>
            <w:r w:rsidR="009C4AE5">
              <w:rPr>
                <w:rFonts w:asciiTheme="minorHAnsi" w:eastAsia="Times New Roman" w:hAnsiTheme="minorHAnsi" w:cstheme="minorHAnsi"/>
                <w:kern w:val="0"/>
                <w:lang w:bidi="en-US"/>
              </w:rPr>
              <w:t>90626</w:t>
            </w:r>
          </w:p>
        </w:tc>
        <w:tc>
          <w:tcPr>
            <w:tcW w:w="1286" w:type="dxa"/>
          </w:tcPr>
          <w:p w14:paraId="444EB8CD" w14:textId="77777777" w:rsidR="002F6D14" w:rsidRPr="002339B2" w:rsidRDefault="002F6D14" w:rsidP="002F6D14">
            <w:pPr>
              <w:rPr>
                <w:rFonts w:asciiTheme="minorHAnsi" w:eastAsia="Times New Roman" w:hAnsiTheme="minorHAnsi" w:cstheme="minorHAnsi"/>
                <w:kern w:val="0"/>
                <w:lang w:bidi="en-US"/>
              </w:rPr>
            </w:pPr>
          </w:p>
        </w:tc>
        <w:tc>
          <w:tcPr>
            <w:tcW w:w="3686" w:type="dxa"/>
            <w:vMerge/>
          </w:tcPr>
          <w:p w14:paraId="1B146525" w14:textId="77777777" w:rsidR="002F6D14" w:rsidRPr="002339B2" w:rsidRDefault="002F6D14" w:rsidP="002F6D14">
            <w:pPr>
              <w:rPr>
                <w:rFonts w:asciiTheme="minorHAnsi" w:eastAsia="Times New Roman" w:hAnsiTheme="minorHAnsi" w:cstheme="minorHAnsi"/>
                <w:kern w:val="0"/>
                <w:lang w:bidi="en-US"/>
              </w:rPr>
            </w:pPr>
          </w:p>
        </w:tc>
      </w:tr>
      <w:tr w:rsidR="002F6D14" w:rsidRPr="00B20F5C" w14:paraId="7C251885" w14:textId="77777777" w:rsidTr="00664E0B">
        <w:tc>
          <w:tcPr>
            <w:tcW w:w="4390" w:type="dxa"/>
          </w:tcPr>
          <w:p w14:paraId="540E8B3B" w14:textId="77777777" w:rsidR="002F6D14" w:rsidRPr="002339B2" w:rsidRDefault="002F6D14" w:rsidP="002F6D14">
            <w:pPr>
              <w:rPr>
                <w:rFonts w:asciiTheme="minorHAnsi" w:eastAsia="Times New Roman" w:hAnsiTheme="minorHAnsi" w:cstheme="minorHAnsi"/>
                <w:kern w:val="0"/>
                <w:lang w:val="en-US" w:bidi="en-US"/>
              </w:rPr>
            </w:pPr>
            <w:r w:rsidRPr="002339B2">
              <w:rPr>
                <w:rFonts w:asciiTheme="minorHAnsi" w:eastAsia="Times New Roman" w:hAnsiTheme="minorHAnsi" w:cstheme="minorHAnsi"/>
                <w:kern w:val="0"/>
                <w:lang w:val="en-US" w:bidi="en-US"/>
              </w:rPr>
              <w:t xml:space="preserve">Email: </w:t>
            </w:r>
            <w:r w:rsidR="00FF69E5" w:rsidRPr="002339B2">
              <w:rPr>
                <w:rFonts w:asciiTheme="minorHAnsi" w:eastAsia="Times New Roman" w:hAnsiTheme="minorHAnsi" w:cstheme="minorHAnsi"/>
                <w:kern w:val="0"/>
                <w:lang w:val="en-US" w:bidi="en-US"/>
              </w:rPr>
              <w:t>d.</w:t>
            </w:r>
            <w:r w:rsidRPr="002339B2">
              <w:rPr>
                <w:rFonts w:asciiTheme="minorHAnsi" w:eastAsia="Times New Roman" w:hAnsiTheme="minorHAnsi" w:cstheme="minorHAnsi"/>
                <w:kern w:val="0"/>
                <w:lang w:val="en-US" w:bidi="en-US"/>
              </w:rPr>
              <w:t>merimna@kallithea.gr</w:t>
            </w:r>
          </w:p>
        </w:tc>
        <w:tc>
          <w:tcPr>
            <w:tcW w:w="1286" w:type="dxa"/>
          </w:tcPr>
          <w:p w14:paraId="4D00312C" w14:textId="77777777" w:rsidR="002F6D14" w:rsidRPr="002339B2" w:rsidRDefault="002F6D14" w:rsidP="002F6D14">
            <w:pPr>
              <w:rPr>
                <w:rFonts w:asciiTheme="minorHAnsi" w:eastAsia="Times New Roman" w:hAnsiTheme="minorHAnsi" w:cstheme="minorHAnsi"/>
                <w:kern w:val="0"/>
                <w:lang w:val="en-US" w:bidi="en-US"/>
              </w:rPr>
            </w:pPr>
          </w:p>
        </w:tc>
        <w:tc>
          <w:tcPr>
            <w:tcW w:w="3686" w:type="dxa"/>
            <w:vMerge/>
          </w:tcPr>
          <w:p w14:paraId="1B6B3D8D" w14:textId="77777777" w:rsidR="002F6D14" w:rsidRPr="002339B2" w:rsidRDefault="002F6D14" w:rsidP="002F6D14">
            <w:pPr>
              <w:rPr>
                <w:rFonts w:asciiTheme="minorHAnsi" w:eastAsia="Times New Roman" w:hAnsiTheme="minorHAnsi" w:cstheme="minorHAnsi"/>
                <w:kern w:val="0"/>
                <w:lang w:val="en-US" w:bidi="en-US"/>
              </w:rPr>
            </w:pPr>
          </w:p>
        </w:tc>
      </w:tr>
      <w:tr w:rsidR="002F6D14" w:rsidRPr="00B20F5C" w14:paraId="7967A0EF" w14:textId="77777777" w:rsidTr="00664E0B">
        <w:tc>
          <w:tcPr>
            <w:tcW w:w="4390" w:type="dxa"/>
          </w:tcPr>
          <w:p w14:paraId="362A9F67" w14:textId="77777777" w:rsidR="002F6D14" w:rsidRPr="002339B2" w:rsidRDefault="002F6D14" w:rsidP="002F6D14">
            <w:pPr>
              <w:rPr>
                <w:rFonts w:asciiTheme="minorHAnsi" w:eastAsia="Times New Roman" w:hAnsiTheme="minorHAnsi" w:cstheme="minorHAnsi"/>
                <w:kern w:val="0"/>
                <w:lang w:val="en-US" w:bidi="en-US"/>
              </w:rPr>
            </w:pPr>
          </w:p>
        </w:tc>
        <w:tc>
          <w:tcPr>
            <w:tcW w:w="1286" w:type="dxa"/>
          </w:tcPr>
          <w:p w14:paraId="1C31FA47" w14:textId="77777777" w:rsidR="002F6D14" w:rsidRPr="002339B2" w:rsidRDefault="002F6D14" w:rsidP="002F6D14">
            <w:pPr>
              <w:rPr>
                <w:rFonts w:asciiTheme="minorHAnsi" w:eastAsia="Times New Roman" w:hAnsiTheme="minorHAnsi" w:cstheme="minorHAnsi"/>
                <w:kern w:val="0"/>
                <w:lang w:val="en-US" w:bidi="en-US"/>
              </w:rPr>
            </w:pPr>
          </w:p>
        </w:tc>
        <w:tc>
          <w:tcPr>
            <w:tcW w:w="3686" w:type="dxa"/>
            <w:vMerge/>
          </w:tcPr>
          <w:p w14:paraId="445B30B0" w14:textId="77777777" w:rsidR="002F6D14" w:rsidRPr="002339B2" w:rsidRDefault="002F6D14" w:rsidP="002F6D14">
            <w:pPr>
              <w:rPr>
                <w:rFonts w:asciiTheme="minorHAnsi" w:eastAsia="Times New Roman" w:hAnsiTheme="minorHAnsi" w:cstheme="minorHAnsi"/>
                <w:kern w:val="0"/>
                <w:lang w:val="en-US" w:bidi="en-US"/>
              </w:rPr>
            </w:pPr>
          </w:p>
        </w:tc>
      </w:tr>
      <w:tr w:rsidR="002F6D14" w:rsidRPr="002339B2" w14:paraId="2981B59F" w14:textId="77777777" w:rsidTr="00664E0B">
        <w:trPr>
          <w:trHeight w:val="508"/>
        </w:trPr>
        <w:tc>
          <w:tcPr>
            <w:tcW w:w="9362" w:type="dxa"/>
            <w:gridSpan w:val="3"/>
          </w:tcPr>
          <w:p w14:paraId="1795D83A" w14:textId="77777777" w:rsidR="002F6D14" w:rsidRPr="00AC63E8" w:rsidRDefault="002F6D14" w:rsidP="002F6D14">
            <w:pPr>
              <w:jc w:val="both"/>
              <w:rPr>
                <w:rFonts w:asciiTheme="minorHAnsi" w:eastAsia="Times New Roman" w:hAnsiTheme="minorHAnsi" w:cstheme="minorHAnsi"/>
                <w:b/>
                <w:bCs/>
                <w:kern w:val="0"/>
                <w:lang w:val="en-US" w:bidi="en-US"/>
              </w:rPr>
            </w:pPr>
          </w:p>
          <w:p w14:paraId="762E807C" w14:textId="77777777" w:rsidR="009C4AE5" w:rsidRPr="002036F1" w:rsidRDefault="009C4AE5" w:rsidP="00B94DC9">
            <w:pPr>
              <w:jc w:val="both"/>
              <w:rPr>
                <w:rFonts w:asciiTheme="minorHAnsi" w:eastAsia="Times New Roman" w:hAnsiTheme="minorHAnsi" w:cstheme="minorHAnsi"/>
                <w:b/>
                <w:bCs/>
                <w:kern w:val="0"/>
                <w:lang w:val="en-US" w:bidi="en-US"/>
              </w:rPr>
            </w:pPr>
          </w:p>
          <w:p w14:paraId="0E229920" w14:textId="192D33F2" w:rsidR="009C4AE5" w:rsidRDefault="002F6D14" w:rsidP="00B94DC9">
            <w:pPr>
              <w:jc w:val="both"/>
              <w:rPr>
                <w:rFonts w:asciiTheme="minorHAnsi" w:eastAsia="Times New Roman" w:hAnsiTheme="minorHAnsi" w:cstheme="minorHAnsi"/>
                <w:b/>
                <w:bCs/>
                <w:kern w:val="0"/>
                <w:lang w:bidi="en-US"/>
              </w:rPr>
            </w:pPr>
            <w:r w:rsidRPr="00AC63E8">
              <w:rPr>
                <w:rFonts w:asciiTheme="minorHAnsi" w:eastAsia="Times New Roman" w:hAnsiTheme="minorHAnsi" w:cstheme="minorHAnsi"/>
                <w:b/>
                <w:bCs/>
                <w:kern w:val="0"/>
                <w:lang w:bidi="en-US"/>
              </w:rPr>
              <w:t xml:space="preserve">Θέμα:  </w:t>
            </w:r>
            <w:r w:rsidR="00B94DC9" w:rsidRPr="00AC63E8">
              <w:rPr>
                <w:rFonts w:asciiTheme="minorHAnsi" w:eastAsia="Times New Roman" w:hAnsiTheme="minorHAnsi" w:cstheme="minorHAnsi"/>
                <w:b/>
                <w:bCs/>
                <w:kern w:val="0"/>
                <w:lang w:bidi="en-US"/>
              </w:rPr>
              <w:t xml:space="preserve">Λήψη απόφασης </w:t>
            </w:r>
            <w:r w:rsidR="00664E0B">
              <w:rPr>
                <w:rFonts w:asciiTheme="minorHAnsi" w:eastAsia="Times New Roman" w:hAnsiTheme="minorHAnsi" w:cstheme="minorHAnsi"/>
                <w:b/>
                <w:bCs/>
                <w:kern w:val="0"/>
                <w:lang w:bidi="en-US"/>
              </w:rPr>
              <w:t>περί</w:t>
            </w:r>
            <w:r w:rsidR="002E4163" w:rsidRPr="00AC63E8">
              <w:rPr>
                <w:rFonts w:asciiTheme="minorHAnsi" w:eastAsia="Times New Roman" w:hAnsiTheme="minorHAnsi" w:cstheme="minorHAnsi"/>
                <w:b/>
                <w:bCs/>
                <w:kern w:val="0"/>
                <w:lang w:bidi="en-US"/>
              </w:rPr>
              <w:t xml:space="preserve"> </w:t>
            </w:r>
            <w:r w:rsidR="00AC63E8" w:rsidRPr="00AC63E8">
              <w:rPr>
                <w:rFonts w:asciiTheme="minorHAnsi" w:eastAsia="Times New Roman" w:hAnsiTheme="minorHAnsi" w:cstheme="minorHAnsi"/>
                <w:b/>
                <w:bCs/>
                <w:kern w:val="0"/>
                <w:lang w:bidi="en-US"/>
              </w:rPr>
              <w:t>έγκριση</w:t>
            </w:r>
            <w:r w:rsidR="00664E0B">
              <w:rPr>
                <w:rFonts w:asciiTheme="minorHAnsi" w:eastAsia="Times New Roman" w:hAnsiTheme="minorHAnsi" w:cstheme="minorHAnsi"/>
                <w:b/>
                <w:bCs/>
                <w:kern w:val="0"/>
                <w:lang w:bidi="en-US"/>
              </w:rPr>
              <w:t>ς</w:t>
            </w:r>
            <w:r w:rsidR="009C4AE5">
              <w:rPr>
                <w:rFonts w:asciiTheme="minorHAnsi" w:eastAsia="Times New Roman" w:hAnsiTheme="minorHAnsi" w:cstheme="minorHAnsi"/>
                <w:b/>
                <w:bCs/>
                <w:kern w:val="0"/>
                <w:lang w:bidi="en-US"/>
              </w:rPr>
              <w:t>:</w:t>
            </w:r>
          </w:p>
          <w:p w14:paraId="43F5327A" w14:textId="173EC343" w:rsidR="009C4AE5" w:rsidRDefault="009C4AE5" w:rsidP="00B94DC9">
            <w:pPr>
              <w:jc w:val="both"/>
              <w:rPr>
                <w:rFonts w:asciiTheme="minorHAnsi" w:eastAsia="Times New Roman" w:hAnsiTheme="minorHAnsi" w:cstheme="minorHAnsi"/>
                <w:b/>
                <w:bCs/>
                <w:kern w:val="0"/>
                <w:lang w:bidi="en-US"/>
              </w:rPr>
            </w:pPr>
            <w:r>
              <w:rPr>
                <w:rFonts w:asciiTheme="minorHAnsi" w:eastAsia="Times New Roman" w:hAnsiTheme="minorHAnsi" w:cstheme="minorHAnsi"/>
                <w:b/>
                <w:bCs/>
                <w:kern w:val="0"/>
                <w:lang w:bidi="en-US"/>
              </w:rPr>
              <w:t>Α. Κ</w:t>
            </w:r>
            <w:r w:rsidR="00AC63E8" w:rsidRPr="00AC63E8">
              <w:rPr>
                <w:rFonts w:asciiTheme="minorHAnsi" w:eastAsia="Times New Roman" w:hAnsiTheme="minorHAnsi" w:cstheme="minorHAnsi"/>
                <w:b/>
                <w:bCs/>
                <w:kern w:val="0"/>
                <w:lang w:bidi="en-US"/>
              </w:rPr>
              <w:t xml:space="preserve">ανονισμού λειτουργίας των </w:t>
            </w:r>
            <w:r>
              <w:rPr>
                <w:rFonts w:asciiTheme="minorHAnsi" w:eastAsia="Times New Roman" w:hAnsiTheme="minorHAnsi" w:cstheme="minorHAnsi"/>
                <w:b/>
                <w:bCs/>
                <w:kern w:val="0"/>
                <w:lang w:bidi="en-US"/>
              </w:rPr>
              <w:t>Α’ &amp; Β’ ΣΧΟΛΩΝ ΧΟΡΟΥ &amp;</w:t>
            </w:r>
          </w:p>
          <w:p w14:paraId="4078EB5C" w14:textId="27B5D8E7" w:rsidR="009C4AE5" w:rsidRDefault="009C4AE5" w:rsidP="00B94DC9">
            <w:pPr>
              <w:jc w:val="both"/>
              <w:rPr>
                <w:rFonts w:asciiTheme="minorHAnsi" w:eastAsia="Times New Roman" w:hAnsiTheme="minorHAnsi" w:cstheme="minorHAnsi"/>
                <w:b/>
                <w:bCs/>
                <w:kern w:val="0"/>
                <w:lang w:bidi="en-US"/>
              </w:rPr>
            </w:pPr>
            <w:r>
              <w:rPr>
                <w:rFonts w:asciiTheme="minorHAnsi" w:eastAsia="Times New Roman" w:hAnsiTheme="minorHAnsi" w:cstheme="minorHAnsi"/>
                <w:b/>
                <w:bCs/>
                <w:kern w:val="0"/>
                <w:lang w:bidi="en-US"/>
              </w:rPr>
              <w:t>Β. Κανονισμού διδάκτρων της Ενιαίας δ</w:t>
            </w:r>
            <w:r w:rsidR="00AC63E8" w:rsidRPr="00AC63E8">
              <w:rPr>
                <w:rFonts w:asciiTheme="minorHAnsi" w:eastAsia="Times New Roman" w:hAnsiTheme="minorHAnsi" w:cstheme="minorHAnsi"/>
                <w:b/>
                <w:bCs/>
                <w:kern w:val="0"/>
                <w:lang w:bidi="en-US"/>
              </w:rPr>
              <w:t xml:space="preserve">ιεύθυνσης </w:t>
            </w:r>
            <w:r>
              <w:rPr>
                <w:rFonts w:asciiTheme="minorHAnsi" w:eastAsia="Times New Roman" w:hAnsiTheme="minorHAnsi" w:cstheme="minorHAnsi"/>
                <w:b/>
                <w:bCs/>
                <w:kern w:val="0"/>
                <w:lang w:bidi="en-US"/>
              </w:rPr>
              <w:t xml:space="preserve">(τέως ΔΗ.Κ.Ε.Κ.) </w:t>
            </w:r>
          </w:p>
          <w:p w14:paraId="6FAF0C8F" w14:textId="30E8EF1B" w:rsidR="00B837BF" w:rsidRPr="00AC63E8" w:rsidRDefault="00B837BF" w:rsidP="009C4AE5">
            <w:pPr>
              <w:jc w:val="both"/>
              <w:rPr>
                <w:rFonts w:asciiTheme="minorHAnsi" w:eastAsia="Times New Roman" w:hAnsiTheme="minorHAnsi" w:cstheme="minorHAnsi"/>
                <w:b/>
                <w:bCs/>
                <w:kern w:val="0"/>
                <w:lang w:bidi="en-US"/>
              </w:rPr>
            </w:pPr>
          </w:p>
        </w:tc>
      </w:tr>
    </w:tbl>
    <w:p w14:paraId="18562EA4" w14:textId="77777777" w:rsidR="00B94DC9" w:rsidRPr="002339B2" w:rsidRDefault="00B94DC9" w:rsidP="00B94DC9">
      <w:pPr>
        <w:ind w:left="284"/>
        <w:jc w:val="both"/>
        <w:rPr>
          <w:rFonts w:asciiTheme="minorHAnsi" w:hAnsiTheme="minorHAnsi" w:cstheme="minorHAnsi"/>
        </w:rPr>
      </w:pPr>
      <w:r w:rsidRPr="002339B2">
        <w:rPr>
          <w:rFonts w:asciiTheme="minorHAnsi" w:hAnsiTheme="minorHAnsi" w:cstheme="minorHAnsi"/>
        </w:rPr>
        <w:t xml:space="preserve">Κύριε Πρόεδρε, </w:t>
      </w:r>
    </w:p>
    <w:p w14:paraId="1F0FB0EA" w14:textId="3D6B3AAF" w:rsidR="009C4AE5" w:rsidRDefault="00B94DC9" w:rsidP="009C4AE5">
      <w:pPr>
        <w:ind w:firstLine="284"/>
        <w:jc w:val="both"/>
        <w:rPr>
          <w:rFonts w:asciiTheme="minorHAnsi" w:eastAsia="Times New Roman" w:hAnsiTheme="minorHAnsi" w:cstheme="minorHAnsi"/>
          <w:kern w:val="0"/>
          <w:lang w:bidi="en-US"/>
        </w:rPr>
      </w:pPr>
      <w:r w:rsidRPr="002339B2">
        <w:rPr>
          <w:rFonts w:asciiTheme="minorHAnsi" w:hAnsiTheme="minorHAnsi" w:cstheme="minorHAnsi"/>
        </w:rPr>
        <w:t>Παρακαλούμε όπως κατά την προσεχή συνεδρίαση του Δημοτικού Συμβουλίου</w:t>
      </w:r>
      <w:r w:rsidR="00E94B73">
        <w:rPr>
          <w:rFonts w:asciiTheme="minorHAnsi" w:hAnsiTheme="minorHAnsi" w:cstheme="minorHAnsi"/>
        </w:rPr>
        <w:t xml:space="preserve">, </w:t>
      </w:r>
      <w:r w:rsidRPr="002339B2">
        <w:rPr>
          <w:rFonts w:asciiTheme="minorHAnsi" w:hAnsiTheme="minorHAnsi" w:cstheme="minorHAnsi"/>
        </w:rPr>
        <w:t xml:space="preserve">συμπεριλάβετε </w:t>
      </w:r>
      <w:r w:rsidR="00E94B73">
        <w:rPr>
          <w:rFonts w:asciiTheme="minorHAnsi" w:hAnsiTheme="minorHAnsi" w:cstheme="minorHAnsi"/>
        </w:rPr>
        <w:t xml:space="preserve">ως </w:t>
      </w:r>
      <w:r w:rsidRPr="002339B2">
        <w:rPr>
          <w:rFonts w:asciiTheme="minorHAnsi" w:hAnsiTheme="minorHAnsi" w:cstheme="minorHAnsi"/>
        </w:rPr>
        <w:t xml:space="preserve"> θέμα </w:t>
      </w:r>
      <w:r w:rsidRPr="00AC63E8">
        <w:rPr>
          <w:rFonts w:asciiTheme="minorHAnsi" w:hAnsiTheme="minorHAnsi" w:cstheme="minorHAnsi"/>
        </w:rPr>
        <w:t xml:space="preserve">την </w:t>
      </w:r>
      <w:r w:rsidR="00AC63E8" w:rsidRPr="00AC63E8">
        <w:rPr>
          <w:rFonts w:asciiTheme="minorHAnsi" w:eastAsia="Times New Roman" w:hAnsiTheme="minorHAnsi" w:cstheme="minorHAnsi"/>
          <w:kern w:val="0"/>
          <w:lang w:bidi="en-US"/>
        </w:rPr>
        <w:t>έγκριση του κανονισμού λειτουργίας</w:t>
      </w:r>
      <w:r w:rsidR="009C4AE5">
        <w:rPr>
          <w:rFonts w:asciiTheme="minorHAnsi" w:eastAsia="Times New Roman" w:hAnsiTheme="minorHAnsi" w:cstheme="minorHAnsi"/>
          <w:kern w:val="0"/>
          <w:lang w:bidi="en-US"/>
        </w:rPr>
        <w:t xml:space="preserve"> &amp; διδάκτρων</w:t>
      </w:r>
      <w:r w:rsidR="00AC63E8" w:rsidRPr="00AC63E8">
        <w:rPr>
          <w:rFonts w:asciiTheme="minorHAnsi" w:eastAsia="Times New Roman" w:hAnsiTheme="minorHAnsi" w:cstheme="minorHAnsi"/>
          <w:kern w:val="0"/>
          <w:lang w:bidi="en-US"/>
        </w:rPr>
        <w:t xml:space="preserve"> των </w:t>
      </w:r>
      <w:r w:rsidR="00E94B73">
        <w:rPr>
          <w:rFonts w:asciiTheme="minorHAnsi" w:eastAsia="Times New Roman" w:hAnsiTheme="minorHAnsi" w:cstheme="minorHAnsi"/>
          <w:kern w:val="0"/>
          <w:lang w:bidi="en-US"/>
        </w:rPr>
        <w:t xml:space="preserve">δύο </w:t>
      </w:r>
      <w:r w:rsidR="009C4AE5">
        <w:rPr>
          <w:rFonts w:asciiTheme="minorHAnsi" w:eastAsia="Times New Roman" w:hAnsiTheme="minorHAnsi" w:cstheme="minorHAnsi"/>
          <w:kern w:val="0"/>
          <w:lang w:bidi="en-US"/>
        </w:rPr>
        <w:t>σχολών χορού της ενιαίας διεύθυνσης (τέως ΔΗ.Κ.Ε.Κ.), λαμβάνοντας υπόψη τα κάτωθι:</w:t>
      </w:r>
    </w:p>
    <w:p w14:paraId="5D25E1BD" w14:textId="77777777" w:rsidR="00066F10" w:rsidRPr="008E3529" w:rsidRDefault="002339B2" w:rsidP="002036F1">
      <w:pPr>
        <w:pStyle w:val="a3"/>
        <w:numPr>
          <w:ilvl w:val="0"/>
          <w:numId w:val="5"/>
        </w:numPr>
        <w:autoSpaceDE w:val="0"/>
        <w:autoSpaceDN w:val="0"/>
        <w:adjustRightInd w:val="0"/>
        <w:spacing w:after="0" w:line="240" w:lineRule="auto"/>
        <w:ind w:left="567" w:firstLine="11"/>
        <w:jc w:val="both"/>
        <w:rPr>
          <w:rFonts w:asciiTheme="minorHAnsi" w:eastAsiaTheme="minorHAnsi" w:hAnsiTheme="minorHAnsi" w:cstheme="minorHAnsi"/>
          <w:kern w:val="0"/>
          <w:sz w:val="20"/>
          <w:szCs w:val="20"/>
          <w14:ligatures w14:val="standardContextual"/>
        </w:rPr>
      </w:pPr>
      <w:r w:rsidRPr="008E3529">
        <w:rPr>
          <w:rFonts w:asciiTheme="minorHAnsi" w:eastAsia="Times New Roman" w:hAnsiTheme="minorHAnsi" w:cstheme="minorHAnsi"/>
          <w:kern w:val="0"/>
          <w:sz w:val="20"/>
          <w:szCs w:val="20"/>
          <w:lang w:eastAsia="el-GR"/>
        </w:rPr>
        <w:t xml:space="preserve">Τις διατάξεις του ν.5056/2023 (ΦΕΚ 163/06.10.2023, τεύχος Α’) «Αναμόρφωση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w:t>
      </w:r>
      <w:r w:rsidR="00AC63E8" w:rsidRPr="008E3529">
        <w:rPr>
          <w:rFonts w:asciiTheme="minorHAnsi" w:eastAsia="Times New Roman" w:hAnsiTheme="minorHAnsi" w:cstheme="minorHAnsi"/>
          <w:kern w:val="0"/>
          <w:sz w:val="20"/>
          <w:szCs w:val="20"/>
          <w:lang w:eastAsia="el-GR"/>
        </w:rPr>
        <w:t>ευζωία</w:t>
      </w:r>
      <w:r w:rsidRPr="008E3529">
        <w:rPr>
          <w:rFonts w:asciiTheme="minorHAnsi" w:eastAsia="Times New Roman" w:hAnsiTheme="minorHAnsi" w:cstheme="minorHAnsi"/>
          <w:kern w:val="0"/>
          <w:sz w:val="20"/>
          <w:szCs w:val="20"/>
          <w:lang w:eastAsia="el-GR"/>
        </w:rPr>
        <w:t xml:space="preserve"> των ζώων συντροφιάς, κατασκευή και αναβάθμιση λειτουργούντων χερσαίων συνοριακών σταθμών και λοιπές διατάξεις του Υπουργείου Εσωτερικών»,</w:t>
      </w:r>
      <w:r w:rsidR="00810FC9" w:rsidRPr="008E3529">
        <w:rPr>
          <w:rFonts w:asciiTheme="minorHAnsi" w:eastAsia="Times New Roman" w:hAnsiTheme="minorHAnsi" w:cstheme="minorHAnsi"/>
          <w:kern w:val="0"/>
          <w:sz w:val="20"/>
          <w:szCs w:val="20"/>
          <w:lang w:eastAsia="el-GR"/>
        </w:rPr>
        <w:t xml:space="preserve"> </w:t>
      </w:r>
      <w:r w:rsidRPr="008E3529">
        <w:rPr>
          <w:rFonts w:asciiTheme="minorHAnsi" w:eastAsia="Times New Roman" w:hAnsiTheme="minorHAnsi" w:cstheme="minorHAnsi"/>
          <w:kern w:val="0"/>
          <w:sz w:val="20"/>
          <w:szCs w:val="20"/>
          <w:lang w:eastAsia="el-GR"/>
        </w:rPr>
        <w:t>σύμφωνα</w:t>
      </w:r>
      <w:r w:rsidR="00810FC9" w:rsidRPr="008E3529">
        <w:rPr>
          <w:rFonts w:asciiTheme="minorHAnsi" w:eastAsia="Times New Roman" w:hAnsiTheme="minorHAnsi" w:cstheme="minorHAnsi"/>
          <w:kern w:val="0"/>
          <w:sz w:val="20"/>
          <w:szCs w:val="20"/>
          <w:lang w:eastAsia="el-GR"/>
        </w:rPr>
        <w:t xml:space="preserve"> </w:t>
      </w:r>
      <w:r w:rsidRPr="008E3529">
        <w:rPr>
          <w:rFonts w:asciiTheme="minorHAnsi" w:eastAsia="Times New Roman" w:hAnsiTheme="minorHAnsi" w:cstheme="minorHAnsi"/>
          <w:kern w:val="0"/>
          <w:sz w:val="20"/>
          <w:szCs w:val="20"/>
          <w:lang w:eastAsia="el-GR"/>
        </w:rPr>
        <w:t>με τις οποίες:</w:t>
      </w:r>
      <w:r w:rsidR="00810FC9" w:rsidRPr="008E3529">
        <w:rPr>
          <w:rFonts w:asciiTheme="minorHAnsi" w:eastAsia="Times New Roman" w:hAnsiTheme="minorHAnsi" w:cstheme="minorHAnsi"/>
          <w:kern w:val="0"/>
          <w:sz w:val="20"/>
          <w:szCs w:val="20"/>
          <w:lang w:eastAsia="el-GR"/>
        </w:rPr>
        <w:t xml:space="preserve"> </w:t>
      </w:r>
    </w:p>
    <w:p w14:paraId="3B76B8FF" w14:textId="3D7B63BD" w:rsidR="00066F10" w:rsidRPr="008E3529" w:rsidRDefault="00066F10" w:rsidP="002036F1">
      <w:pPr>
        <w:pStyle w:val="a3"/>
        <w:autoSpaceDE w:val="0"/>
        <w:autoSpaceDN w:val="0"/>
        <w:adjustRightInd w:val="0"/>
        <w:spacing w:after="0" w:line="240" w:lineRule="auto"/>
        <w:ind w:left="567" w:firstLine="11"/>
        <w:jc w:val="both"/>
        <w:rPr>
          <w:rFonts w:asciiTheme="minorHAnsi" w:eastAsia="Times New Roman" w:hAnsiTheme="minorHAnsi" w:cstheme="minorHAnsi"/>
          <w:kern w:val="0"/>
          <w:sz w:val="20"/>
          <w:szCs w:val="20"/>
          <w:lang w:eastAsia="el-GR"/>
        </w:rPr>
      </w:pPr>
      <w:r w:rsidRPr="008E3529">
        <w:rPr>
          <w:rFonts w:asciiTheme="minorHAnsi" w:eastAsia="Times New Roman" w:hAnsiTheme="minorHAnsi" w:cstheme="minorHAnsi"/>
          <w:kern w:val="0"/>
          <w:sz w:val="20"/>
          <w:szCs w:val="20"/>
          <w:lang w:eastAsia="el-GR"/>
        </w:rPr>
        <w:t>→ Άρθρο 27 παρ.</w:t>
      </w:r>
      <w:r w:rsidR="002339B2" w:rsidRPr="008E3529">
        <w:rPr>
          <w:rFonts w:asciiTheme="minorHAnsi" w:eastAsia="Times New Roman" w:hAnsiTheme="minorHAnsi" w:cstheme="minorHAnsi"/>
          <w:kern w:val="0"/>
          <w:sz w:val="20"/>
          <w:szCs w:val="20"/>
          <w:lang w:eastAsia="el-GR"/>
        </w:rPr>
        <w:t>1. </w:t>
      </w:r>
      <w:r w:rsidRPr="008E3529">
        <w:rPr>
          <w:rFonts w:asciiTheme="minorHAnsi" w:eastAsia="Times New Roman" w:hAnsiTheme="minorHAnsi" w:cstheme="minorHAnsi"/>
          <w:kern w:val="0"/>
          <w:sz w:val="20"/>
          <w:szCs w:val="20"/>
          <w:lang w:eastAsia="el-GR"/>
        </w:rPr>
        <w:t>«</w:t>
      </w:r>
      <w:r w:rsidR="002339B2" w:rsidRPr="008E3529">
        <w:rPr>
          <w:rFonts w:asciiTheme="minorHAnsi" w:eastAsia="Times New Roman" w:hAnsiTheme="minorHAnsi" w:cstheme="minorHAnsi"/>
          <w:kern w:val="0"/>
          <w:sz w:val="20"/>
          <w:szCs w:val="20"/>
          <w:lang w:eastAsia="el-GR"/>
        </w:rPr>
        <w:t>Νομικά πρόσωπα δημοσίου δικαίου που συστήθηκαν με οποιονδήποτε τρόπο από Οργανισμούς Τοπικής Αυτοδιοίκησης (O.T.A.) α’ βαθμού και λειτουργούν σύμφωνα με τα άρθρα 239 έως 242 του Κώδικα Δήμων και Κοινοτήτων [ν. 3463/2006 (Α’ 114)], καταργούνται αυτοδικαίως την 31η.12.2023 και οι αρμοδιότητές τους ασκούνται από την 1η.1.2024 από τον οικείο δήμο</w:t>
      </w:r>
      <w:r w:rsidRPr="008E3529">
        <w:rPr>
          <w:rFonts w:asciiTheme="minorHAnsi" w:eastAsia="Times New Roman" w:hAnsiTheme="minorHAnsi" w:cstheme="minorHAnsi"/>
          <w:kern w:val="0"/>
          <w:sz w:val="20"/>
          <w:szCs w:val="20"/>
          <w:lang w:eastAsia="el-GR"/>
        </w:rPr>
        <w:t>»</w:t>
      </w:r>
    </w:p>
    <w:p w14:paraId="4A958D11" w14:textId="64E67FD9" w:rsidR="00066F10" w:rsidRPr="008E3529" w:rsidRDefault="00066F10" w:rsidP="002036F1">
      <w:pPr>
        <w:pStyle w:val="a3"/>
        <w:autoSpaceDE w:val="0"/>
        <w:autoSpaceDN w:val="0"/>
        <w:adjustRightInd w:val="0"/>
        <w:spacing w:after="0" w:line="240" w:lineRule="auto"/>
        <w:ind w:left="567" w:firstLine="11"/>
        <w:jc w:val="both"/>
        <w:rPr>
          <w:rFonts w:asciiTheme="minorHAnsi" w:hAnsiTheme="minorHAnsi" w:cstheme="minorHAnsi"/>
          <w:sz w:val="20"/>
          <w:szCs w:val="20"/>
        </w:rPr>
      </w:pPr>
      <w:r w:rsidRPr="008E3529">
        <w:rPr>
          <w:rFonts w:asciiTheme="minorHAnsi" w:eastAsia="Times New Roman" w:hAnsiTheme="minorHAnsi" w:cstheme="minorHAnsi"/>
          <w:kern w:val="0"/>
          <w:sz w:val="20"/>
          <w:szCs w:val="20"/>
          <w:lang w:eastAsia="el-GR"/>
        </w:rPr>
        <w:t>→ Άρθρο 27 παρ.6. «</w:t>
      </w:r>
      <w:r w:rsidRPr="008E3529">
        <w:rPr>
          <w:rFonts w:asciiTheme="minorHAnsi" w:hAnsiTheme="minorHAnsi" w:cstheme="minorHAnsi"/>
          <w:sz w:val="20"/>
          <w:szCs w:val="20"/>
        </w:rPr>
        <w:t>Με απόφαση του δημοτικού συμβουλίου δύναται να καθορίζεται ο κανονισμός λειτουργίας για την άσκηση των αρμοδιοτήτων των καταργούμενων νομικών προσώπων από τις υπηρεσίες των δήμων. Μέχρι την έκδοση των νέων κανονισμών, για την εύρυθμη άσκηση των ως άνω αρμοδιοτήτων εφαρμόζονται οι υφιστάμενοι κατά την 31η.12.2023 κανονισμοί λειτουργίας των νομικών προσώπων αυτών».</w:t>
      </w:r>
    </w:p>
    <w:p w14:paraId="4C8AFD97" w14:textId="0B2F680B" w:rsidR="00DD1769" w:rsidRPr="008E3529" w:rsidRDefault="00066F10" w:rsidP="002036F1">
      <w:pPr>
        <w:pStyle w:val="a3"/>
        <w:autoSpaceDE w:val="0"/>
        <w:autoSpaceDN w:val="0"/>
        <w:adjustRightInd w:val="0"/>
        <w:spacing w:after="0" w:line="240" w:lineRule="auto"/>
        <w:ind w:left="567" w:firstLine="11"/>
        <w:jc w:val="both"/>
        <w:rPr>
          <w:rFonts w:asciiTheme="minorHAnsi" w:hAnsiTheme="minorHAnsi" w:cstheme="minorHAnsi"/>
          <w:sz w:val="20"/>
          <w:szCs w:val="20"/>
        </w:rPr>
      </w:pPr>
      <w:r w:rsidRPr="008E3529">
        <w:rPr>
          <w:rFonts w:asciiTheme="minorHAnsi" w:hAnsiTheme="minorHAnsi" w:cstheme="minorHAnsi"/>
          <w:sz w:val="20"/>
          <w:szCs w:val="20"/>
        </w:rPr>
        <w:t>→ Άρθρο 29 παρ.6. «</w:t>
      </w:r>
      <w:r w:rsidR="00136391" w:rsidRPr="008E3529">
        <w:rPr>
          <w:rFonts w:asciiTheme="minorHAnsi" w:hAnsiTheme="minorHAnsi" w:cstheme="minorHAnsi"/>
          <w:sz w:val="20"/>
          <w:szCs w:val="20"/>
        </w:rPr>
        <w:t>Με απόφαση του δημοτικού συμβουλίου δύναται να καθορίζεται ο κανονισμός λειτουργίας για την άσκηση των αρμοδιοτήτων των λυόμενων κοινωφελών επιχειρήσεων από τις υπηρεσίες των δήμων. Μέχρι την έκδοση των νέων κανονισμών, για την εύρυθμη άσκηση των ως άνω αρμοδιοτήτων εφαρμόζονται οι υφιστάμενοι κατά την 31η.12.2023 κανονισμοί λειτουργίας των κοινωφελών επιχειρήσεων αυτών».</w:t>
      </w:r>
    </w:p>
    <w:p w14:paraId="52D21C92" w14:textId="4BF2A0CF" w:rsidR="00DD1769" w:rsidRPr="008E3529" w:rsidRDefault="000435AA" w:rsidP="002036F1">
      <w:pPr>
        <w:numPr>
          <w:ilvl w:val="0"/>
          <w:numId w:val="5"/>
        </w:numPr>
        <w:spacing w:after="0" w:line="240" w:lineRule="auto"/>
        <w:ind w:left="567" w:firstLine="11"/>
        <w:jc w:val="both"/>
        <w:rPr>
          <w:rFonts w:asciiTheme="minorHAnsi" w:eastAsia="Times New Roman" w:hAnsiTheme="minorHAnsi" w:cstheme="minorHAnsi"/>
          <w:kern w:val="0"/>
          <w:sz w:val="20"/>
          <w:szCs w:val="20"/>
          <w:lang w:eastAsia="el-GR"/>
        </w:rPr>
      </w:pPr>
      <w:bookmarkStart w:id="1" w:name="_Hlk178161054"/>
      <w:r w:rsidRPr="008E3529">
        <w:rPr>
          <w:rFonts w:asciiTheme="minorHAnsi" w:eastAsia="Times New Roman" w:hAnsiTheme="minorHAnsi" w:cstheme="minorHAnsi"/>
          <w:kern w:val="0"/>
          <w:sz w:val="20"/>
          <w:szCs w:val="20"/>
          <w:lang w:eastAsia="el-GR"/>
        </w:rPr>
        <w:t xml:space="preserve">Εγκύκλιος 1317/109105/19-12-2023 του Υπουργείου Εσωτερικών «Οργάνωση αρμοδιοτήτων των δήμων μετά την κατάργηση των Ν.Π.Δ.Δ. &amp; των κοινωφελών επιχειρήσεων» καταργούμενων νομικών προσώπων». </w:t>
      </w:r>
      <w:r w:rsidRPr="000435AA">
        <w:rPr>
          <w:rFonts w:asciiTheme="minorHAnsi" w:eastAsia="Times New Roman" w:hAnsiTheme="minorHAnsi" w:cstheme="minorHAnsi"/>
          <w:kern w:val="0"/>
          <w:sz w:val="20"/>
          <w:szCs w:val="20"/>
          <w:lang w:eastAsia="el-GR"/>
        </w:rPr>
        <w:t xml:space="preserve">Με απόφαση του δημοτικού συμβουλίου δύναται να καθορίζεται ο κανονισμός λειτουργίας για την άσκηση των αρμοδιοτήτων των καταργούμενων νομικών προσώπων [των λυόμενων κοινωφελών επιχειρήσεων αντίστοιχα] από τις υπηρεσίες των δήμων. </w:t>
      </w:r>
      <w:r w:rsidR="008E3529" w:rsidRPr="008E3529">
        <w:rPr>
          <w:rFonts w:asciiTheme="minorHAnsi" w:eastAsia="Times New Roman" w:hAnsiTheme="minorHAnsi" w:cstheme="minorHAnsi"/>
          <w:kern w:val="0"/>
          <w:sz w:val="20"/>
          <w:szCs w:val="20"/>
          <w:lang w:eastAsia="el-GR"/>
        </w:rPr>
        <w:t xml:space="preserve"> </w:t>
      </w:r>
      <w:r w:rsidRPr="000435AA">
        <w:rPr>
          <w:rFonts w:asciiTheme="minorHAnsi" w:eastAsia="Times New Roman" w:hAnsiTheme="minorHAnsi" w:cstheme="minorHAnsi"/>
          <w:kern w:val="0"/>
          <w:sz w:val="20"/>
          <w:szCs w:val="20"/>
          <w:lang w:eastAsia="el-GR"/>
        </w:rPr>
        <w:t>Μέχρι την έκδοση των νέων κανονισμών, για την εύρυθμη άσκηση των ως άνω αρμοδιοτήτων εφαρμόζονται οι υφιστάμενοι κατά την 31η.12.2023 κανονισμοί λειτουργίας των νομικών προσώπων αυτών (</w:t>
      </w:r>
      <w:hyperlink r:id="rId7" w:tgtFrame="_blank" w:history="1">
        <w:r w:rsidRPr="000435AA">
          <w:rPr>
            <w:rFonts w:asciiTheme="minorHAnsi" w:eastAsia="Times New Roman" w:hAnsiTheme="minorHAnsi" w:cstheme="minorHAnsi"/>
            <w:kern w:val="0"/>
            <w:sz w:val="20"/>
            <w:szCs w:val="20"/>
            <w:u w:val="single"/>
            <w:lang w:eastAsia="el-GR"/>
          </w:rPr>
          <w:t>άρθρο 27 παρ.6 ν.5056/23</w:t>
        </w:r>
      </w:hyperlink>
      <w:r w:rsidRPr="000435AA">
        <w:rPr>
          <w:rFonts w:asciiTheme="minorHAnsi" w:eastAsia="Times New Roman" w:hAnsiTheme="minorHAnsi" w:cstheme="minorHAnsi"/>
          <w:kern w:val="0"/>
          <w:sz w:val="20"/>
          <w:szCs w:val="20"/>
          <w:lang w:eastAsia="el-GR"/>
        </w:rPr>
        <w:t>) (</w:t>
      </w:r>
      <w:hyperlink r:id="rId8" w:tgtFrame="_blank" w:history="1">
        <w:r w:rsidRPr="000435AA">
          <w:rPr>
            <w:rFonts w:asciiTheme="minorHAnsi" w:eastAsia="Times New Roman" w:hAnsiTheme="minorHAnsi" w:cstheme="minorHAnsi"/>
            <w:kern w:val="0"/>
            <w:sz w:val="20"/>
            <w:szCs w:val="20"/>
            <w:u w:val="single"/>
            <w:lang w:eastAsia="el-GR"/>
          </w:rPr>
          <w:t>άρθρο 29 παρ.6 ν.5056/23</w:t>
        </w:r>
      </w:hyperlink>
      <w:r w:rsidRPr="000435AA">
        <w:rPr>
          <w:rFonts w:asciiTheme="minorHAnsi" w:eastAsia="Times New Roman" w:hAnsiTheme="minorHAnsi" w:cstheme="minorHAnsi"/>
          <w:kern w:val="0"/>
          <w:sz w:val="20"/>
          <w:szCs w:val="20"/>
          <w:lang w:eastAsia="el-GR"/>
        </w:rPr>
        <w:t>)</w:t>
      </w:r>
      <w:r w:rsidR="008E3529" w:rsidRPr="008E3529">
        <w:rPr>
          <w:rFonts w:asciiTheme="minorHAnsi" w:eastAsia="Times New Roman" w:hAnsiTheme="minorHAnsi" w:cstheme="minorHAnsi"/>
          <w:kern w:val="0"/>
          <w:sz w:val="20"/>
          <w:szCs w:val="20"/>
          <w:lang w:eastAsia="el-GR"/>
        </w:rPr>
        <w:t>.</w:t>
      </w:r>
    </w:p>
    <w:bookmarkEnd w:id="1"/>
    <w:p w14:paraId="62D1CBF8" w14:textId="5BAE9DA6" w:rsidR="002036F1" w:rsidRPr="008E3529" w:rsidRDefault="002036F1" w:rsidP="002036F1">
      <w:pPr>
        <w:numPr>
          <w:ilvl w:val="0"/>
          <w:numId w:val="5"/>
        </w:numPr>
        <w:spacing w:after="0" w:line="240" w:lineRule="auto"/>
        <w:ind w:left="567" w:firstLine="11"/>
        <w:jc w:val="both"/>
        <w:rPr>
          <w:rFonts w:asciiTheme="minorHAnsi" w:eastAsia="Times New Roman" w:hAnsiTheme="minorHAnsi" w:cstheme="minorHAnsi"/>
          <w:kern w:val="0"/>
          <w:sz w:val="20"/>
          <w:szCs w:val="20"/>
          <w:lang w:eastAsia="el-GR"/>
        </w:rPr>
      </w:pPr>
      <w:r w:rsidRPr="008E3529">
        <w:rPr>
          <w:rFonts w:asciiTheme="minorHAnsi" w:eastAsia="Times New Roman" w:hAnsiTheme="minorHAnsi" w:cstheme="minorHAnsi"/>
          <w:kern w:val="0"/>
          <w:sz w:val="20"/>
          <w:szCs w:val="20"/>
          <w:lang w:eastAsia="el-GR"/>
        </w:rPr>
        <w:t>Εγκύκλιος 162/12261/9-2-2024 του Υπουργείου Εσωτερικών «Αιρετοί δήμων: καθήκοντα, δικαιώματα, υποχρεώσεις»</w:t>
      </w:r>
      <w:r w:rsidR="000435AA" w:rsidRPr="008E3529">
        <w:rPr>
          <w:rFonts w:asciiTheme="minorHAnsi" w:eastAsia="Times New Roman" w:hAnsiTheme="minorHAnsi" w:cstheme="minorHAnsi"/>
          <w:kern w:val="0"/>
          <w:sz w:val="20"/>
          <w:szCs w:val="20"/>
          <w:lang w:eastAsia="el-GR"/>
        </w:rPr>
        <w:t>.</w:t>
      </w:r>
      <w:r w:rsidRPr="008E3529">
        <w:rPr>
          <w:rFonts w:asciiTheme="minorHAnsi" w:eastAsia="Times New Roman" w:hAnsiTheme="minorHAnsi" w:cstheme="minorHAnsi"/>
          <w:kern w:val="0"/>
          <w:sz w:val="20"/>
          <w:szCs w:val="20"/>
          <w:lang w:eastAsia="el-GR"/>
        </w:rPr>
        <w:t xml:space="preserve"> </w:t>
      </w:r>
      <w:r w:rsidR="000435AA" w:rsidRPr="000435AA">
        <w:rPr>
          <w:rFonts w:asciiTheme="minorHAnsi" w:eastAsia="Times New Roman" w:hAnsiTheme="minorHAnsi" w:cstheme="minorHAnsi"/>
          <w:kern w:val="0"/>
          <w:sz w:val="20"/>
          <w:szCs w:val="20"/>
          <w:lang w:eastAsia="el-GR"/>
        </w:rPr>
        <w:t>Απόρροια του τεκμηρίου αρμοδιότητας είναι ότι το δημοτικό συμβούλιο διαθέτει γενική αποφασιστική αρμοδιότητα για όλα τα θέματα που δεν ανατίθενται ρητά, εκ του νόμου, σε άλλο όργανο του δήμου, όπως τον δήμαρχο και τη δημοτική επιτροπή</w:t>
      </w:r>
      <w:r w:rsidR="000435AA" w:rsidRPr="008E3529">
        <w:rPr>
          <w:rFonts w:asciiTheme="minorHAnsi" w:eastAsia="Times New Roman" w:hAnsiTheme="minorHAnsi" w:cstheme="minorHAnsi"/>
          <w:kern w:val="0"/>
          <w:sz w:val="20"/>
          <w:szCs w:val="20"/>
          <w:lang w:eastAsia="el-GR"/>
        </w:rPr>
        <w:t>.</w:t>
      </w:r>
    </w:p>
    <w:p w14:paraId="788CACE8" w14:textId="048AAEE8" w:rsidR="008E3529" w:rsidRPr="008E3529" w:rsidRDefault="008E3529" w:rsidP="002036F1">
      <w:pPr>
        <w:numPr>
          <w:ilvl w:val="0"/>
          <w:numId w:val="5"/>
        </w:numPr>
        <w:spacing w:after="0" w:line="240" w:lineRule="auto"/>
        <w:ind w:left="567" w:firstLine="11"/>
        <w:jc w:val="both"/>
        <w:rPr>
          <w:rFonts w:asciiTheme="minorHAnsi" w:eastAsia="Times New Roman" w:hAnsiTheme="minorHAnsi" w:cstheme="minorHAnsi"/>
          <w:kern w:val="0"/>
          <w:sz w:val="20"/>
          <w:szCs w:val="20"/>
          <w:lang w:eastAsia="el-GR"/>
        </w:rPr>
      </w:pPr>
      <w:r w:rsidRPr="008E3529">
        <w:rPr>
          <w:rFonts w:asciiTheme="minorHAnsi" w:eastAsia="Times New Roman" w:hAnsiTheme="minorHAnsi" w:cstheme="minorHAnsi"/>
          <w:kern w:val="0"/>
          <w:sz w:val="20"/>
          <w:szCs w:val="20"/>
          <w:lang w:eastAsia="el-GR"/>
        </w:rPr>
        <w:lastRenderedPageBreak/>
        <w:t xml:space="preserve">Άρθρο </w:t>
      </w:r>
      <w:r w:rsidRPr="000435AA">
        <w:rPr>
          <w:rFonts w:asciiTheme="minorHAnsi" w:eastAsia="Times New Roman" w:hAnsiTheme="minorHAnsi" w:cstheme="minorHAnsi"/>
          <w:kern w:val="0"/>
          <w:sz w:val="20"/>
          <w:szCs w:val="20"/>
          <w:lang w:eastAsia="el-GR"/>
        </w:rPr>
        <w:t>65 παρ. 1 του ν. 3852/2010</w:t>
      </w:r>
      <w:r w:rsidRPr="008E3529">
        <w:rPr>
          <w:rFonts w:asciiTheme="minorHAnsi" w:eastAsia="Times New Roman" w:hAnsiTheme="minorHAnsi" w:cstheme="minorHAnsi"/>
          <w:kern w:val="0"/>
          <w:sz w:val="20"/>
          <w:szCs w:val="20"/>
          <w:lang w:eastAsia="el-GR"/>
        </w:rPr>
        <w:t>, «</w:t>
      </w:r>
      <w:r w:rsidRPr="000435AA">
        <w:rPr>
          <w:rFonts w:asciiTheme="minorHAnsi" w:eastAsia="Times New Roman" w:hAnsiTheme="minorHAnsi" w:cstheme="minorHAnsi"/>
          <w:kern w:val="0"/>
          <w:sz w:val="20"/>
          <w:szCs w:val="20"/>
          <w:lang w:eastAsia="el-GR"/>
        </w:rPr>
        <w:t>Το δημοτικό συμβούλιο είναι το κυρίαρχο όργανο διοίκησης του δήμου, το οποίο έχει υπέρ του το τεκμήριο αρμοδιότητας</w:t>
      </w:r>
      <w:r w:rsidRPr="008E3529">
        <w:rPr>
          <w:rFonts w:asciiTheme="minorHAnsi" w:eastAsia="Times New Roman" w:hAnsiTheme="minorHAnsi" w:cstheme="minorHAnsi"/>
          <w:kern w:val="0"/>
          <w:sz w:val="20"/>
          <w:szCs w:val="20"/>
          <w:lang w:eastAsia="el-GR"/>
        </w:rPr>
        <w:t>»</w:t>
      </w:r>
      <w:r w:rsidRPr="000435AA">
        <w:rPr>
          <w:rFonts w:asciiTheme="minorHAnsi" w:eastAsia="Times New Roman" w:hAnsiTheme="minorHAnsi" w:cstheme="minorHAnsi"/>
          <w:kern w:val="0"/>
          <w:sz w:val="20"/>
          <w:szCs w:val="20"/>
          <w:lang w:eastAsia="el-GR"/>
        </w:rPr>
        <w:t>.</w:t>
      </w:r>
    </w:p>
    <w:p w14:paraId="71784C38" w14:textId="56FD69D6" w:rsidR="002339B2" w:rsidRPr="008E3529" w:rsidRDefault="002339B2" w:rsidP="00664E0B">
      <w:pPr>
        <w:numPr>
          <w:ilvl w:val="0"/>
          <w:numId w:val="5"/>
        </w:numPr>
        <w:spacing w:after="0" w:line="240" w:lineRule="auto"/>
        <w:ind w:left="567" w:firstLine="11"/>
        <w:jc w:val="both"/>
        <w:rPr>
          <w:rFonts w:asciiTheme="minorHAnsi" w:eastAsia="Times New Roman" w:hAnsiTheme="minorHAnsi" w:cstheme="minorHAnsi"/>
          <w:kern w:val="0"/>
          <w:sz w:val="20"/>
          <w:szCs w:val="20"/>
          <w:lang w:eastAsia="el-GR"/>
        </w:rPr>
      </w:pPr>
      <w:r w:rsidRPr="008E3529">
        <w:rPr>
          <w:rFonts w:asciiTheme="minorHAnsi" w:eastAsia="Times New Roman" w:hAnsiTheme="minorHAnsi" w:cstheme="minorHAnsi"/>
          <w:kern w:val="0"/>
          <w:sz w:val="20"/>
          <w:szCs w:val="20"/>
          <w:lang w:eastAsia="el-GR"/>
        </w:rPr>
        <w:t xml:space="preserve">Την υπ’ </w:t>
      </w:r>
      <w:proofErr w:type="spellStart"/>
      <w:r w:rsidRPr="008E3529">
        <w:rPr>
          <w:rFonts w:asciiTheme="minorHAnsi" w:eastAsia="Times New Roman" w:hAnsiTheme="minorHAnsi" w:cstheme="minorHAnsi"/>
          <w:kern w:val="0"/>
          <w:sz w:val="20"/>
          <w:szCs w:val="20"/>
          <w:lang w:eastAsia="el-GR"/>
        </w:rPr>
        <w:t>αριθμ</w:t>
      </w:r>
      <w:proofErr w:type="spellEnd"/>
      <w:r w:rsidRPr="008E3529">
        <w:rPr>
          <w:rFonts w:asciiTheme="minorHAnsi" w:eastAsia="Times New Roman" w:hAnsiTheme="minorHAnsi" w:cstheme="minorHAnsi"/>
          <w:kern w:val="0"/>
          <w:sz w:val="20"/>
          <w:szCs w:val="20"/>
          <w:lang w:eastAsia="el-GR"/>
        </w:rPr>
        <w:t xml:space="preserve">. 9/2024 (ΑΔΑ:6ΦΘ7ΩΕΚ-ΜΛΧ) απόφαση Δημάρχου περί ορισμού </w:t>
      </w:r>
      <w:r w:rsidR="00810FC9" w:rsidRPr="008E3529">
        <w:rPr>
          <w:rFonts w:asciiTheme="minorHAnsi" w:eastAsia="Times New Roman" w:hAnsiTheme="minorHAnsi" w:cstheme="minorHAnsi"/>
          <w:kern w:val="0"/>
          <w:sz w:val="20"/>
          <w:szCs w:val="20"/>
          <w:lang w:eastAsia="el-GR"/>
        </w:rPr>
        <w:t>Α</w:t>
      </w:r>
      <w:r w:rsidRPr="008E3529">
        <w:rPr>
          <w:rFonts w:asciiTheme="minorHAnsi" w:eastAsia="Times New Roman" w:hAnsiTheme="minorHAnsi" w:cstheme="minorHAnsi"/>
          <w:kern w:val="0"/>
          <w:sz w:val="20"/>
          <w:szCs w:val="20"/>
          <w:lang w:eastAsia="el-GR"/>
        </w:rPr>
        <w:t xml:space="preserve">ντιδημάρχων και μεταβίβασης αρμοδιοτήτων του σ’ </w:t>
      </w:r>
      <w:r w:rsidR="00664E0B" w:rsidRPr="008E3529">
        <w:rPr>
          <w:rFonts w:asciiTheme="minorHAnsi" w:eastAsia="Times New Roman" w:hAnsiTheme="minorHAnsi" w:cstheme="minorHAnsi"/>
          <w:kern w:val="0"/>
          <w:sz w:val="20"/>
          <w:szCs w:val="20"/>
          <w:lang w:eastAsia="el-GR"/>
        </w:rPr>
        <w:t>αυτούς, όπως αυτή τροποποιήθηκε με την απόφαση Δημάρχου 525/2024</w:t>
      </w:r>
      <w:r w:rsidRPr="008E3529">
        <w:rPr>
          <w:rFonts w:asciiTheme="minorHAnsi" w:eastAsia="Times New Roman" w:hAnsiTheme="minorHAnsi" w:cstheme="minorHAnsi"/>
          <w:kern w:val="0"/>
          <w:sz w:val="20"/>
          <w:szCs w:val="20"/>
          <w:lang w:eastAsia="el-GR"/>
        </w:rPr>
        <w:t>.</w:t>
      </w:r>
    </w:p>
    <w:p w14:paraId="65BD92D5" w14:textId="5E696DBD" w:rsidR="002339B2" w:rsidRPr="008E3529" w:rsidRDefault="000435AA" w:rsidP="00664E0B">
      <w:pPr>
        <w:pStyle w:val="a3"/>
        <w:numPr>
          <w:ilvl w:val="0"/>
          <w:numId w:val="5"/>
        </w:numPr>
        <w:spacing w:after="0" w:line="240" w:lineRule="auto"/>
        <w:ind w:left="567" w:firstLine="11"/>
        <w:contextualSpacing w:val="0"/>
        <w:jc w:val="both"/>
        <w:rPr>
          <w:rFonts w:asciiTheme="minorHAnsi" w:eastAsia="Times New Roman" w:hAnsiTheme="minorHAnsi" w:cstheme="minorHAnsi"/>
          <w:kern w:val="0"/>
          <w:sz w:val="20"/>
          <w:szCs w:val="20"/>
          <w:lang w:eastAsia="el-GR"/>
        </w:rPr>
      </w:pPr>
      <w:r w:rsidRPr="008E3529">
        <w:rPr>
          <w:rFonts w:asciiTheme="minorHAnsi" w:eastAsiaTheme="minorHAnsi" w:hAnsiTheme="minorHAnsi" w:cstheme="minorHAnsi"/>
          <w:kern w:val="0"/>
          <w:sz w:val="20"/>
          <w:szCs w:val="20"/>
          <w14:ligatures w14:val="standardContextual"/>
        </w:rPr>
        <w:t>Τ</w:t>
      </w:r>
      <w:r w:rsidR="002339B2" w:rsidRPr="008E3529">
        <w:rPr>
          <w:rFonts w:asciiTheme="minorHAnsi" w:eastAsiaTheme="minorHAnsi" w:hAnsiTheme="minorHAnsi" w:cstheme="minorHAnsi"/>
          <w:kern w:val="0"/>
          <w:sz w:val="20"/>
          <w:szCs w:val="20"/>
          <w14:ligatures w14:val="standardContextual"/>
        </w:rPr>
        <w:t xml:space="preserve">ην </w:t>
      </w:r>
      <w:proofErr w:type="spellStart"/>
      <w:r w:rsidR="002339B2" w:rsidRPr="008E3529">
        <w:rPr>
          <w:rFonts w:asciiTheme="minorHAnsi" w:eastAsiaTheme="minorHAnsi" w:hAnsiTheme="minorHAnsi" w:cstheme="minorHAnsi"/>
          <w:kern w:val="0"/>
          <w:sz w:val="20"/>
          <w:szCs w:val="20"/>
          <w14:ligatures w14:val="standardContextual"/>
        </w:rPr>
        <w:t>υπ΄αριθμ</w:t>
      </w:r>
      <w:proofErr w:type="spellEnd"/>
      <w:r w:rsidR="002339B2" w:rsidRPr="008E3529">
        <w:rPr>
          <w:rFonts w:asciiTheme="minorHAnsi" w:eastAsiaTheme="minorHAnsi" w:hAnsiTheme="minorHAnsi" w:cstheme="minorHAnsi"/>
          <w:kern w:val="0"/>
          <w:sz w:val="20"/>
          <w:szCs w:val="20"/>
          <w14:ligatures w14:val="standardContextual"/>
        </w:rPr>
        <w:t xml:space="preserve">. 13/2024 (ΑΔΑ:9ΡΣ6ΩΕΚ-ΙΕΣ) </w:t>
      </w:r>
      <w:r w:rsidR="0091651D" w:rsidRPr="008E3529">
        <w:rPr>
          <w:rFonts w:asciiTheme="minorHAnsi" w:eastAsia="Times New Roman" w:hAnsiTheme="minorHAnsi" w:cstheme="minorHAnsi"/>
          <w:kern w:val="0"/>
          <w:sz w:val="20"/>
          <w:szCs w:val="20"/>
          <w:lang w:eastAsia="el-GR"/>
        </w:rPr>
        <w:t xml:space="preserve">απόφαση Δημάρχου </w:t>
      </w:r>
      <w:r w:rsidR="002339B2" w:rsidRPr="008E3529">
        <w:rPr>
          <w:rFonts w:asciiTheme="minorHAnsi" w:eastAsiaTheme="minorHAnsi" w:hAnsiTheme="minorHAnsi" w:cstheme="minorHAnsi"/>
          <w:kern w:val="0"/>
          <w:sz w:val="20"/>
          <w:szCs w:val="20"/>
          <w14:ligatures w14:val="standardContextual"/>
        </w:rPr>
        <w:t>με την οποία</w:t>
      </w:r>
      <w:r w:rsidR="002339B2" w:rsidRPr="008E3529">
        <w:rPr>
          <w:rFonts w:asciiTheme="minorHAnsi" w:eastAsia="Times New Roman" w:hAnsiTheme="minorHAnsi" w:cstheme="minorHAnsi"/>
          <w:kern w:val="0"/>
          <w:sz w:val="20"/>
          <w:szCs w:val="20"/>
          <w:lang w:eastAsia="el-GR"/>
        </w:rPr>
        <w:t xml:space="preserve"> οι σκοποί</w:t>
      </w:r>
      <w:r w:rsidR="0091651D" w:rsidRPr="008E3529">
        <w:rPr>
          <w:rFonts w:asciiTheme="minorHAnsi" w:eastAsia="Times New Roman" w:hAnsiTheme="minorHAnsi" w:cstheme="minorHAnsi"/>
          <w:kern w:val="0"/>
          <w:sz w:val="20"/>
          <w:szCs w:val="20"/>
          <w:lang w:eastAsia="el-GR"/>
        </w:rPr>
        <w:t xml:space="preserve"> και οι α</w:t>
      </w:r>
      <w:r w:rsidR="002339B2" w:rsidRPr="008E3529">
        <w:rPr>
          <w:rFonts w:asciiTheme="minorHAnsi" w:eastAsia="Times New Roman" w:hAnsiTheme="minorHAnsi" w:cstheme="minorHAnsi"/>
          <w:kern w:val="0"/>
          <w:sz w:val="20"/>
          <w:szCs w:val="20"/>
          <w:lang w:eastAsia="el-GR"/>
        </w:rPr>
        <w:t>ρμοδιότητες της λυθείσας επιχείρησης του Δήμου, «Δημοτική Κοινωφελής Επιχείρηση Καλλιθέας», όπως αναφέρονται στην συστατική της πράξη, και μέχρι την τροποποίηση του οργανισμού εσωτερικής υπηρεσίας, θα εκπληρώνονται από το Δήμο Καλλιθέας.</w:t>
      </w:r>
    </w:p>
    <w:p w14:paraId="6DF24760" w14:textId="0308147B" w:rsidR="009C4AE5" w:rsidRPr="008E3529" w:rsidRDefault="00066F10" w:rsidP="00664E0B">
      <w:pPr>
        <w:pStyle w:val="a3"/>
        <w:numPr>
          <w:ilvl w:val="0"/>
          <w:numId w:val="5"/>
        </w:numPr>
        <w:spacing w:after="0" w:line="240" w:lineRule="auto"/>
        <w:ind w:left="567" w:firstLine="11"/>
        <w:contextualSpacing w:val="0"/>
        <w:jc w:val="both"/>
        <w:rPr>
          <w:rFonts w:asciiTheme="minorHAnsi" w:eastAsia="Times New Roman" w:hAnsiTheme="minorHAnsi" w:cstheme="minorHAnsi"/>
          <w:kern w:val="0"/>
          <w:sz w:val="20"/>
          <w:szCs w:val="20"/>
          <w:lang w:eastAsia="el-GR"/>
        </w:rPr>
      </w:pPr>
      <w:bookmarkStart w:id="2" w:name="_Hlk172718038"/>
      <w:r w:rsidRPr="008E3529">
        <w:rPr>
          <w:rFonts w:asciiTheme="minorHAnsi" w:eastAsia="Times New Roman" w:hAnsiTheme="minorHAnsi" w:cstheme="minorHAnsi"/>
          <w:kern w:val="0"/>
          <w:sz w:val="20"/>
          <w:szCs w:val="20"/>
          <w:lang w:eastAsia="el-GR"/>
        </w:rPr>
        <w:t xml:space="preserve">Ν. 1158/81 « Περί Οργανώσεως και διοικήσεως Σχολών Ανωτέρας Καλλιτεχνικής Εκπαίδευσης κλπ.» (ΦΕΚ 127/Α/1981). </w:t>
      </w:r>
    </w:p>
    <w:p w14:paraId="2E48733A" w14:textId="3818698A" w:rsidR="009C4AE5" w:rsidRPr="008E3529" w:rsidRDefault="00066F10" w:rsidP="00664E0B">
      <w:pPr>
        <w:pStyle w:val="a3"/>
        <w:numPr>
          <w:ilvl w:val="0"/>
          <w:numId w:val="5"/>
        </w:numPr>
        <w:spacing w:after="0" w:line="240" w:lineRule="auto"/>
        <w:ind w:left="567" w:firstLine="11"/>
        <w:contextualSpacing w:val="0"/>
        <w:jc w:val="both"/>
        <w:rPr>
          <w:rFonts w:asciiTheme="minorHAnsi" w:eastAsia="Times New Roman" w:hAnsiTheme="minorHAnsi" w:cstheme="minorHAnsi"/>
          <w:kern w:val="0"/>
          <w:sz w:val="20"/>
          <w:szCs w:val="20"/>
          <w:lang w:eastAsia="el-GR"/>
        </w:rPr>
      </w:pPr>
      <w:r w:rsidRPr="008E3529">
        <w:rPr>
          <w:rFonts w:asciiTheme="minorHAnsi" w:eastAsia="Times New Roman" w:hAnsiTheme="minorHAnsi" w:cstheme="minorHAnsi"/>
          <w:kern w:val="0"/>
          <w:sz w:val="20"/>
          <w:szCs w:val="20"/>
          <w:lang w:eastAsia="el-GR"/>
        </w:rPr>
        <w:t>ΠΔ 457/Α/1983 «Ίδρυση και λειτουργία Ερασιτεχνικών Σχολών Χορού» (ΦΕΚ 174/Α/1983).</w:t>
      </w:r>
    </w:p>
    <w:p w14:paraId="40A515BB" w14:textId="77777777" w:rsidR="009C4AE5" w:rsidRPr="008E3529" w:rsidRDefault="009C4AE5" w:rsidP="00D8296B">
      <w:pPr>
        <w:pStyle w:val="a3"/>
        <w:spacing w:after="0" w:line="240" w:lineRule="auto"/>
        <w:ind w:left="578"/>
        <w:contextualSpacing w:val="0"/>
        <w:jc w:val="both"/>
        <w:rPr>
          <w:rFonts w:asciiTheme="minorHAnsi" w:eastAsia="Times New Roman" w:hAnsiTheme="minorHAnsi" w:cstheme="minorHAnsi"/>
          <w:kern w:val="0"/>
          <w:sz w:val="20"/>
          <w:szCs w:val="20"/>
          <w:lang w:eastAsia="el-GR"/>
        </w:rPr>
      </w:pPr>
    </w:p>
    <w:bookmarkEnd w:id="2"/>
    <w:p w14:paraId="4F080098" w14:textId="77777777" w:rsidR="00AC63E8" w:rsidRPr="008E3529" w:rsidRDefault="00AC63E8" w:rsidP="00664E0B">
      <w:pPr>
        <w:autoSpaceDE w:val="0"/>
        <w:autoSpaceDN w:val="0"/>
        <w:adjustRightInd w:val="0"/>
        <w:spacing w:after="0" w:line="240" w:lineRule="auto"/>
        <w:jc w:val="both"/>
        <w:rPr>
          <w:rFonts w:asciiTheme="minorHAnsi" w:hAnsiTheme="minorHAnsi" w:cstheme="minorHAnsi"/>
        </w:rPr>
      </w:pPr>
    </w:p>
    <w:p w14:paraId="77722914" w14:textId="3F70E4A8" w:rsidR="003B229B" w:rsidRDefault="00B837BF" w:rsidP="00B04672">
      <w:pPr>
        <w:ind w:firstLine="720"/>
        <w:jc w:val="both"/>
        <w:rPr>
          <w:rFonts w:asciiTheme="minorHAnsi" w:hAnsiTheme="minorHAnsi" w:cstheme="minorHAnsi"/>
        </w:rPr>
      </w:pPr>
      <w:r w:rsidRPr="00810FC9">
        <w:rPr>
          <w:rFonts w:asciiTheme="minorHAnsi" w:hAnsiTheme="minorHAnsi" w:cstheme="minorHAnsi"/>
        </w:rPr>
        <w:t xml:space="preserve">Κατόπιν των </w:t>
      </w:r>
      <w:r w:rsidR="00201D73" w:rsidRPr="00810FC9">
        <w:rPr>
          <w:rFonts w:asciiTheme="minorHAnsi" w:hAnsiTheme="minorHAnsi" w:cstheme="minorHAnsi"/>
        </w:rPr>
        <w:t>ανωτέρω</w:t>
      </w:r>
      <w:r w:rsidRPr="00810FC9">
        <w:rPr>
          <w:rFonts w:asciiTheme="minorHAnsi" w:hAnsiTheme="minorHAnsi" w:cstheme="minorHAnsi"/>
        </w:rPr>
        <w:t xml:space="preserve"> </w:t>
      </w:r>
      <w:r w:rsidR="00E94B73">
        <w:rPr>
          <w:rFonts w:asciiTheme="minorHAnsi" w:hAnsiTheme="minorHAnsi" w:cstheme="minorHAnsi"/>
        </w:rPr>
        <w:t>προτείνεται και υποβάλλεται από τη</w:t>
      </w:r>
      <w:r w:rsidR="009C4AE5">
        <w:rPr>
          <w:rFonts w:asciiTheme="minorHAnsi" w:hAnsiTheme="minorHAnsi" w:cstheme="minorHAnsi"/>
        </w:rPr>
        <w:t>ν Ενιαία Δ</w:t>
      </w:r>
      <w:r w:rsidR="00E94B73">
        <w:rPr>
          <w:rFonts w:asciiTheme="minorHAnsi" w:hAnsiTheme="minorHAnsi" w:cstheme="minorHAnsi"/>
        </w:rPr>
        <w:t>ιεύθυνση (</w:t>
      </w:r>
      <w:r w:rsidR="009C4AE5">
        <w:rPr>
          <w:rFonts w:asciiTheme="minorHAnsi" w:hAnsiTheme="minorHAnsi" w:cstheme="minorHAnsi"/>
        </w:rPr>
        <w:t>τέως</w:t>
      </w:r>
      <w:r w:rsidR="00E94B73">
        <w:rPr>
          <w:rFonts w:asciiTheme="minorHAnsi" w:hAnsiTheme="minorHAnsi" w:cstheme="minorHAnsi"/>
        </w:rPr>
        <w:t xml:space="preserve"> ΔΗΚΕΚ) συνημμένο σχέδιο ΚΑΝΟΝΙΣΜΟΥ ΛΕΙΤΟΥΡΓΙΑΣ</w:t>
      </w:r>
      <w:r w:rsidR="009C4AE5">
        <w:rPr>
          <w:rFonts w:asciiTheme="minorHAnsi" w:hAnsiTheme="minorHAnsi" w:cstheme="minorHAnsi"/>
        </w:rPr>
        <w:t xml:space="preserve"> &amp; ΔΙΔΑΚΤΡΩΝ</w:t>
      </w:r>
      <w:r w:rsidR="00E94B73">
        <w:rPr>
          <w:rFonts w:asciiTheme="minorHAnsi" w:hAnsiTheme="minorHAnsi" w:cstheme="minorHAnsi"/>
        </w:rPr>
        <w:t xml:space="preserve"> των δύ</w:t>
      </w:r>
      <w:r w:rsidR="009C4AE5">
        <w:rPr>
          <w:rFonts w:asciiTheme="minorHAnsi" w:hAnsiTheme="minorHAnsi" w:cstheme="minorHAnsi"/>
        </w:rPr>
        <w:t>ο σχολών χορού</w:t>
      </w:r>
      <w:r w:rsidR="00664E0B">
        <w:rPr>
          <w:rFonts w:asciiTheme="minorHAnsi" w:hAnsiTheme="minorHAnsi" w:cstheme="minorHAnsi"/>
        </w:rPr>
        <w:t xml:space="preserve">, </w:t>
      </w:r>
      <w:r w:rsidR="00E94B73">
        <w:rPr>
          <w:rFonts w:asciiTheme="minorHAnsi" w:hAnsiTheme="minorHAnsi" w:cstheme="minorHAnsi"/>
        </w:rPr>
        <w:t xml:space="preserve">έτσι </w:t>
      </w:r>
      <w:r w:rsidR="00664E0B">
        <w:rPr>
          <w:rFonts w:asciiTheme="minorHAnsi" w:hAnsiTheme="minorHAnsi" w:cstheme="minorHAnsi"/>
        </w:rPr>
        <w:t xml:space="preserve">ώστε </w:t>
      </w:r>
      <w:r w:rsidR="00E94B73">
        <w:rPr>
          <w:rFonts w:asciiTheme="minorHAnsi" w:hAnsiTheme="minorHAnsi" w:cstheme="minorHAnsi"/>
        </w:rPr>
        <w:t xml:space="preserve">σε μεταγενέστερο στάδιο η υπηρεσία να προβεί σε αίτηση </w:t>
      </w:r>
      <w:r w:rsidR="00664E0B">
        <w:rPr>
          <w:rFonts w:asciiTheme="minorHAnsi" w:hAnsiTheme="minorHAnsi" w:cstheme="minorHAnsi"/>
        </w:rPr>
        <w:t>αναθεώρηση</w:t>
      </w:r>
      <w:r w:rsidR="00E94B73">
        <w:rPr>
          <w:rFonts w:asciiTheme="minorHAnsi" w:hAnsiTheme="minorHAnsi" w:cstheme="minorHAnsi"/>
        </w:rPr>
        <w:t>ς</w:t>
      </w:r>
      <w:r w:rsidR="00664E0B">
        <w:rPr>
          <w:rFonts w:asciiTheme="minorHAnsi" w:hAnsiTheme="minorHAnsi" w:cstheme="minorHAnsi"/>
        </w:rPr>
        <w:t xml:space="preserve"> των αδειών λειτουργίας </w:t>
      </w:r>
      <w:r w:rsidR="00E94B73">
        <w:rPr>
          <w:rFonts w:asciiTheme="minorHAnsi" w:hAnsiTheme="minorHAnsi" w:cstheme="minorHAnsi"/>
        </w:rPr>
        <w:t>προς την περιφέρεια Αττικής</w:t>
      </w:r>
      <w:r w:rsidR="003B229B">
        <w:rPr>
          <w:rFonts w:asciiTheme="minorHAnsi" w:hAnsiTheme="minorHAnsi" w:cstheme="minorHAnsi"/>
        </w:rPr>
        <w:t>.</w:t>
      </w:r>
      <w:r w:rsidR="003B229B" w:rsidRPr="00810FC9">
        <w:rPr>
          <w:rFonts w:asciiTheme="minorHAnsi" w:hAnsiTheme="minorHAnsi" w:cstheme="minorHAnsi"/>
        </w:rPr>
        <w:t xml:space="preserve"> </w:t>
      </w:r>
    </w:p>
    <w:p w14:paraId="4DB99A53" w14:textId="77777777" w:rsidR="000D6A9B" w:rsidRPr="00810FC9" w:rsidRDefault="000D6A9B" w:rsidP="003935F3">
      <w:pPr>
        <w:ind w:firstLine="720"/>
        <w:rPr>
          <w:rFonts w:asciiTheme="minorHAnsi" w:eastAsia="Times New Roman" w:hAnsiTheme="minorHAnsi" w:cstheme="minorHAnsi"/>
          <w:kern w:val="0"/>
          <w:lang w:bidi="en-US"/>
        </w:rPr>
      </w:pPr>
    </w:p>
    <w:p w14:paraId="646238B1" w14:textId="536BFF1D" w:rsidR="00AF5040" w:rsidRDefault="00523B10" w:rsidP="006552C7">
      <w:pPr>
        <w:rPr>
          <w:rFonts w:asciiTheme="minorHAnsi" w:eastAsia="Times New Roman" w:hAnsiTheme="minorHAnsi" w:cstheme="minorHAnsi"/>
          <w:kern w:val="0"/>
          <w:lang w:bidi="en-US"/>
        </w:rPr>
      </w:pPr>
      <w:r>
        <w:rPr>
          <w:rFonts w:asciiTheme="minorHAnsi" w:eastAsia="Times New Roman" w:hAnsiTheme="minorHAnsi" w:cstheme="minorHAnsi"/>
          <w:kern w:val="0"/>
          <w:lang w:bidi="en-US"/>
        </w:rPr>
        <w:t>ΣΥΝΗΜΜΕΝΑ</w:t>
      </w:r>
    </w:p>
    <w:p w14:paraId="6AC92AFC" w14:textId="5F32958E" w:rsidR="00523B10" w:rsidRPr="009C4AE5" w:rsidRDefault="00B0247E" w:rsidP="005A5CC5">
      <w:pPr>
        <w:pStyle w:val="a3"/>
        <w:numPr>
          <w:ilvl w:val="0"/>
          <w:numId w:val="10"/>
        </w:numPr>
        <w:ind w:left="360"/>
        <w:rPr>
          <w:rFonts w:asciiTheme="minorHAnsi" w:eastAsia="Times New Roman" w:hAnsiTheme="minorHAnsi" w:cstheme="minorHAnsi"/>
          <w:kern w:val="0"/>
          <w:lang w:bidi="en-US"/>
        </w:rPr>
      </w:pPr>
      <w:r w:rsidRPr="009C4AE5">
        <w:rPr>
          <w:rFonts w:asciiTheme="minorHAnsi" w:eastAsia="Times New Roman" w:hAnsiTheme="minorHAnsi" w:cstheme="minorHAnsi"/>
          <w:kern w:val="0"/>
          <w:lang w:bidi="en-US"/>
        </w:rPr>
        <w:t>Σ</w:t>
      </w:r>
      <w:r w:rsidR="00523B10" w:rsidRPr="009C4AE5">
        <w:rPr>
          <w:rFonts w:asciiTheme="minorHAnsi" w:eastAsia="Times New Roman" w:hAnsiTheme="minorHAnsi" w:cstheme="minorHAnsi"/>
          <w:kern w:val="0"/>
          <w:lang w:bidi="en-US"/>
        </w:rPr>
        <w:t xml:space="preserve">χέδιο Κανονισμού Λειτουργίας </w:t>
      </w:r>
      <w:r w:rsidR="000435AA">
        <w:rPr>
          <w:rFonts w:asciiTheme="minorHAnsi" w:eastAsia="Times New Roman" w:hAnsiTheme="minorHAnsi" w:cstheme="minorHAnsi"/>
          <w:kern w:val="0"/>
          <w:lang w:bidi="en-US"/>
        </w:rPr>
        <w:t>του τμήματος Σχολών χορού της Ενιαίας Διε</w:t>
      </w:r>
      <w:r w:rsidR="008E3529">
        <w:rPr>
          <w:rFonts w:asciiTheme="minorHAnsi" w:eastAsia="Times New Roman" w:hAnsiTheme="minorHAnsi" w:cstheme="minorHAnsi"/>
          <w:kern w:val="0"/>
          <w:lang w:bidi="en-US"/>
        </w:rPr>
        <w:t>ύ</w:t>
      </w:r>
      <w:r w:rsidR="000435AA">
        <w:rPr>
          <w:rFonts w:asciiTheme="minorHAnsi" w:eastAsia="Times New Roman" w:hAnsiTheme="minorHAnsi" w:cstheme="minorHAnsi"/>
          <w:kern w:val="0"/>
          <w:lang w:bidi="en-US"/>
        </w:rPr>
        <w:t>θ</w:t>
      </w:r>
      <w:r w:rsidR="008E3529">
        <w:rPr>
          <w:rFonts w:asciiTheme="minorHAnsi" w:eastAsia="Times New Roman" w:hAnsiTheme="minorHAnsi" w:cstheme="minorHAnsi"/>
          <w:kern w:val="0"/>
          <w:lang w:bidi="en-US"/>
        </w:rPr>
        <w:t>υ</w:t>
      </w:r>
      <w:r w:rsidR="000435AA">
        <w:rPr>
          <w:rFonts w:asciiTheme="minorHAnsi" w:eastAsia="Times New Roman" w:hAnsiTheme="minorHAnsi" w:cstheme="minorHAnsi"/>
          <w:kern w:val="0"/>
          <w:lang w:bidi="en-US"/>
        </w:rPr>
        <w:t>νσης (τέως ΔΗ.Κ.Ε.Κ.).</w:t>
      </w:r>
    </w:p>
    <w:p w14:paraId="2725D6A3" w14:textId="77777777" w:rsidR="00AF5040" w:rsidRPr="002339B2" w:rsidRDefault="00AF5040" w:rsidP="006552C7">
      <w:pPr>
        <w:rPr>
          <w:rFonts w:asciiTheme="minorHAnsi" w:eastAsia="Times New Roman" w:hAnsiTheme="minorHAnsi" w:cstheme="minorHAnsi"/>
          <w:kern w:val="0"/>
          <w:lang w:bidi="en-US"/>
        </w:rPr>
      </w:pPr>
    </w:p>
    <w:p w14:paraId="65D49225" w14:textId="0100DE36" w:rsidR="00B94DC9" w:rsidRPr="002339B2" w:rsidRDefault="00B94DC9" w:rsidP="00B94DC9">
      <w:pPr>
        <w:spacing w:after="0" w:line="240" w:lineRule="auto"/>
        <w:ind w:left="5103"/>
        <w:jc w:val="center"/>
        <w:rPr>
          <w:rFonts w:asciiTheme="minorHAnsi" w:hAnsiTheme="minorHAnsi" w:cstheme="minorHAnsi"/>
          <w:sz w:val="24"/>
          <w:szCs w:val="24"/>
        </w:rPr>
      </w:pPr>
      <w:r w:rsidRPr="002339B2">
        <w:rPr>
          <w:rFonts w:asciiTheme="minorHAnsi" w:hAnsiTheme="minorHAnsi" w:cstheme="minorHAnsi"/>
          <w:sz w:val="24"/>
          <w:szCs w:val="24"/>
        </w:rPr>
        <w:t>Η ΑΝΤΙΔΗΜΑΡΧΟΣ</w:t>
      </w:r>
    </w:p>
    <w:p w14:paraId="18686AFB" w14:textId="77777777" w:rsidR="00B94DC9" w:rsidRPr="002339B2" w:rsidRDefault="00B94DC9" w:rsidP="00B94DC9">
      <w:pPr>
        <w:spacing w:after="0" w:line="240" w:lineRule="auto"/>
        <w:ind w:left="5103"/>
        <w:jc w:val="center"/>
        <w:rPr>
          <w:rFonts w:asciiTheme="minorHAnsi" w:hAnsiTheme="minorHAnsi" w:cstheme="minorHAnsi"/>
          <w:sz w:val="24"/>
          <w:szCs w:val="24"/>
        </w:rPr>
      </w:pPr>
    </w:p>
    <w:p w14:paraId="4A6680AF" w14:textId="55083BCD" w:rsidR="00B94DC9" w:rsidRDefault="00B94DC9" w:rsidP="00B94DC9">
      <w:pPr>
        <w:spacing w:after="0" w:line="240" w:lineRule="auto"/>
        <w:ind w:left="5103"/>
        <w:jc w:val="center"/>
        <w:rPr>
          <w:rFonts w:asciiTheme="minorHAnsi" w:hAnsiTheme="minorHAnsi" w:cstheme="minorHAnsi"/>
          <w:sz w:val="24"/>
          <w:szCs w:val="24"/>
        </w:rPr>
      </w:pPr>
      <w:r w:rsidRPr="002339B2">
        <w:rPr>
          <w:rFonts w:asciiTheme="minorHAnsi" w:hAnsiTheme="minorHAnsi" w:cstheme="minorHAnsi"/>
          <w:sz w:val="24"/>
          <w:szCs w:val="24"/>
        </w:rPr>
        <w:t>ΑΘΗΝΑ ΕΞΑΡΧΟΥ</w:t>
      </w:r>
    </w:p>
    <w:p w14:paraId="384F59B9" w14:textId="77777777" w:rsidR="005850D9" w:rsidRDefault="005850D9" w:rsidP="00B94DC9">
      <w:pPr>
        <w:spacing w:after="0" w:line="240" w:lineRule="auto"/>
        <w:ind w:left="5103"/>
        <w:jc w:val="center"/>
        <w:rPr>
          <w:rFonts w:asciiTheme="minorHAnsi" w:hAnsiTheme="minorHAnsi" w:cstheme="minorHAnsi"/>
          <w:sz w:val="24"/>
          <w:szCs w:val="24"/>
        </w:rPr>
      </w:pPr>
    </w:p>
    <w:p w14:paraId="2FF08DEC" w14:textId="77777777" w:rsidR="005850D9" w:rsidRDefault="005850D9" w:rsidP="00B94DC9">
      <w:pPr>
        <w:spacing w:after="0" w:line="240" w:lineRule="auto"/>
        <w:ind w:left="5103"/>
        <w:jc w:val="center"/>
        <w:rPr>
          <w:rFonts w:asciiTheme="minorHAnsi" w:hAnsiTheme="minorHAnsi" w:cstheme="minorHAnsi"/>
          <w:sz w:val="24"/>
          <w:szCs w:val="24"/>
        </w:rPr>
      </w:pPr>
    </w:p>
    <w:p w14:paraId="10250778" w14:textId="77777777" w:rsidR="005850D9" w:rsidRDefault="005850D9" w:rsidP="00B94DC9">
      <w:pPr>
        <w:spacing w:after="0" w:line="240" w:lineRule="auto"/>
        <w:ind w:left="5103"/>
        <w:jc w:val="center"/>
        <w:rPr>
          <w:rFonts w:asciiTheme="minorHAnsi" w:hAnsiTheme="minorHAnsi" w:cstheme="minorHAnsi"/>
          <w:sz w:val="24"/>
          <w:szCs w:val="24"/>
        </w:rPr>
      </w:pPr>
    </w:p>
    <w:p w14:paraId="40C2A6D2" w14:textId="77777777" w:rsidR="005850D9" w:rsidRDefault="005850D9" w:rsidP="00B94DC9">
      <w:pPr>
        <w:spacing w:after="0" w:line="240" w:lineRule="auto"/>
        <w:ind w:left="5103"/>
        <w:jc w:val="center"/>
        <w:rPr>
          <w:rFonts w:asciiTheme="minorHAnsi" w:hAnsiTheme="minorHAnsi" w:cstheme="minorHAnsi"/>
          <w:sz w:val="24"/>
          <w:szCs w:val="24"/>
        </w:rPr>
      </w:pPr>
    </w:p>
    <w:p w14:paraId="76EA95F3" w14:textId="77777777" w:rsidR="005850D9" w:rsidRDefault="005850D9" w:rsidP="00B94DC9">
      <w:pPr>
        <w:spacing w:after="0" w:line="240" w:lineRule="auto"/>
        <w:ind w:left="5103"/>
        <w:jc w:val="center"/>
        <w:rPr>
          <w:rFonts w:asciiTheme="minorHAnsi" w:hAnsiTheme="minorHAnsi" w:cstheme="minorHAnsi"/>
          <w:sz w:val="24"/>
          <w:szCs w:val="24"/>
        </w:rPr>
      </w:pPr>
    </w:p>
    <w:p w14:paraId="08B459D1" w14:textId="77777777" w:rsidR="005850D9" w:rsidRDefault="005850D9" w:rsidP="00B94DC9">
      <w:pPr>
        <w:spacing w:after="0" w:line="240" w:lineRule="auto"/>
        <w:ind w:left="5103"/>
        <w:jc w:val="center"/>
        <w:rPr>
          <w:rFonts w:asciiTheme="minorHAnsi" w:hAnsiTheme="minorHAnsi" w:cstheme="minorHAnsi"/>
          <w:sz w:val="24"/>
          <w:szCs w:val="24"/>
        </w:rPr>
      </w:pPr>
    </w:p>
    <w:p w14:paraId="65A28D87" w14:textId="77777777" w:rsidR="005850D9" w:rsidRDefault="005850D9" w:rsidP="00B94DC9">
      <w:pPr>
        <w:spacing w:after="0" w:line="240" w:lineRule="auto"/>
        <w:ind w:left="5103"/>
        <w:jc w:val="center"/>
        <w:rPr>
          <w:rFonts w:asciiTheme="minorHAnsi" w:hAnsiTheme="minorHAnsi" w:cstheme="minorHAnsi"/>
          <w:sz w:val="24"/>
          <w:szCs w:val="24"/>
        </w:rPr>
      </w:pPr>
    </w:p>
    <w:p w14:paraId="6303F054" w14:textId="77777777" w:rsidR="005850D9" w:rsidRDefault="005850D9" w:rsidP="00B94DC9">
      <w:pPr>
        <w:spacing w:after="0" w:line="240" w:lineRule="auto"/>
        <w:ind w:left="5103"/>
        <w:jc w:val="center"/>
        <w:rPr>
          <w:rFonts w:asciiTheme="minorHAnsi" w:hAnsiTheme="minorHAnsi" w:cstheme="minorHAnsi"/>
          <w:sz w:val="24"/>
          <w:szCs w:val="24"/>
        </w:rPr>
      </w:pPr>
    </w:p>
    <w:p w14:paraId="0DDD6C8D" w14:textId="77777777" w:rsidR="005850D9" w:rsidRDefault="005850D9" w:rsidP="00B94DC9">
      <w:pPr>
        <w:spacing w:after="0" w:line="240" w:lineRule="auto"/>
        <w:ind w:left="5103"/>
        <w:jc w:val="center"/>
        <w:rPr>
          <w:rFonts w:asciiTheme="minorHAnsi" w:hAnsiTheme="minorHAnsi" w:cstheme="minorHAnsi"/>
          <w:sz w:val="24"/>
          <w:szCs w:val="24"/>
        </w:rPr>
      </w:pPr>
    </w:p>
    <w:p w14:paraId="0FEE4A2D" w14:textId="77777777" w:rsidR="005850D9" w:rsidRDefault="005850D9" w:rsidP="00B94DC9">
      <w:pPr>
        <w:spacing w:after="0" w:line="240" w:lineRule="auto"/>
        <w:ind w:left="5103"/>
        <w:jc w:val="center"/>
        <w:rPr>
          <w:rFonts w:asciiTheme="minorHAnsi" w:hAnsiTheme="minorHAnsi" w:cstheme="minorHAnsi"/>
          <w:sz w:val="24"/>
          <w:szCs w:val="24"/>
        </w:rPr>
      </w:pPr>
    </w:p>
    <w:p w14:paraId="012936AA" w14:textId="77777777" w:rsidR="002E4163" w:rsidRDefault="002E4163" w:rsidP="00B94DC9">
      <w:pPr>
        <w:spacing w:after="0" w:line="240" w:lineRule="auto"/>
        <w:ind w:left="5103"/>
        <w:jc w:val="center"/>
        <w:rPr>
          <w:rFonts w:asciiTheme="minorHAnsi" w:hAnsiTheme="minorHAnsi" w:cstheme="minorHAnsi"/>
          <w:sz w:val="24"/>
          <w:szCs w:val="24"/>
        </w:rPr>
      </w:pPr>
    </w:p>
    <w:p w14:paraId="792E965E" w14:textId="77777777" w:rsidR="00664E0B" w:rsidRDefault="00664E0B" w:rsidP="00B94DC9">
      <w:pPr>
        <w:spacing w:after="0" w:line="240" w:lineRule="auto"/>
        <w:ind w:left="5103"/>
        <w:jc w:val="center"/>
        <w:rPr>
          <w:rFonts w:asciiTheme="minorHAnsi" w:hAnsiTheme="minorHAnsi" w:cstheme="minorHAnsi"/>
          <w:sz w:val="24"/>
          <w:szCs w:val="24"/>
        </w:rPr>
      </w:pPr>
    </w:p>
    <w:p w14:paraId="5900B139" w14:textId="77777777" w:rsidR="00664E0B" w:rsidRDefault="00664E0B" w:rsidP="00B94DC9">
      <w:pPr>
        <w:spacing w:after="0" w:line="240" w:lineRule="auto"/>
        <w:ind w:left="5103"/>
        <w:jc w:val="center"/>
        <w:rPr>
          <w:rFonts w:asciiTheme="minorHAnsi" w:hAnsiTheme="minorHAnsi" w:cstheme="minorHAnsi"/>
          <w:sz w:val="24"/>
          <w:szCs w:val="24"/>
        </w:rPr>
      </w:pPr>
    </w:p>
    <w:p w14:paraId="7AFB7D75" w14:textId="77777777" w:rsidR="005850D9" w:rsidRDefault="005850D9" w:rsidP="00B94DC9">
      <w:pPr>
        <w:spacing w:after="0" w:line="240" w:lineRule="auto"/>
        <w:ind w:left="5103"/>
        <w:jc w:val="center"/>
        <w:rPr>
          <w:rFonts w:asciiTheme="minorHAnsi" w:hAnsiTheme="minorHAnsi" w:cstheme="minorHAnsi"/>
          <w:sz w:val="24"/>
          <w:szCs w:val="24"/>
        </w:rPr>
      </w:pPr>
    </w:p>
    <w:p w14:paraId="286F5C8D" w14:textId="77777777" w:rsidR="005850D9" w:rsidRDefault="005850D9" w:rsidP="005850D9">
      <w:pPr>
        <w:keepNext/>
        <w:widowControl w:val="0"/>
        <w:suppressAutoHyphens/>
        <w:autoSpaceDN w:val="0"/>
        <w:spacing w:after="0" w:line="240" w:lineRule="auto"/>
        <w:ind w:right="-720"/>
        <w:jc w:val="both"/>
        <w:textAlignment w:val="baseline"/>
        <w:outlineLvl w:val="7"/>
        <w:rPr>
          <w:rFonts w:eastAsia="Lucida Sans Unicode" w:cs="Mangal"/>
          <w:b/>
          <w:bCs/>
          <w:kern w:val="3"/>
          <w:lang w:eastAsia="zh-CN" w:bidi="hi-IN"/>
        </w:rPr>
      </w:pPr>
      <w:r>
        <w:rPr>
          <w:rFonts w:eastAsia="Times New Roman"/>
          <w:b/>
          <w:bCs/>
          <w:kern w:val="3"/>
          <w:lang w:eastAsia="zh-CN" w:bidi="hi-IN"/>
        </w:rPr>
        <w:lastRenderedPageBreak/>
        <w:t xml:space="preserve">    </w:t>
      </w:r>
      <w:r>
        <w:rPr>
          <w:rFonts w:eastAsia="Lucida Sans Unicode" w:cs="Mangal"/>
          <w:b/>
          <w:bCs/>
          <w:kern w:val="3"/>
          <w:u w:val="single"/>
          <w:lang w:eastAsia="zh-CN" w:bidi="hi-IN"/>
        </w:rPr>
        <w:t>Εσωτερική Διανομή</w:t>
      </w:r>
      <w:r>
        <w:rPr>
          <w:rFonts w:eastAsia="Lucida Sans Unicode" w:cs="Mangal"/>
          <w:b/>
          <w:bCs/>
          <w:kern w:val="3"/>
          <w:lang w:eastAsia="zh-CN" w:bidi="hi-IN"/>
        </w:rPr>
        <w:t xml:space="preserve">  </w:t>
      </w:r>
    </w:p>
    <w:p w14:paraId="327D15B3" w14:textId="7253D5A2" w:rsidR="005850D9" w:rsidRPr="00523B10" w:rsidRDefault="005850D9" w:rsidP="005850D9">
      <w:pPr>
        <w:keepNext/>
        <w:widowControl w:val="0"/>
        <w:numPr>
          <w:ilvl w:val="0"/>
          <w:numId w:val="8"/>
        </w:numPr>
        <w:suppressAutoHyphens/>
        <w:autoSpaceDN w:val="0"/>
        <w:spacing w:after="0" w:line="240" w:lineRule="auto"/>
        <w:ind w:right="-720"/>
        <w:jc w:val="both"/>
        <w:textAlignment w:val="baseline"/>
        <w:outlineLvl w:val="7"/>
        <w:rPr>
          <w:rFonts w:eastAsia="Lucida Sans Unicode" w:cs="Mangal"/>
          <w:kern w:val="3"/>
          <w:sz w:val="20"/>
          <w:szCs w:val="20"/>
          <w:lang w:eastAsia="zh-CN" w:bidi="hi-IN"/>
        </w:rPr>
      </w:pPr>
      <w:r w:rsidRPr="00523B10">
        <w:rPr>
          <w:rFonts w:eastAsia="Lucida Sans Unicode" w:cs="Mangal"/>
          <w:kern w:val="3"/>
          <w:sz w:val="20"/>
          <w:szCs w:val="20"/>
          <w:lang w:eastAsia="zh-CN" w:bidi="hi-IN"/>
        </w:rPr>
        <w:t xml:space="preserve">Γρ. Δημάρχου </w:t>
      </w:r>
    </w:p>
    <w:p w14:paraId="7AC5A687" w14:textId="6ED055F6" w:rsidR="005850D9" w:rsidRPr="00523B10" w:rsidRDefault="005850D9" w:rsidP="005850D9">
      <w:pPr>
        <w:keepNext/>
        <w:widowControl w:val="0"/>
        <w:numPr>
          <w:ilvl w:val="0"/>
          <w:numId w:val="8"/>
        </w:numPr>
        <w:suppressAutoHyphens/>
        <w:autoSpaceDN w:val="0"/>
        <w:spacing w:after="0" w:line="240" w:lineRule="auto"/>
        <w:ind w:right="-720"/>
        <w:jc w:val="both"/>
        <w:textAlignment w:val="baseline"/>
        <w:outlineLvl w:val="7"/>
        <w:rPr>
          <w:rFonts w:eastAsia="Lucida Sans Unicode" w:cs="Mangal"/>
          <w:kern w:val="3"/>
          <w:sz w:val="20"/>
          <w:szCs w:val="20"/>
          <w:lang w:eastAsia="zh-CN" w:bidi="hi-IN"/>
        </w:rPr>
      </w:pPr>
      <w:r w:rsidRPr="00523B10">
        <w:rPr>
          <w:rFonts w:eastAsia="Lucida Sans Unicode" w:cs="Mangal"/>
          <w:kern w:val="3"/>
          <w:sz w:val="20"/>
          <w:szCs w:val="20"/>
          <w:lang w:eastAsia="zh-CN" w:bidi="hi-IN"/>
        </w:rPr>
        <w:t>Γρ. Γεν. Γραμματέα</w:t>
      </w:r>
    </w:p>
    <w:p w14:paraId="533E524E" w14:textId="076B17CF" w:rsidR="005850D9" w:rsidRPr="00523B10" w:rsidRDefault="005850D9" w:rsidP="005850D9">
      <w:pPr>
        <w:keepNext/>
        <w:widowControl w:val="0"/>
        <w:numPr>
          <w:ilvl w:val="0"/>
          <w:numId w:val="8"/>
        </w:numPr>
        <w:suppressAutoHyphens/>
        <w:autoSpaceDN w:val="0"/>
        <w:spacing w:after="0" w:line="240" w:lineRule="auto"/>
        <w:ind w:right="-720"/>
        <w:jc w:val="both"/>
        <w:textAlignment w:val="baseline"/>
        <w:outlineLvl w:val="7"/>
        <w:rPr>
          <w:rFonts w:eastAsia="Lucida Sans Unicode" w:cs="Mangal"/>
          <w:kern w:val="3"/>
          <w:sz w:val="20"/>
          <w:szCs w:val="20"/>
          <w:lang w:eastAsia="zh-CN" w:bidi="hi-IN"/>
        </w:rPr>
      </w:pPr>
      <w:r w:rsidRPr="00523B10">
        <w:rPr>
          <w:rFonts w:eastAsia="Lucida Sans Unicode" w:cs="Mangal"/>
          <w:kern w:val="3"/>
          <w:sz w:val="20"/>
          <w:szCs w:val="20"/>
          <w:lang w:eastAsia="zh-CN" w:bidi="hi-IN"/>
        </w:rPr>
        <w:t>Αντιδήμαρχο κα Εξάρχου</w:t>
      </w:r>
    </w:p>
    <w:p w14:paraId="5BDADED1" w14:textId="4B1B770D" w:rsidR="00523B10" w:rsidRPr="00523B10" w:rsidRDefault="00523B10" w:rsidP="005850D9">
      <w:pPr>
        <w:keepNext/>
        <w:widowControl w:val="0"/>
        <w:numPr>
          <w:ilvl w:val="0"/>
          <w:numId w:val="8"/>
        </w:numPr>
        <w:suppressAutoHyphens/>
        <w:autoSpaceDN w:val="0"/>
        <w:spacing w:after="0" w:line="240" w:lineRule="auto"/>
        <w:ind w:right="-720"/>
        <w:jc w:val="both"/>
        <w:textAlignment w:val="baseline"/>
        <w:outlineLvl w:val="7"/>
        <w:rPr>
          <w:rFonts w:eastAsia="Lucida Sans Unicode" w:cs="Mangal"/>
          <w:kern w:val="3"/>
          <w:sz w:val="20"/>
          <w:szCs w:val="20"/>
          <w:lang w:eastAsia="zh-CN" w:bidi="hi-IN"/>
        </w:rPr>
      </w:pPr>
      <w:proofErr w:type="spellStart"/>
      <w:r w:rsidRPr="00523B10">
        <w:rPr>
          <w:rFonts w:eastAsia="Lucida Sans Unicode" w:cs="Mangal"/>
          <w:kern w:val="3"/>
          <w:sz w:val="20"/>
          <w:szCs w:val="20"/>
          <w:lang w:eastAsia="zh-CN" w:bidi="hi-IN"/>
        </w:rPr>
        <w:t>Γρ</w:t>
      </w:r>
      <w:proofErr w:type="spellEnd"/>
      <w:r w:rsidRPr="00523B10">
        <w:rPr>
          <w:rFonts w:eastAsia="Lucida Sans Unicode" w:cs="Mangal"/>
          <w:kern w:val="3"/>
          <w:sz w:val="20"/>
          <w:szCs w:val="20"/>
          <w:lang w:eastAsia="zh-CN" w:bidi="hi-IN"/>
        </w:rPr>
        <w:t>. Δημοτικού Συμβουλίου</w:t>
      </w:r>
    </w:p>
    <w:p w14:paraId="1EF45244" w14:textId="56F3A3AC" w:rsidR="005850D9" w:rsidRPr="00523B10" w:rsidRDefault="005850D9" w:rsidP="005850D9">
      <w:pPr>
        <w:keepNext/>
        <w:widowControl w:val="0"/>
        <w:numPr>
          <w:ilvl w:val="0"/>
          <w:numId w:val="8"/>
        </w:numPr>
        <w:suppressAutoHyphens/>
        <w:autoSpaceDN w:val="0"/>
        <w:spacing w:after="0" w:line="240" w:lineRule="auto"/>
        <w:ind w:right="-720"/>
        <w:jc w:val="both"/>
        <w:textAlignment w:val="baseline"/>
        <w:outlineLvl w:val="7"/>
        <w:rPr>
          <w:rFonts w:eastAsia="Lucida Sans Unicode" w:cs="Mangal"/>
          <w:kern w:val="3"/>
          <w:sz w:val="20"/>
          <w:szCs w:val="20"/>
          <w:lang w:eastAsia="zh-CN" w:bidi="hi-IN"/>
        </w:rPr>
      </w:pPr>
      <w:r w:rsidRPr="00523B10">
        <w:rPr>
          <w:sz w:val="20"/>
          <w:szCs w:val="20"/>
        </w:rPr>
        <w:t>Τμ. Υπ. Πολ. Οργάνων</w:t>
      </w:r>
    </w:p>
    <w:p w14:paraId="18E8664F" w14:textId="4ABEB133" w:rsidR="005850D9" w:rsidRPr="00523B10" w:rsidRDefault="00D8296B" w:rsidP="005850D9">
      <w:pPr>
        <w:keepNext/>
        <w:widowControl w:val="0"/>
        <w:numPr>
          <w:ilvl w:val="0"/>
          <w:numId w:val="8"/>
        </w:numPr>
        <w:suppressAutoHyphens/>
        <w:autoSpaceDN w:val="0"/>
        <w:spacing w:after="0" w:line="240" w:lineRule="auto"/>
        <w:ind w:right="-720"/>
        <w:jc w:val="both"/>
        <w:textAlignment w:val="baseline"/>
        <w:outlineLvl w:val="7"/>
        <w:rPr>
          <w:rFonts w:eastAsia="Lucida Sans Unicode" w:cs="Mangal"/>
          <w:b/>
          <w:bCs/>
          <w:kern w:val="3"/>
          <w:sz w:val="20"/>
          <w:szCs w:val="20"/>
          <w:lang w:eastAsia="zh-CN" w:bidi="hi-IN"/>
        </w:rPr>
      </w:pPr>
      <w:r>
        <w:rPr>
          <w:rFonts w:eastAsia="Lucida Sans Unicode" w:cs="Mangal"/>
          <w:kern w:val="3"/>
          <w:sz w:val="20"/>
          <w:szCs w:val="20"/>
          <w:lang w:eastAsia="zh-CN" w:bidi="hi-IN"/>
        </w:rPr>
        <w:t xml:space="preserve">Ενιαία </w:t>
      </w:r>
      <w:r w:rsidR="005850D9" w:rsidRPr="00523B10">
        <w:rPr>
          <w:rFonts w:eastAsia="Lucida Sans Unicode" w:cs="Mangal"/>
          <w:kern w:val="3"/>
          <w:sz w:val="20"/>
          <w:szCs w:val="20"/>
          <w:lang w:eastAsia="zh-CN" w:bidi="hi-IN"/>
        </w:rPr>
        <w:t xml:space="preserve">Διεύθυνση </w:t>
      </w:r>
      <w:r>
        <w:rPr>
          <w:rFonts w:eastAsia="Lucida Sans Unicode" w:cs="Mangal"/>
          <w:kern w:val="3"/>
          <w:sz w:val="20"/>
          <w:szCs w:val="20"/>
          <w:lang w:eastAsia="zh-CN" w:bidi="hi-IN"/>
        </w:rPr>
        <w:t xml:space="preserve">(τέως ΔΗ.Κ.Ε.Κ.) </w:t>
      </w:r>
    </w:p>
    <w:p w14:paraId="4B0E8758" w14:textId="77777777" w:rsidR="005850D9" w:rsidRDefault="005850D9" w:rsidP="005850D9">
      <w:pPr>
        <w:keepNext/>
        <w:widowControl w:val="0"/>
        <w:suppressAutoHyphens/>
        <w:autoSpaceDN w:val="0"/>
        <w:spacing w:after="0" w:line="240" w:lineRule="auto"/>
        <w:ind w:left="615" w:right="-720"/>
        <w:jc w:val="both"/>
        <w:textAlignment w:val="baseline"/>
        <w:outlineLvl w:val="7"/>
        <w:rPr>
          <w:rFonts w:eastAsia="Lucida Sans Unicode" w:cs="Mangal"/>
          <w:b/>
          <w:bCs/>
          <w:kern w:val="3"/>
          <w:sz w:val="20"/>
          <w:szCs w:val="20"/>
          <w:lang w:eastAsia="zh-CN" w:bidi="hi-IN"/>
        </w:rPr>
      </w:pPr>
    </w:p>
    <w:p w14:paraId="26A9B4B9" w14:textId="77777777" w:rsidR="005850D9" w:rsidRDefault="005850D9" w:rsidP="005850D9">
      <w:pPr>
        <w:keepNext/>
        <w:widowControl w:val="0"/>
        <w:suppressAutoHyphens/>
        <w:autoSpaceDN w:val="0"/>
        <w:spacing w:after="0" w:line="240" w:lineRule="auto"/>
        <w:ind w:left="615" w:right="-720"/>
        <w:jc w:val="both"/>
        <w:textAlignment w:val="baseline"/>
        <w:outlineLvl w:val="7"/>
        <w:rPr>
          <w:rFonts w:eastAsia="Lucida Sans Unicode" w:cs="Mangal"/>
          <w:b/>
          <w:bCs/>
          <w:kern w:val="3"/>
          <w:sz w:val="20"/>
          <w:szCs w:val="20"/>
          <w:lang w:eastAsia="zh-CN" w:bidi="hi-IN"/>
        </w:rPr>
      </w:pPr>
    </w:p>
    <w:p w14:paraId="78535F59" w14:textId="77777777" w:rsidR="005850D9" w:rsidRPr="002339B2" w:rsidRDefault="005850D9" w:rsidP="00B94DC9">
      <w:pPr>
        <w:spacing w:after="0" w:line="240" w:lineRule="auto"/>
        <w:ind w:left="5103"/>
        <w:jc w:val="center"/>
        <w:rPr>
          <w:rFonts w:asciiTheme="minorHAnsi" w:hAnsiTheme="minorHAnsi" w:cstheme="minorHAnsi"/>
          <w:sz w:val="24"/>
          <w:szCs w:val="24"/>
        </w:rPr>
      </w:pPr>
    </w:p>
    <w:sectPr w:rsidR="005850D9" w:rsidRPr="002339B2" w:rsidSect="00091B67">
      <w:pgSz w:w="11906" w:h="16838"/>
      <w:pgMar w:top="851" w:right="1558"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Lucida Sans Unicode">
    <w:panose1 w:val="020B0602030504020204"/>
    <w:charset w:val="A1"/>
    <w:family w:val="swiss"/>
    <w:pitch w:val="variable"/>
    <w:sig w:usb0="80000AFF" w:usb1="0000396B" w:usb2="00000000" w:usb3="00000000" w:csb0="000000B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Light">
    <w:altName w:val="Arial"/>
    <w:charset w:val="A1"/>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451A"/>
    <w:multiLevelType w:val="hybridMultilevel"/>
    <w:tmpl w:val="3F46EB96"/>
    <w:lvl w:ilvl="0" w:tplc="AA449282">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
    <w:nsid w:val="0B8A71A1"/>
    <w:multiLevelType w:val="hybridMultilevel"/>
    <w:tmpl w:val="1AFE07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54534A7"/>
    <w:multiLevelType w:val="multilevel"/>
    <w:tmpl w:val="5C4A0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FC1C24"/>
    <w:multiLevelType w:val="hybridMultilevel"/>
    <w:tmpl w:val="794AAF8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nsid w:val="23B57F90"/>
    <w:multiLevelType w:val="hybridMultilevel"/>
    <w:tmpl w:val="049065FC"/>
    <w:lvl w:ilvl="0" w:tplc="77E28E14">
      <w:start w:val="19"/>
      <w:numFmt w:val="bullet"/>
      <w:lvlText w:val="-"/>
      <w:lvlJc w:val="left"/>
      <w:pPr>
        <w:ind w:left="615" w:hanging="360"/>
      </w:pPr>
      <w:rPr>
        <w:rFonts w:ascii="Calibri" w:eastAsia="Lucida Sans Unicode" w:hAnsi="Calibri" w:cs="Calibri" w:hint="default"/>
        <w:sz w:val="22"/>
      </w:rPr>
    </w:lvl>
    <w:lvl w:ilvl="1" w:tplc="04080003">
      <w:start w:val="1"/>
      <w:numFmt w:val="bullet"/>
      <w:lvlText w:val="o"/>
      <w:lvlJc w:val="left"/>
      <w:pPr>
        <w:ind w:left="1335" w:hanging="360"/>
      </w:pPr>
      <w:rPr>
        <w:rFonts w:ascii="Courier New" w:hAnsi="Courier New" w:cs="Courier New" w:hint="default"/>
      </w:rPr>
    </w:lvl>
    <w:lvl w:ilvl="2" w:tplc="04080005">
      <w:start w:val="1"/>
      <w:numFmt w:val="bullet"/>
      <w:lvlText w:val=""/>
      <w:lvlJc w:val="left"/>
      <w:pPr>
        <w:ind w:left="2055" w:hanging="360"/>
      </w:pPr>
      <w:rPr>
        <w:rFonts w:ascii="Wingdings" w:hAnsi="Wingdings" w:hint="default"/>
      </w:rPr>
    </w:lvl>
    <w:lvl w:ilvl="3" w:tplc="04080001">
      <w:start w:val="1"/>
      <w:numFmt w:val="bullet"/>
      <w:lvlText w:val=""/>
      <w:lvlJc w:val="left"/>
      <w:pPr>
        <w:ind w:left="2775" w:hanging="360"/>
      </w:pPr>
      <w:rPr>
        <w:rFonts w:ascii="Symbol" w:hAnsi="Symbol" w:hint="default"/>
      </w:rPr>
    </w:lvl>
    <w:lvl w:ilvl="4" w:tplc="04080003">
      <w:start w:val="1"/>
      <w:numFmt w:val="bullet"/>
      <w:lvlText w:val="o"/>
      <w:lvlJc w:val="left"/>
      <w:pPr>
        <w:ind w:left="3495" w:hanging="360"/>
      </w:pPr>
      <w:rPr>
        <w:rFonts w:ascii="Courier New" w:hAnsi="Courier New" w:cs="Courier New" w:hint="default"/>
      </w:rPr>
    </w:lvl>
    <w:lvl w:ilvl="5" w:tplc="04080005">
      <w:start w:val="1"/>
      <w:numFmt w:val="bullet"/>
      <w:lvlText w:val=""/>
      <w:lvlJc w:val="left"/>
      <w:pPr>
        <w:ind w:left="4215" w:hanging="360"/>
      </w:pPr>
      <w:rPr>
        <w:rFonts w:ascii="Wingdings" w:hAnsi="Wingdings" w:hint="default"/>
      </w:rPr>
    </w:lvl>
    <w:lvl w:ilvl="6" w:tplc="04080001">
      <w:start w:val="1"/>
      <w:numFmt w:val="bullet"/>
      <w:lvlText w:val=""/>
      <w:lvlJc w:val="left"/>
      <w:pPr>
        <w:ind w:left="4935" w:hanging="360"/>
      </w:pPr>
      <w:rPr>
        <w:rFonts w:ascii="Symbol" w:hAnsi="Symbol" w:hint="default"/>
      </w:rPr>
    </w:lvl>
    <w:lvl w:ilvl="7" w:tplc="04080003">
      <w:start w:val="1"/>
      <w:numFmt w:val="bullet"/>
      <w:lvlText w:val="o"/>
      <w:lvlJc w:val="left"/>
      <w:pPr>
        <w:ind w:left="5655" w:hanging="360"/>
      </w:pPr>
      <w:rPr>
        <w:rFonts w:ascii="Courier New" w:hAnsi="Courier New" w:cs="Courier New" w:hint="default"/>
      </w:rPr>
    </w:lvl>
    <w:lvl w:ilvl="8" w:tplc="04080005">
      <w:start w:val="1"/>
      <w:numFmt w:val="bullet"/>
      <w:lvlText w:val=""/>
      <w:lvlJc w:val="left"/>
      <w:pPr>
        <w:ind w:left="6375" w:hanging="360"/>
      </w:pPr>
      <w:rPr>
        <w:rFonts w:ascii="Wingdings" w:hAnsi="Wingdings" w:hint="default"/>
      </w:rPr>
    </w:lvl>
  </w:abstractNum>
  <w:abstractNum w:abstractNumId="5">
    <w:nsid w:val="3EA17824"/>
    <w:multiLevelType w:val="hybridMultilevel"/>
    <w:tmpl w:val="AC0E20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6C11225"/>
    <w:multiLevelType w:val="hybridMultilevel"/>
    <w:tmpl w:val="B56EAD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7060BF3"/>
    <w:multiLevelType w:val="hybridMultilevel"/>
    <w:tmpl w:val="BECAE4B0"/>
    <w:lvl w:ilvl="0" w:tplc="3A4257B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70386D85"/>
    <w:multiLevelType w:val="hybridMultilevel"/>
    <w:tmpl w:val="C5DE81BE"/>
    <w:lvl w:ilvl="0" w:tplc="7C44D0C4">
      <w:start w:val="1"/>
      <w:numFmt w:val="decimal"/>
      <w:lvlText w:val="%1."/>
      <w:lvlJc w:val="left"/>
      <w:pPr>
        <w:ind w:left="1080" w:hanging="360"/>
      </w:pPr>
      <w:rPr>
        <w:rFonts w:hint="default"/>
      </w:r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1"/>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3"/>
  </w:num>
  <w:num w:numId="7">
    <w:abstractNumId w:val="2"/>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DC9"/>
    <w:rsid w:val="00033B36"/>
    <w:rsid w:val="00034D29"/>
    <w:rsid w:val="000435AA"/>
    <w:rsid w:val="000637F3"/>
    <w:rsid w:val="00066F10"/>
    <w:rsid w:val="00091B67"/>
    <w:rsid w:val="000D1A55"/>
    <w:rsid w:val="000D6A9B"/>
    <w:rsid w:val="00136391"/>
    <w:rsid w:val="001372AB"/>
    <w:rsid w:val="00183634"/>
    <w:rsid w:val="001A3CF7"/>
    <w:rsid w:val="00201D73"/>
    <w:rsid w:val="002036F1"/>
    <w:rsid w:val="002339B2"/>
    <w:rsid w:val="002736E4"/>
    <w:rsid w:val="002E4163"/>
    <w:rsid w:val="002F6D14"/>
    <w:rsid w:val="003935F3"/>
    <w:rsid w:val="003B229B"/>
    <w:rsid w:val="003C4885"/>
    <w:rsid w:val="00405B35"/>
    <w:rsid w:val="0052244D"/>
    <w:rsid w:val="00523B10"/>
    <w:rsid w:val="00535A8F"/>
    <w:rsid w:val="005850D9"/>
    <w:rsid w:val="006552C7"/>
    <w:rsid w:val="0066016E"/>
    <w:rsid w:val="00664E0B"/>
    <w:rsid w:val="006C1460"/>
    <w:rsid w:val="006F41BE"/>
    <w:rsid w:val="00716CEB"/>
    <w:rsid w:val="007D1DCE"/>
    <w:rsid w:val="00810FC9"/>
    <w:rsid w:val="0087192C"/>
    <w:rsid w:val="00882E63"/>
    <w:rsid w:val="008974AE"/>
    <w:rsid w:val="008E3529"/>
    <w:rsid w:val="00900B41"/>
    <w:rsid w:val="0091651D"/>
    <w:rsid w:val="00955C7C"/>
    <w:rsid w:val="00995535"/>
    <w:rsid w:val="009B0CFE"/>
    <w:rsid w:val="009C397D"/>
    <w:rsid w:val="009C4AE5"/>
    <w:rsid w:val="009E2FEB"/>
    <w:rsid w:val="009E4BBB"/>
    <w:rsid w:val="00A34AFE"/>
    <w:rsid w:val="00A530DC"/>
    <w:rsid w:val="00A5371C"/>
    <w:rsid w:val="00AC0CE0"/>
    <w:rsid w:val="00AC63E8"/>
    <w:rsid w:val="00AF5040"/>
    <w:rsid w:val="00B0247E"/>
    <w:rsid w:val="00B04672"/>
    <w:rsid w:val="00B05C0E"/>
    <w:rsid w:val="00B20F5C"/>
    <w:rsid w:val="00B837BF"/>
    <w:rsid w:val="00B94DC9"/>
    <w:rsid w:val="00BB20E6"/>
    <w:rsid w:val="00BE3DB1"/>
    <w:rsid w:val="00C3318C"/>
    <w:rsid w:val="00C81785"/>
    <w:rsid w:val="00CA4571"/>
    <w:rsid w:val="00D338A9"/>
    <w:rsid w:val="00D57923"/>
    <w:rsid w:val="00D8296B"/>
    <w:rsid w:val="00DD1769"/>
    <w:rsid w:val="00E44380"/>
    <w:rsid w:val="00E664F8"/>
    <w:rsid w:val="00E94B73"/>
    <w:rsid w:val="00E97D1C"/>
    <w:rsid w:val="00F72235"/>
    <w:rsid w:val="00FB7E09"/>
    <w:rsid w:val="00FF69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0C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2C7"/>
    <w:rPr>
      <w:rFonts w:ascii="Calibri" w:eastAsia="Calibri" w:hAnsi="Calibri"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2C7"/>
    <w:pPr>
      <w:ind w:left="720"/>
      <w:contextualSpacing/>
    </w:pPr>
  </w:style>
  <w:style w:type="table" w:styleId="a4">
    <w:name w:val="Table Grid"/>
    <w:basedOn w:val="a1"/>
    <w:uiPriority w:val="39"/>
    <w:rsid w:val="006F4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AF5040"/>
    <w:rPr>
      <w:color w:val="0563C1" w:themeColor="hyperlink"/>
      <w:u w:val="single"/>
    </w:rPr>
  </w:style>
  <w:style w:type="character" w:customStyle="1" w:styleId="UnresolvedMention">
    <w:name w:val="Unresolved Mention"/>
    <w:basedOn w:val="a0"/>
    <w:uiPriority w:val="99"/>
    <w:semiHidden/>
    <w:unhideWhenUsed/>
    <w:rsid w:val="00AF5040"/>
    <w:rPr>
      <w:color w:val="605E5C"/>
      <w:shd w:val="clear" w:color="auto" w:fill="E1DFDD"/>
    </w:rPr>
  </w:style>
  <w:style w:type="paragraph" w:styleId="a5">
    <w:name w:val="Balloon Text"/>
    <w:basedOn w:val="a"/>
    <w:link w:val="Char"/>
    <w:uiPriority w:val="99"/>
    <w:semiHidden/>
    <w:unhideWhenUsed/>
    <w:rsid w:val="00B20F5C"/>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B20F5C"/>
    <w:rPr>
      <w:rFonts w:ascii="Tahoma" w:eastAsia="Calibri" w:hAnsi="Tahoma" w:cs="Tahoma"/>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2C7"/>
    <w:rPr>
      <w:rFonts w:ascii="Calibri" w:eastAsia="Calibri" w:hAnsi="Calibri"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2C7"/>
    <w:pPr>
      <w:ind w:left="720"/>
      <w:contextualSpacing/>
    </w:pPr>
  </w:style>
  <w:style w:type="table" w:styleId="a4">
    <w:name w:val="Table Grid"/>
    <w:basedOn w:val="a1"/>
    <w:uiPriority w:val="39"/>
    <w:rsid w:val="006F4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AF5040"/>
    <w:rPr>
      <w:color w:val="0563C1" w:themeColor="hyperlink"/>
      <w:u w:val="single"/>
    </w:rPr>
  </w:style>
  <w:style w:type="character" w:customStyle="1" w:styleId="UnresolvedMention">
    <w:name w:val="Unresolved Mention"/>
    <w:basedOn w:val="a0"/>
    <w:uiPriority w:val="99"/>
    <w:semiHidden/>
    <w:unhideWhenUsed/>
    <w:rsid w:val="00AF5040"/>
    <w:rPr>
      <w:color w:val="605E5C"/>
      <w:shd w:val="clear" w:color="auto" w:fill="E1DFDD"/>
    </w:rPr>
  </w:style>
  <w:style w:type="paragraph" w:styleId="a5">
    <w:name w:val="Balloon Text"/>
    <w:basedOn w:val="a"/>
    <w:link w:val="Char"/>
    <w:uiPriority w:val="99"/>
    <w:semiHidden/>
    <w:unhideWhenUsed/>
    <w:rsid w:val="00B20F5C"/>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B20F5C"/>
    <w:rPr>
      <w:rFonts w:ascii="Tahoma" w:eastAsia="Calibri" w:hAnsi="Tahoma" w:cs="Tahoma"/>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34417">
      <w:bodyDiv w:val="1"/>
      <w:marLeft w:val="0"/>
      <w:marRight w:val="0"/>
      <w:marTop w:val="0"/>
      <w:marBottom w:val="0"/>
      <w:divBdr>
        <w:top w:val="none" w:sz="0" w:space="0" w:color="auto"/>
        <w:left w:val="none" w:sz="0" w:space="0" w:color="auto"/>
        <w:bottom w:val="none" w:sz="0" w:space="0" w:color="auto"/>
        <w:right w:val="none" w:sz="0" w:space="0" w:color="auto"/>
      </w:divBdr>
    </w:div>
    <w:div w:id="166137349">
      <w:bodyDiv w:val="1"/>
      <w:marLeft w:val="0"/>
      <w:marRight w:val="0"/>
      <w:marTop w:val="0"/>
      <w:marBottom w:val="0"/>
      <w:divBdr>
        <w:top w:val="none" w:sz="0" w:space="0" w:color="auto"/>
        <w:left w:val="none" w:sz="0" w:space="0" w:color="auto"/>
        <w:bottom w:val="none" w:sz="0" w:space="0" w:color="auto"/>
        <w:right w:val="none" w:sz="0" w:space="0" w:color="auto"/>
      </w:divBdr>
    </w:div>
    <w:div w:id="394158897">
      <w:bodyDiv w:val="1"/>
      <w:marLeft w:val="0"/>
      <w:marRight w:val="0"/>
      <w:marTop w:val="0"/>
      <w:marBottom w:val="0"/>
      <w:divBdr>
        <w:top w:val="none" w:sz="0" w:space="0" w:color="auto"/>
        <w:left w:val="none" w:sz="0" w:space="0" w:color="auto"/>
        <w:bottom w:val="none" w:sz="0" w:space="0" w:color="auto"/>
        <w:right w:val="none" w:sz="0" w:space="0" w:color="auto"/>
      </w:divBdr>
    </w:div>
    <w:div w:id="925071342">
      <w:bodyDiv w:val="1"/>
      <w:marLeft w:val="0"/>
      <w:marRight w:val="0"/>
      <w:marTop w:val="0"/>
      <w:marBottom w:val="0"/>
      <w:divBdr>
        <w:top w:val="none" w:sz="0" w:space="0" w:color="auto"/>
        <w:left w:val="none" w:sz="0" w:space="0" w:color="auto"/>
        <w:bottom w:val="none" w:sz="0" w:space="0" w:color="auto"/>
        <w:right w:val="none" w:sz="0" w:space="0" w:color="auto"/>
      </w:divBdr>
    </w:div>
    <w:div w:id="1032608752">
      <w:bodyDiv w:val="1"/>
      <w:marLeft w:val="0"/>
      <w:marRight w:val="0"/>
      <w:marTop w:val="0"/>
      <w:marBottom w:val="0"/>
      <w:divBdr>
        <w:top w:val="none" w:sz="0" w:space="0" w:color="auto"/>
        <w:left w:val="none" w:sz="0" w:space="0" w:color="auto"/>
        <w:bottom w:val="none" w:sz="0" w:space="0" w:color="auto"/>
        <w:right w:val="none" w:sz="0" w:space="0" w:color="auto"/>
      </w:divBdr>
    </w:div>
    <w:div w:id="1342465791">
      <w:bodyDiv w:val="1"/>
      <w:marLeft w:val="0"/>
      <w:marRight w:val="0"/>
      <w:marTop w:val="0"/>
      <w:marBottom w:val="0"/>
      <w:divBdr>
        <w:top w:val="none" w:sz="0" w:space="0" w:color="auto"/>
        <w:left w:val="none" w:sz="0" w:space="0" w:color="auto"/>
        <w:bottom w:val="none" w:sz="0" w:space="0" w:color="auto"/>
        <w:right w:val="none" w:sz="0" w:space="0" w:color="auto"/>
      </w:divBdr>
    </w:div>
    <w:div w:id="1933471882">
      <w:bodyDiv w:val="1"/>
      <w:marLeft w:val="0"/>
      <w:marRight w:val="0"/>
      <w:marTop w:val="0"/>
      <w:marBottom w:val="0"/>
      <w:divBdr>
        <w:top w:val="none" w:sz="0" w:space="0" w:color="auto"/>
        <w:left w:val="none" w:sz="0" w:space="0" w:color="auto"/>
        <w:bottom w:val="none" w:sz="0" w:space="0" w:color="auto"/>
        <w:right w:val="none" w:sz="0" w:space="0" w:color="auto"/>
      </w:divBdr>
    </w:div>
    <w:div w:id="195933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cking.dimosnet.gr/tracking/click?d=UVvtFzHw8KUTQelOQXwsKc_JljcRKQ0v9xMcifu3UgNZsuxewMoCConiHbzIBKptJ93Q1-GcfWkBIXS7Qm8pVBakBrkehqnbY3NQ6D9qaBojfs7JBVuI8RzyHsCCQyz2r0aFo8VLN-eOuon-v_4V1Gg4v0Tng9J3ETT63eSN26wldmOt_J64mW3Bqo_kETIpr6ZLBZXJUCWAdPrQJoErSem12SNSdEeYrfoH0O7ZXlXmA2MYPGDuzhZoRxis700LBDSdjwKPIjQhCqv6nEIPjOVtEnnax3jWxYfxizyYr3pXCKl52n4kbDjINCq-NucUwbVJod_Flqg7ULC3xxD1NESHpuVnIhCHkfOL22nkFL7cogXcQfsokDcGUjKV_0DJziyltKk2qHkOYFKcMV5RqX1dxMWZ1e3iCHE4umrS9KXT0" TargetMode="External"/><Relationship Id="rId3" Type="http://schemas.microsoft.com/office/2007/relationships/stylesWithEffects" Target="stylesWithEffects.xml"/><Relationship Id="rId7" Type="http://schemas.openxmlformats.org/officeDocument/2006/relationships/hyperlink" Target="https://tracking.dimosnet.gr/tracking/click?d=UVvtFzHw8KUTQelOQXwsKc_JljcRKQ0v9xMcifu3UgNZsuxewMoCConiHbzIBKptJ93Q1-GcfWkBIXS7Qm8pVBx37jaPXxxka3NZN9Q2dcFv8IS3Urka68FGcYq5eTH1Tjr5xrxE4vSW8VBSWO-XnSoimWm_nDMcvldDkMfdLROziMAS9ZO6Lcvs8o2w9iC5ip9VVQiovTH70Ee3lAGlgHdUN_AbVQQa2cb_95P_BVKdx6BUvAXRDKrJ5iHfnQ-3c4hIAsesbqmSvYJWVwy6Y1GzDrAWmbahYB3-GCV9GIxvwYxLLgI0MGYJBrTA3jJibSOsUVN3Z94hVFZpI0uTWhrYO2zIYqUtU9ntg8xACBfFcGRxQES0Bmqq7SrJp84ZMBCkgkDgnRJpIUVbUu7-lVYJba6AVjKd_6RlSLksrWxh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iki\Desktop\&#931;&#935;&#917;&#916;&#921;&#927;.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ΣΧΕΔΙΟ</Template>
  <TotalTime>258</TotalTime>
  <Pages>3</Pages>
  <Words>905</Words>
  <Characters>4892</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Mariniki Vogiatzi</dc:creator>
  <cp:keywords/>
  <dc:description/>
  <cp:lastModifiedBy>ΙΣΙΔΩΡΑ ΚΩΝΣΤΑΝΤΑΡΑ</cp:lastModifiedBy>
  <cp:revision>22</cp:revision>
  <cp:lastPrinted>2024-09-25T10:12:00Z</cp:lastPrinted>
  <dcterms:created xsi:type="dcterms:W3CDTF">2024-02-01T09:30:00Z</dcterms:created>
  <dcterms:modified xsi:type="dcterms:W3CDTF">2024-10-16T10:07:00Z</dcterms:modified>
</cp:coreProperties>
</file>