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31" w:type="dxa"/>
        <w:jc w:val="center"/>
        <w:tblLook w:val="00A0" w:firstRow="1" w:lastRow="0" w:firstColumn="1" w:lastColumn="0" w:noHBand="0" w:noVBand="0"/>
      </w:tblPr>
      <w:tblGrid>
        <w:gridCol w:w="3810"/>
        <w:gridCol w:w="365"/>
        <w:gridCol w:w="6156"/>
      </w:tblGrid>
      <w:tr w:rsidR="00D011EE" w:rsidRPr="00F602E5" w:rsidTr="00A67AB2">
        <w:trPr>
          <w:trHeight w:val="272"/>
          <w:jc w:val="center"/>
        </w:trPr>
        <w:tc>
          <w:tcPr>
            <w:tcW w:w="10331" w:type="dxa"/>
            <w:gridSpan w:val="3"/>
            <w:shd w:val="clear" w:color="auto" w:fill="auto"/>
          </w:tcPr>
          <w:p w:rsidR="00D011EE" w:rsidRPr="00AF5E6C" w:rsidRDefault="00F808C3" w:rsidP="00167DE8">
            <w:pPr>
              <w:spacing w:after="0" w:line="240" w:lineRule="auto"/>
              <w:jc w:val="right"/>
              <w:rPr>
                <w:rFonts w:ascii="Arial" w:hAnsi="Arial" w:cs="Arial"/>
                <w:b/>
                <w:color w:val="FF0000"/>
                <w:sz w:val="24"/>
                <w:szCs w:val="24"/>
              </w:rPr>
            </w:pPr>
            <w:bookmarkStart w:id="0" w:name="_GoBack"/>
            <w:bookmarkEnd w:id="0"/>
            <w:r>
              <w:rPr>
                <w:rStyle w:val="aa"/>
              </w:rPr>
              <w:t xml:space="preserve">ΑΔΑ: </w:t>
            </w:r>
            <w:r>
              <w:t>ΨΥΩΦΩΕΚ-ΚΡ6</w:t>
            </w:r>
          </w:p>
        </w:tc>
      </w:tr>
      <w:tr w:rsidR="00D011EE" w:rsidRPr="006E1CC7" w:rsidTr="00167DE8">
        <w:trPr>
          <w:jc w:val="center"/>
        </w:trPr>
        <w:tc>
          <w:tcPr>
            <w:tcW w:w="3810" w:type="dxa"/>
            <w:shd w:val="clear" w:color="auto" w:fill="auto"/>
          </w:tcPr>
          <w:p w:rsidR="00D011EE" w:rsidRPr="00F602E5" w:rsidRDefault="005B4C44" w:rsidP="00167DE8">
            <w:pPr>
              <w:spacing w:after="0" w:line="240" w:lineRule="auto"/>
              <w:rPr>
                <w:rFonts w:ascii="Arial" w:hAnsi="Arial" w:cs="Arial"/>
                <w:b/>
                <w:sz w:val="24"/>
                <w:szCs w:val="24"/>
                <w:lang w:val="en-US"/>
              </w:rPr>
            </w:pPr>
            <w:r w:rsidRPr="00F602E5">
              <w:rPr>
                <w:rFonts w:ascii="Arial" w:hAnsi="Arial" w:cs="Arial"/>
                <w:b/>
                <w:noProof/>
                <w:sz w:val="24"/>
                <w:szCs w:val="24"/>
                <w:lang w:eastAsia="el-GR"/>
              </w:rPr>
              <w:drawing>
                <wp:inline distT="0" distB="0" distL="0" distR="0">
                  <wp:extent cx="1247775" cy="838200"/>
                  <wp:effectExtent l="0" t="0" r="9525" b="0"/>
                  <wp:docPr id="1"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38200"/>
                          </a:xfrm>
                          <a:prstGeom prst="rect">
                            <a:avLst/>
                          </a:prstGeom>
                          <a:noFill/>
                          <a:ln>
                            <a:noFill/>
                          </a:ln>
                        </pic:spPr>
                      </pic:pic>
                    </a:graphicData>
                  </a:graphic>
                </wp:inline>
              </w:drawing>
            </w:r>
          </w:p>
        </w:tc>
        <w:tc>
          <w:tcPr>
            <w:tcW w:w="6521" w:type="dxa"/>
            <w:gridSpan w:val="2"/>
            <w:shd w:val="clear" w:color="auto" w:fill="auto"/>
          </w:tcPr>
          <w:p w:rsidR="00633EE1" w:rsidRPr="00EC3539" w:rsidRDefault="00633EE1" w:rsidP="00633EE1">
            <w:pPr>
              <w:rPr>
                <w:rFonts w:ascii="Arial" w:hAnsi="Arial" w:cs="Arial"/>
                <w:b/>
              </w:rPr>
            </w:pPr>
            <w:r w:rsidRPr="00EC3539">
              <w:rPr>
                <w:rFonts w:ascii="Arial" w:hAnsi="Arial" w:cs="Arial"/>
                <w:b/>
              </w:rPr>
              <w:t xml:space="preserve">                                                   ΑΝΑΡΤΗΤΕΑ ΣΤΟ ΔΙΑΔΙΚΤΥΟ</w:t>
            </w:r>
          </w:p>
          <w:p w:rsidR="007976AD" w:rsidRPr="006E1CC7" w:rsidRDefault="007976AD" w:rsidP="007976AD">
            <w:pPr>
              <w:spacing w:after="0" w:line="240" w:lineRule="auto"/>
              <w:jc w:val="right"/>
              <w:rPr>
                <w:rFonts w:ascii="Arial" w:hAnsi="Arial" w:cs="Arial"/>
                <w:b/>
                <w:color w:val="FF0000"/>
              </w:rPr>
            </w:pPr>
          </w:p>
          <w:p w:rsidR="00D011EE" w:rsidRPr="006E1CC7" w:rsidRDefault="00D011EE" w:rsidP="00537F07">
            <w:pPr>
              <w:spacing w:after="0" w:line="240" w:lineRule="auto"/>
              <w:jc w:val="center"/>
              <w:rPr>
                <w:rFonts w:ascii="Arial" w:hAnsi="Arial" w:cs="Arial"/>
                <w:b/>
                <w:color w:val="FF0000"/>
                <w:sz w:val="24"/>
                <w:szCs w:val="24"/>
              </w:rPr>
            </w:pPr>
          </w:p>
        </w:tc>
      </w:tr>
      <w:tr w:rsidR="00D011EE" w:rsidRPr="00452EB5" w:rsidTr="00167DE8">
        <w:trPr>
          <w:jc w:val="center"/>
        </w:trPr>
        <w:tc>
          <w:tcPr>
            <w:tcW w:w="3810" w:type="dxa"/>
            <w:shd w:val="clear" w:color="auto" w:fill="auto"/>
          </w:tcPr>
          <w:p w:rsidR="00D011EE" w:rsidRPr="00452EB5" w:rsidRDefault="00D011EE" w:rsidP="00167DE8">
            <w:pPr>
              <w:spacing w:after="0" w:line="240" w:lineRule="auto"/>
              <w:rPr>
                <w:rFonts w:ascii="Tahoma" w:hAnsi="Tahoma" w:cs="Tahoma"/>
                <w:b/>
              </w:rPr>
            </w:pPr>
            <w:r w:rsidRPr="00452EB5">
              <w:rPr>
                <w:rFonts w:ascii="Tahoma" w:hAnsi="Tahoma" w:cs="Tahoma"/>
                <w:b/>
              </w:rPr>
              <w:t>ΕΛΛΗΝΙΚΗ ΔΗΜΟΚΡΑΤΙΑ</w:t>
            </w:r>
          </w:p>
          <w:p w:rsidR="00D011EE" w:rsidRPr="00452EB5" w:rsidRDefault="00D011EE" w:rsidP="00167DE8">
            <w:pPr>
              <w:spacing w:after="0" w:line="240" w:lineRule="auto"/>
              <w:rPr>
                <w:rFonts w:ascii="Tahoma" w:hAnsi="Tahoma" w:cs="Tahoma"/>
                <w:b/>
              </w:rPr>
            </w:pPr>
            <w:r w:rsidRPr="00452EB5">
              <w:rPr>
                <w:rFonts w:ascii="Tahoma" w:hAnsi="Tahoma" w:cs="Tahoma"/>
                <w:b/>
              </w:rPr>
              <w:t>ΝΟΜΟΣ ΑΤΤΙΚΗΣ</w:t>
            </w:r>
          </w:p>
          <w:p w:rsidR="00D011EE" w:rsidRPr="00452EB5" w:rsidRDefault="00D011EE" w:rsidP="00167DE8">
            <w:pPr>
              <w:spacing w:after="0" w:line="240" w:lineRule="auto"/>
              <w:rPr>
                <w:rFonts w:ascii="Tahoma" w:hAnsi="Tahoma" w:cs="Tahoma"/>
                <w:b/>
              </w:rPr>
            </w:pPr>
            <w:r w:rsidRPr="00452EB5">
              <w:rPr>
                <w:rFonts w:ascii="Tahoma" w:hAnsi="Tahoma" w:cs="Tahoma"/>
                <w:b/>
              </w:rPr>
              <w:t>ΔΗΜΟΣ ΚΑΛΛΙΘΕΑΣ</w:t>
            </w:r>
          </w:p>
          <w:p w:rsidR="00D011EE" w:rsidRPr="00452EB5" w:rsidRDefault="00D011EE" w:rsidP="00167DE8">
            <w:pPr>
              <w:spacing w:after="0" w:line="240" w:lineRule="auto"/>
              <w:rPr>
                <w:rFonts w:ascii="Tahoma" w:hAnsi="Tahoma" w:cs="Tahoma"/>
                <w:b/>
              </w:rPr>
            </w:pPr>
            <w:r w:rsidRPr="00452EB5">
              <w:rPr>
                <w:rFonts w:ascii="Tahoma" w:hAnsi="Tahoma" w:cs="Tahoma"/>
                <w:b/>
                <w:lang w:val="en-US"/>
              </w:rPr>
              <w:t>ΕΠΙΤΡΟΠΗ</w:t>
            </w:r>
            <w:r w:rsidR="005339CB" w:rsidRPr="00452EB5">
              <w:rPr>
                <w:rFonts w:ascii="Tahoma" w:hAnsi="Tahoma" w:cs="Tahoma"/>
                <w:b/>
              </w:rPr>
              <w:t xml:space="preserve"> ΠΟΙΟΤΗΤΑΣ ΖΩΗΣ</w:t>
            </w:r>
          </w:p>
        </w:tc>
        <w:tc>
          <w:tcPr>
            <w:tcW w:w="6521" w:type="dxa"/>
            <w:gridSpan w:val="2"/>
            <w:shd w:val="clear" w:color="auto" w:fill="auto"/>
          </w:tcPr>
          <w:p w:rsidR="00D011EE" w:rsidRPr="00452EB5" w:rsidRDefault="00D011EE" w:rsidP="00167DE8">
            <w:pPr>
              <w:spacing w:after="0" w:line="240" w:lineRule="auto"/>
              <w:jc w:val="center"/>
              <w:rPr>
                <w:rFonts w:ascii="Tahoma" w:hAnsi="Tahoma" w:cs="Tahoma"/>
                <w:b/>
              </w:rPr>
            </w:pPr>
            <w:r w:rsidRPr="00452EB5">
              <w:rPr>
                <w:rFonts w:ascii="Tahoma" w:hAnsi="Tahoma" w:cs="Tahoma"/>
                <w:b/>
              </w:rPr>
              <w:t>Α Π Ο Σ Π Α Σ Μ Α</w:t>
            </w:r>
          </w:p>
          <w:p w:rsidR="00D011EE" w:rsidRPr="005E5233" w:rsidRDefault="00D011EE" w:rsidP="00167DE8">
            <w:pPr>
              <w:spacing w:after="0" w:line="240" w:lineRule="auto"/>
              <w:jc w:val="center"/>
              <w:rPr>
                <w:rFonts w:ascii="Tahoma" w:hAnsi="Tahoma" w:cs="Tahoma"/>
              </w:rPr>
            </w:pPr>
            <w:r w:rsidRPr="00452EB5">
              <w:rPr>
                <w:rFonts w:ascii="Tahoma" w:hAnsi="Tahoma" w:cs="Tahoma"/>
              </w:rPr>
              <w:t>Από το πρακτικό της με αρ</w:t>
            </w:r>
            <w:r w:rsidRPr="007856C8">
              <w:rPr>
                <w:rFonts w:ascii="Tahoma" w:hAnsi="Tahoma" w:cs="Tahoma"/>
              </w:rPr>
              <w:t xml:space="preserve">. </w:t>
            </w:r>
            <w:r w:rsidR="006E1CC7" w:rsidRPr="007856C8">
              <w:rPr>
                <w:rFonts w:ascii="Tahoma" w:hAnsi="Tahoma" w:cs="Tahoma"/>
              </w:rPr>
              <w:t>2</w:t>
            </w:r>
            <w:r w:rsidR="009A01E0" w:rsidRPr="007856C8">
              <w:rPr>
                <w:rFonts w:ascii="Tahoma" w:hAnsi="Tahoma" w:cs="Tahoma"/>
              </w:rPr>
              <w:t>/</w:t>
            </w:r>
            <w:r w:rsidRPr="005E5233">
              <w:rPr>
                <w:rFonts w:ascii="Tahoma" w:hAnsi="Tahoma" w:cs="Tahoma"/>
              </w:rPr>
              <w:t>20</w:t>
            </w:r>
            <w:r w:rsidR="0048554A" w:rsidRPr="005E5233">
              <w:rPr>
                <w:rFonts w:ascii="Tahoma" w:hAnsi="Tahoma" w:cs="Tahoma"/>
              </w:rPr>
              <w:t>2</w:t>
            </w:r>
            <w:r w:rsidR="000046BC" w:rsidRPr="005E5233">
              <w:rPr>
                <w:rFonts w:ascii="Tahoma" w:hAnsi="Tahoma" w:cs="Tahoma"/>
              </w:rPr>
              <w:t>3</w:t>
            </w:r>
          </w:p>
          <w:p w:rsidR="00D011EE" w:rsidRPr="00452EB5" w:rsidRDefault="00D011EE" w:rsidP="00617723">
            <w:pPr>
              <w:spacing w:after="0" w:line="240" w:lineRule="auto"/>
              <w:jc w:val="center"/>
              <w:rPr>
                <w:rFonts w:ascii="Tahoma" w:hAnsi="Tahoma" w:cs="Tahoma"/>
                <w:b/>
              </w:rPr>
            </w:pPr>
            <w:r w:rsidRPr="005E5233">
              <w:rPr>
                <w:rFonts w:ascii="Tahoma" w:hAnsi="Tahoma" w:cs="Tahoma"/>
              </w:rPr>
              <w:t xml:space="preserve">Συνεδρίασης της Επιτροπής </w:t>
            </w:r>
            <w:r w:rsidR="00617723" w:rsidRPr="005E5233">
              <w:rPr>
                <w:rFonts w:ascii="Tahoma" w:hAnsi="Tahoma" w:cs="Tahoma"/>
              </w:rPr>
              <w:t>Ποιότητας Ζωής</w:t>
            </w:r>
            <w:r w:rsidR="00617723" w:rsidRPr="00452EB5">
              <w:rPr>
                <w:rFonts w:ascii="Tahoma" w:hAnsi="Tahoma" w:cs="Tahoma"/>
              </w:rPr>
              <w:t xml:space="preserve"> </w:t>
            </w:r>
          </w:p>
        </w:tc>
      </w:tr>
      <w:tr w:rsidR="00D011EE" w:rsidRPr="00452EB5" w:rsidTr="00167DE8">
        <w:trPr>
          <w:jc w:val="center"/>
        </w:trPr>
        <w:tc>
          <w:tcPr>
            <w:tcW w:w="10331" w:type="dxa"/>
            <w:gridSpan w:val="3"/>
            <w:shd w:val="clear" w:color="auto" w:fill="auto"/>
          </w:tcPr>
          <w:p w:rsidR="00D011EE" w:rsidRPr="00452EB5" w:rsidRDefault="00D011EE" w:rsidP="00167DE8">
            <w:pPr>
              <w:spacing w:after="0" w:line="240" w:lineRule="auto"/>
              <w:rPr>
                <w:rFonts w:ascii="Tahoma" w:hAnsi="Tahoma" w:cs="Tahoma"/>
                <w:b/>
              </w:rPr>
            </w:pPr>
          </w:p>
        </w:tc>
      </w:tr>
      <w:tr w:rsidR="00D011EE" w:rsidRPr="00452EB5" w:rsidTr="00B82689">
        <w:trPr>
          <w:jc w:val="center"/>
        </w:trPr>
        <w:tc>
          <w:tcPr>
            <w:tcW w:w="4175" w:type="dxa"/>
            <w:gridSpan w:val="2"/>
            <w:shd w:val="clear" w:color="auto" w:fill="auto"/>
          </w:tcPr>
          <w:p w:rsidR="00D011EE" w:rsidRPr="00452EB5" w:rsidRDefault="00D011EE" w:rsidP="006E1CC7">
            <w:pPr>
              <w:spacing w:after="0" w:line="240" w:lineRule="auto"/>
              <w:rPr>
                <w:rFonts w:ascii="Tahoma" w:hAnsi="Tahoma" w:cs="Tahoma"/>
                <w:b/>
                <w:lang w:val="en-US"/>
              </w:rPr>
            </w:pPr>
            <w:r w:rsidRPr="00452EB5">
              <w:rPr>
                <w:rFonts w:ascii="Tahoma" w:hAnsi="Tahoma" w:cs="Tahoma"/>
                <w:b/>
              </w:rPr>
              <w:t>Αρ. απόφασης:</w:t>
            </w:r>
            <w:r w:rsidR="00EE3242" w:rsidRPr="00452EB5">
              <w:rPr>
                <w:rFonts w:ascii="Tahoma" w:hAnsi="Tahoma" w:cs="Tahoma"/>
                <w:b/>
              </w:rPr>
              <w:t xml:space="preserve"> </w:t>
            </w:r>
            <w:r w:rsidR="006E1CC7" w:rsidRPr="007856C8">
              <w:rPr>
                <w:rFonts w:ascii="Tahoma" w:hAnsi="Tahoma" w:cs="Tahoma"/>
                <w:b/>
              </w:rPr>
              <w:t>2</w:t>
            </w:r>
            <w:r w:rsidRPr="007856C8">
              <w:rPr>
                <w:rFonts w:ascii="Tahoma" w:hAnsi="Tahoma" w:cs="Tahoma"/>
                <w:b/>
              </w:rPr>
              <w:t>/</w:t>
            </w:r>
            <w:r w:rsidRPr="005E5233">
              <w:rPr>
                <w:rFonts w:ascii="Tahoma" w:hAnsi="Tahoma" w:cs="Tahoma"/>
                <w:b/>
              </w:rPr>
              <w:t>20</w:t>
            </w:r>
            <w:r w:rsidR="0048554A" w:rsidRPr="005E5233">
              <w:rPr>
                <w:rFonts w:ascii="Tahoma" w:hAnsi="Tahoma" w:cs="Tahoma"/>
                <w:b/>
              </w:rPr>
              <w:t>2</w:t>
            </w:r>
            <w:r w:rsidR="000046BC" w:rsidRPr="005E5233">
              <w:rPr>
                <w:rFonts w:ascii="Tahoma" w:hAnsi="Tahoma" w:cs="Tahoma"/>
                <w:b/>
              </w:rPr>
              <w:t>3</w:t>
            </w:r>
          </w:p>
        </w:tc>
        <w:tc>
          <w:tcPr>
            <w:tcW w:w="6156" w:type="dxa"/>
            <w:shd w:val="clear" w:color="auto" w:fill="auto"/>
          </w:tcPr>
          <w:p w:rsidR="00667D6F" w:rsidRPr="00452EB5" w:rsidRDefault="00D011EE" w:rsidP="002E01DF">
            <w:pPr>
              <w:spacing w:after="0" w:line="240" w:lineRule="auto"/>
              <w:jc w:val="center"/>
              <w:rPr>
                <w:rFonts w:ascii="Tahoma" w:hAnsi="Tahoma" w:cs="Tahoma"/>
                <w:b/>
              </w:rPr>
            </w:pPr>
            <w:r w:rsidRPr="00452EB5">
              <w:rPr>
                <w:rFonts w:ascii="Tahoma" w:hAnsi="Tahoma" w:cs="Tahoma"/>
                <w:b/>
              </w:rPr>
              <w:t>Περίληψη</w:t>
            </w:r>
          </w:p>
          <w:p w:rsidR="00EA5988" w:rsidRPr="00452EB5" w:rsidRDefault="002F0AAD" w:rsidP="006E1CC7">
            <w:pPr>
              <w:ind w:left="720"/>
              <w:jc w:val="center"/>
              <w:rPr>
                <w:rFonts w:ascii="Tahoma" w:eastAsia="Times New Roman" w:hAnsi="Tahoma" w:cs="Tahoma"/>
                <w:b/>
                <w:bCs/>
                <w:lang w:eastAsia="el-GR"/>
              </w:rPr>
            </w:pPr>
            <w:r w:rsidRPr="00452EB5">
              <w:rPr>
                <w:rFonts w:ascii="Tahoma" w:eastAsia="Times New Roman" w:hAnsi="Tahoma" w:cs="Tahoma"/>
                <w:b/>
                <w:lang w:eastAsia="el-GR"/>
              </w:rPr>
              <w:t>«</w:t>
            </w:r>
            <w:r w:rsidR="006E1CC7" w:rsidRPr="006E1CC7">
              <w:rPr>
                <w:rFonts w:ascii="Tahoma" w:eastAsia="Times New Roman" w:hAnsi="Tahoma" w:cs="Tahoma"/>
                <w:b/>
                <w:lang w:eastAsia="el-GR"/>
              </w:rPr>
              <w:t>Τροποποίηση του ρυμοτομικού σχεδίου στο Ο.Τ. 336 του Δήμου Καλλιθέας κατόπιν άρσης ρυμοτομικής απαλλοτρίωσης</w:t>
            </w:r>
            <w:r w:rsidR="004313D9" w:rsidRPr="00452EB5">
              <w:rPr>
                <w:rFonts w:ascii="Tahoma" w:eastAsia="Arial" w:hAnsi="Tahoma" w:cs="Tahoma"/>
                <w:b/>
                <w:bCs/>
                <w:lang w:eastAsia="el-GR"/>
              </w:rPr>
              <w:t>»</w:t>
            </w:r>
          </w:p>
        </w:tc>
      </w:tr>
    </w:tbl>
    <w:p w:rsidR="00D84E94" w:rsidRPr="00452EB5" w:rsidRDefault="00D84E94" w:rsidP="00D84E94">
      <w:pPr>
        <w:spacing w:after="0" w:line="240" w:lineRule="auto"/>
        <w:jc w:val="both"/>
        <w:rPr>
          <w:rFonts w:ascii="Tahoma" w:eastAsia="Times New Roman" w:hAnsi="Tahoma" w:cs="Tahoma"/>
          <w:color w:val="FF0000"/>
          <w:lang w:eastAsia="el-GR"/>
        </w:rPr>
      </w:pPr>
    </w:p>
    <w:p w:rsidR="00ED52F4" w:rsidRPr="00C62DA6" w:rsidRDefault="00ED52F4" w:rsidP="00ED52F4">
      <w:pPr>
        <w:spacing w:after="0" w:line="240" w:lineRule="auto"/>
        <w:ind w:firstLine="720"/>
        <w:jc w:val="both"/>
        <w:rPr>
          <w:rFonts w:ascii="Tahoma" w:eastAsia="Times New Roman" w:hAnsi="Tahoma" w:cs="Tahoma"/>
          <w:lang w:eastAsia="el-GR"/>
        </w:rPr>
      </w:pPr>
      <w:r w:rsidRPr="00C62DA6">
        <w:rPr>
          <w:rFonts w:ascii="Tahoma" w:eastAsia="Times New Roman" w:hAnsi="Tahoma" w:cs="Tahoma"/>
          <w:lang w:eastAsia="el-GR"/>
        </w:rPr>
        <w:t xml:space="preserve">Στην Καλλιθέα σήμερα, </w:t>
      </w:r>
      <w:r w:rsidR="00C62DA6" w:rsidRPr="00C62DA6">
        <w:rPr>
          <w:rFonts w:ascii="Tahoma" w:eastAsia="Times New Roman" w:hAnsi="Tahoma" w:cs="Tahoma"/>
          <w:lang w:eastAsia="el-GR"/>
        </w:rPr>
        <w:t>Τετάρτη 15</w:t>
      </w:r>
      <w:r w:rsidRPr="00C62DA6">
        <w:rPr>
          <w:rFonts w:ascii="Tahoma" w:eastAsia="Times New Roman" w:hAnsi="Tahoma" w:cs="Tahoma"/>
          <w:lang w:eastAsia="el-GR"/>
        </w:rPr>
        <w:t xml:space="preserve"> </w:t>
      </w:r>
      <w:r w:rsidR="006E1CC7" w:rsidRPr="00C62DA6">
        <w:rPr>
          <w:rFonts w:ascii="Tahoma" w:eastAsia="Times New Roman" w:hAnsi="Tahoma" w:cs="Tahoma"/>
          <w:lang w:eastAsia="el-GR"/>
        </w:rPr>
        <w:t>Μαρτίου</w:t>
      </w:r>
      <w:r w:rsidRPr="00C62DA6">
        <w:rPr>
          <w:rFonts w:ascii="Tahoma" w:eastAsia="Times New Roman" w:hAnsi="Tahoma" w:cs="Tahoma"/>
          <w:lang w:eastAsia="el-GR"/>
        </w:rPr>
        <w:t xml:space="preserve"> 202</w:t>
      </w:r>
      <w:r w:rsidR="000046BC" w:rsidRPr="00C62DA6">
        <w:rPr>
          <w:rFonts w:ascii="Tahoma" w:eastAsia="Times New Roman" w:hAnsi="Tahoma" w:cs="Tahoma"/>
          <w:lang w:eastAsia="el-GR"/>
        </w:rPr>
        <w:t>3</w:t>
      </w:r>
      <w:r w:rsidRPr="00C62DA6">
        <w:rPr>
          <w:rFonts w:ascii="Tahoma" w:eastAsia="Times New Roman" w:hAnsi="Tahoma" w:cs="Tahoma"/>
          <w:lang w:eastAsia="el-GR"/>
        </w:rPr>
        <w:t xml:space="preserve">, και ώρα </w:t>
      </w:r>
      <w:r w:rsidR="000046BC" w:rsidRPr="00C62DA6">
        <w:rPr>
          <w:rFonts w:ascii="Tahoma" w:eastAsia="Times New Roman" w:hAnsi="Tahoma" w:cs="Tahoma"/>
          <w:lang w:eastAsia="el-GR"/>
        </w:rPr>
        <w:t>1</w:t>
      </w:r>
      <w:r w:rsidR="00C62DA6" w:rsidRPr="00C62DA6">
        <w:rPr>
          <w:rFonts w:ascii="Tahoma" w:eastAsia="Times New Roman" w:hAnsi="Tahoma" w:cs="Tahoma"/>
          <w:lang w:eastAsia="el-GR"/>
        </w:rPr>
        <w:t>4</w:t>
      </w:r>
      <w:r w:rsidRPr="00C62DA6">
        <w:rPr>
          <w:rFonts w:ascii="Tahoma" w:eastAsia="Times New Roman" w:hAnsi="Tahoma" w:cs="Tahoma"/>
          <w:lang w:eastAsia="el-GR"/>
        </w:rPr>
        <w:t>:</w:t>
      </w:r>
      <w:r w:rsidR="000046BC" w:rsidRPr="00C62DA6">
        <w:rPr>
          <w:rFonts w:ascii="Tahoma" w:eastAsia="Times New Roman" w:hAnsi="Tahoma" w:cs="Tahoma"/>
          <w:lang w:eastAsia="el-GR"/>
        </w:rPr>
        <w:t>0</w:t>
      </w:r>
      <w:r w:rsidR="0058697E" w:rsidRPr="00C62DA6">
        <w:rPr>
          <w:rFonts w:ascii="Tahoma" w:eastAsia="Times New Roman" w:hAnsi="Tahoma" w:cs="Tahoma"/>
          <w:lang w:eastAsia="el-GR"/>
        </w:rPr>
        <w:t>0</w:t>
      </w:r>
      <w:r w:rsidRPr="00C62DA6">
        <w:rPr>
          <w:rFonts w:ascii="Tahoma" w:eastAsia="Times New Roman" w:hAnsi="Tahoma" w:cs="Tahoma"/>
          <w:lang w:eastAsia="el-GR"/>
        </w:rPr>
        <w:t>, συνήλθε σε τακτική</w:t>
      </w:r>
      <w:r w:rsidRPr="00C62DA6">
        <w:rPr>
          <w:rFonts w:ascii="Tahoma" w:eastAsia="Times New Roman" w:hAnsi="Tahoma" w:cs="Tahoma"/>
          <w:b/>
          <w:bCs/>
          <w:lang w:eastAsia="el-GR"/>
        </w:rPr>
        <w:t xml:space="preserve"> </w:t>
      </w:r>
      <w:r w:rsidRPr="00C62DA6">
        <w:rPr>
          <w:rFonts w:ascii="Tahoma" w:eastAsia="Times New Roman" w:hAnsi="Tahoma" w:cs="Tahoma"/>
          <w:lang w:eastAsia="el-GR"/>
        </w:rPr>
        <w:t xml:space="preserve">συνεδρίαση η Επιτροπή Ποιότητας Ζωής του Δήμου Καλλιθέας, μετά τη με αρ. πρωτ. </w:t>
      </w:r>
      <w:r w:rsidR="00C62DA6" w:rsidRPr="00C62DA6">
        <w:rPr>
          <w:rFonts w:ascii="Tahoma" w:eastAsia="Times New Roman" w:hAnsi="Tahoma" w:cs="Tahoma"/>
          <w:lang w:eastAsia="el-GR"/>
        </w:rPr>
        <w:t xml:space="preserve">11982 </w:t>
      </w:r>
      <w:r w:rsidRPr="00C62DA6">
        <w:rPr>
          <w:rFonts w:ascii="Tahoma" w:eastAsia="Times New Roman" w:hAnsi="Tahoma" w:cs="Tahoma"/>
          <w:lang w:eastAsia="el-GR"/>
        </w:rPr>
        <w:t>/</w:t>
      </w:r>
      <w:r w:rsidR="00C62DA6" w:rsidRPr="00C62DA6">
        <w:rPr>
          <w:rFonts w:ascii="Tahoma" w:eastAsia="Times New Roman" w:hAnsi="Tahoma" w:cs="Tahoma"/>
          <w:lang w:eastAsia="el-GR"/>
        </w:rPr>
        <w:t>09</w:t>
      </w:r>
      <w:r w:rsidRPr="00C62DA6">
        <w:rPr>
          <w:rFonts w:ascii="Tahoma" w:eastAsia="Times New Roman" w:hAnsi="Tahoma" w:cs="Tahoma"/>
          <w:lang w:eastAsia="el-GR"/>
        </w:rPr>
        <w:t>-</w:t>
      </w:r>
      <w:r w:rsidR="000046BC" w:rsidRPr="00C62DA6">
        <w:rPr>
          <w:rFonts w:ascii="Tahoma" w:eastAsia="Times New Roman" w:hAnsi="Tahoma" w:cs="Tahoma"/>
          <w:lang w:eastAsia="el-GR"/>
        </w:rPr>
        <w:t>0</w:t>
      </w:r>
      <w:r w:rsidR="006E1CC7" w:rsidRPr="00C62DA6">
        <w:rPr>
          <w:rFonts w:ascii="Tahoma" w:eastAsia="Times New Roman" w:hAnsi="Tahoma" w:cs="Tahoma"/>
          <w:lang w:eastAsia="el-GR"/>
        </w:rPr>
        <w:t>3</w:t>
      </w:r>
      <w:r w:rsidRPr="00C62DA6">
        <w:rPr>
          <w:rFonts w:ascii="Tahoma" w:eastAsia="Times New Roman" w:hAnsi="Tahoma" w:cs="Tahoma"/>
          <w:lang w:eastAsia="el-GR"/>
        </w:rPr>
        <w:t>-202</w:t>
      </w:r>
      <w:r w:rsidR="000046BC" w:rsidRPr="00C62DA6">
        <w:rPr>
          <w:rFonts w:ascii="Tahoma" w:eastAsia="Times New Roman" w:hAnsi="Tahoma" w:cs="Tahoma"/>
          <w:lang w:eastAsia="el-GR"/>
        </w:rPr>
        <w:t>3</w:t>
      </w:r>
      <w:r w:rsidRPr="00C62DA6">
        <w:rPr>
          <w:rFonts w:ascii="Tahoma" w:eastAsia="Times New Roman" w:hAnsi="Tahoma" w:cs="Tahoma"/>
          <w:lang w:eastAsia="el-GR"/>
        </w:rPr>
        <w:t xml:space="preserve"> πρόσκληση της Προέδρου, που δόθηκε σε καθένα από τα τακτικά και αναπληρωματικά μέλη, σύμφωνα </w:t>
      </w:r>
      <w:r w:rsidRPr="00C62DA6">
        <w:rPr>
          <w:rFonts w:ascii="Tahoma" w:eastAsia="Times New Roman" w:hAnsi="Tahoma" w:cs="Tahoma"/>
          <w:bCs/>
          <w:lang w:eastAsia="el-GR"/>
        </w:rPr>
        <w:t>με τις παρ. 3, 5 και 6 του άρθρου 75 του Ν. 3852/2010, όπως διαμορφώθηκε με το άρθρο 102 του Ν. 4876/2021</w:t>
      </w:r>
      <w:r w:rsidRPr="00C62DA6">
        <w:rPr>
          <w:rFonts w:ascii="Tahoma" w:eastAsia="Times New Roman" w:hAnsi="Tahoma" w:cs="Tahoma"/>
          <w:lang w:eastAsia="el-GR"/>
        </w:rPr>
        <w:t>.</w:t>
      </w:r>
    </w:p>
    <w:p w:rsidR="00B82689" w:rsidRPr="00C62DA6" w:rsidRDefault="009B715B" w:rsidP="00B82689">
      <w:pPr>
        <w:tabs>
          <w:tab w:val="left" w:pos="709"/>
        </w:tabs>
        <w:spacing w:after="0" w:line="240" w:lineRule="auto"/>
        <w:jc w:val="both"/>
        <w:rPr>
          <w:rFonts w:ascii="Tahoma" w:eastAsia="Times New Roman" w:hAnsi="Tahoma" w:cs="Tahoma"/>
          <w:lang w:eastAsia="el-GR"/>
        </w:rPr>
      </w:pPr>
      <w:r w:rsidRPr="00C62DA6">
        <w:rPr>
          <w:rFonts w:ascii="Tahoma" w:eastAsia="Times New Roman" w:hAnsi="Tahoma" w:cs="Tahoma"/>
          <w:lang w:eastAsia="el-GR"/>
        </w:rPr>
        <w:tab/>
      </w:r>
      <w:r w:rsidR="00B82689" w:rsidRPr="00C62DA6">
        <w:rPr>
          <w:rFonts w:ascii="Tahoma" w:eastAsia="Times New Roman" w:hAnsi="Tahoma" w:cs="Tahoma"/>
          <w:lang w:eastAsia="el-GR"/>
        </w:rPr>
        <w:t xml:space="preserve">Η συνεδρίαση πραγματοποιήθηκε δια ζώσης και με τηλεδιάσκεψη (μεικτή συνεδρίαση), σύμφωνα με το άρθρο 78 του Ν.4954/2022 (ΦΕΚ 136/Α΄/9-7-2022). </w:t>
      </w:r>
    </w:p>
    <w:p w:rsidR="00ED52F4" w:rsidRPr="00C62DA6" w:rsidRDefault="00ED52F4" w:rsidP="007976AD">
      <w:pPr>
        <w:tabs>
          <w:tab w:val="left" w:pos="709"/>
        </w:tabs>
        <w:spacing w:after="0" w:line="240" w:lineRule="auto"/>
        <w:jc w:val="both"/>
        <w:rPr>
          <w:rFonts w:ascii="Tahoma" w:eastAsia="Times New Roman" w:hAnsi="Tahoma" w:cs="Tahoma"/>
          <w:bCs/>
          <w:lang w:eastAsia="el-GR"/>
        </w:rPr>
      </w:pPr>
      <w:r w:rsidRPr="006E1CC7">
        <w:rPr>
          <w:rFonts w:ascii="Tahoma" w:eastAsia="Times New Roman" w:hAnsi="Tahoma" w:cs="Tahoma"/>
          <w:color w:val="FF0000"/>
          <w:lang w:eastAsia="el-GR"/>
        </w:rPr>
        <w:tab/>
      </w:r>
      <w:r w:rsidRPr="00C62DA6">
        <w:rPr>
          <w:rFonts w:ascii="Tahoma" w:eastAsia="Times New Roman" w:hAnsi="Tahoma" w:cs="Tahoma"/>
          <w:bCs/>
          <w:lang w:eastAsia="el-GR"/>
        </w:rPr>
        <w:t xml:space="preserve">Κατά την έναρξη της συνεδρίασης διαπιστώθηκε ότι υπάρχει η νόμιμη απαρτία γιατί από το σύνολο των εννέα (9) τακτικών μελών συμμετέχουν </w:t>
      </w:r>
      <w:r w:rsidR="00D83EE7" w:rsidRPr="00C62DA6">
        <w:rPr>
          <w:rFonts w:ascii="Tahoma" w:eastAsia="Times New Roman" w:hAnsi="Tahoma" w:cs="Tahoma"/>
          <w:bCs/>
          <w:lang w:eastAsia="el-GR"/>
        </w:rPr>
        <w:t>πέντε</w:t>
      </w:r>
      <w:r w:rsidRPr="00C62DA6">
        <w:rPr>
          <w:rFonts w:ascii="Tahoma" w:eastAsia="Times New Roman" w:hAnsi="Tahoma" w:cs="Tahoma"/>
          <w:bCs/>
          <w:lang w:eastAsia="el-GR"/>
        </w:rPr>
        <w:t xml:space="preserve"> (</w:t>
      </w:r>
      <w:r w:rsidR="00D83EE7" w:rsidRPr="00C62DA6">
        <w:rPr>
          <w:rFonts w:ascii="Tahoma" w:eastAsia="Times New Roman" w:hAnsi="Tahoma" w:cs="Tahoma"/>
          <w:bCs/>
          <w:lang w:eastAsia="el-GR"/>
        </w:rPr>
        <w:t>5</w:t>
      </w:r>
      <w:r w:rsidRPr="00C62DA6">
        <w:rPr>
          <w:rFonts w:ascii="Tahoma" w:eastAsia="Times New Roman" w:hAnsi="Tahoma" w:cs="Tahoma"/>
          <w:bCs/>
          <w:lang w:eastAsia="el-GR"/>
        </w:rPr>
        <w:t xml:space="preserve">) τακτικά μέλη και </w:t>
      </w:r>
      <w:r w:rsidR="00C62DA6" w:rsidRPr="00C62DA6">
        <w:rPr>
          <w:rFonts w:ascii="Tahoma" w:eastAsia="Times New Roman" w:hAnsi="Tahoma" w:cs="Tahoma"/>
          <w:bCs/>
          <w:lang w:eastAsia="el-GR"/>
        </w:rPr>
        <w:t>δύο</w:t>
      </w:r>
      <w:r w:rsidRPr="00C62DA6">
        <w:rPr>
          <w:rFonts w:ascii="Tahoma" w:eastAsia="Times New Roman" w:hAnsi="Tahoma" w:cs="Tahoma"/>
          <w:bCs/>
          <w:lang w:eastAsia="el-GR"/>
        </w:rPr>
        <w:t xml:space="preserve"> (</w:t>
      </w:r>
      <w:r w:rsidR="00C62DA6" w:rsidRPr="00C62DA6">
        <w:rPr>
          <w:rFonts w:ascii="Tahoma" w:eastAsia="Times New Roman" w:hAnsi="Tahoma" w:cs="Tahoma"/>
          <w:bCs/>
          <w:lang w:eastAsia="el-GR"/>
        </w:rPr>
        <w:t>2</w:t>
      </w:r>
      <w:r w:rsidRPr="00C62DA6">
        <w:rPr>
          <w:rFonts w:ascii="Tahoma" w:eastAsia="Times New Roman" w:hAnsi="Tahoma" w:cs="Tahoma"/>
          <w:bCs/>
          <w:lang w:eastAsia="el-GR"/>
        </w:rPr>
        <w:t>) αναπληρωματικ</w:t>
      </w:r>
      <w:r w:rsidR="00A77884" w:rsidRPr="00C62DA6">
        <w:rPr>
          <w:rFonts w:ascii="Tahoma" w:eastAsia="Times New Roman" w:hAnsi="Tahoma" w:cs="Tahoma"/>
          <w:bCs/>
          <w:lang w:eastAsia="el-GR"/>
        </w:rPr>
        <w:t>ά</w:t>
      </w:r>
      <w:r w:rsidRPr="00C62DA6">
        <w:rPr>
          <w:rFonts w:ascii="Tahoma" w:eastAsia="Times New Roman" w:hAnsi="Tahoma" w:cs="Tahoma"/>
          <w:bCs/>
          <w:lang w:eastAsia="el-GR"/>
        </w:rPr>
        <w:t xml:space="preserve"> (με δικαίωμα ψήφου).</w:t>
      </w:r>
    </w:p>
    <w:p w:rsidR="00ED52F4" w:rsidRPr="00C62DA6" w:rsidRDefault="00ED52F4" w:rsidP="00ED52F4">
      <w:pPr>
        <w:spacing w:after="0" w:line="240" w:lineRule="auto"/>
        <w:jc w:val="both"/>
        <w:rPr>
          <w:rFonts w:ascii="Tahoma" w:eastAsia="Times New Roman" w:hAnsi="Tahoma" w:cs="Tahoma"/>
          <w:b/>
          <w:lang w:eastAsia="el-GR"/>
        </w:rPr>
      </w:pPr>
    </w:p>
    <w:p w:rsidR="00ED52F4" w:rsidRPr="00C62DA6" w:rsidRDefault="00ED52F4" w:rsidP="00ED52F4">
      <w:pPr>
        <w:spacing w:after="0" w:line="240" w:lineRule="auto"/>
        <w:jc w:val="both"/>
        <w:rPr>
          <w:rFonts w:ascii="Tahoma" w:eastAsia="Times New Roman" w:hAnsi="Tahoma" w:cs="Tahoma"/>
          <w:b/>
          <w:lang w:eastAsia="el-GR"/>
        </w:rPr>
      </w:pPr>
      <w:r w:rsidRPr="00C62DA6">
        <w:rPr>
          <w:rFonts w:ascii="Tahoma" w:eastAsia="Times New Roman" w:hAnsi="Tahoma" w:cs="Tahoma"/>
          <w:b/>
          <w:lang w:eastAsia="el-GR"/>
        </w:rPr>
        <w:t>ΩΣ ΕΞΗΣ :</w:t>
      </w:r>
    </w:p>
    <w:p w:rsidR="00ED52F4" w:rsidRPr="00C62DA6" w:rsidRDefault="00ED52F4" w:rsidP="00ED52F4">
      <w:pPr>
        <w:spacing w:after="0" w:line="240" w:lineRule="auto"/>
        <w:jc w:val="both"/>
        <w:rPr>
          <w:rFonts w:ascii="Tahoma" w:eastAsia="Times New Roman" w:hAnsi="Tahoma" w:cs="Tahoma"/>
          <w:b/>
          <w:bCs/>
          <w:lang w:eastAsia="el-GR"/>
        </w:rPr>
      </w:pPr>
      <w:r w:rsidRPr="00C62DA6">
        <w:rPr>
          <w:rFonts w:ascii="Tahoma" w:eastAsia="Times New Roman" w:hAnsi="Tahoma" w:cs="Tahoma"/>
          <w:b/>
          <w:bCs/>
          <w:lang w:eastAsia="el-GR"/>
        </w:rPr>
        <w:t xml:space="preserve">ΜΑΡΓΑΡΙΤΗ ΒΑΣΙΛΙΚΗ (Πρόεδρος) </w:t>
      </w:r>
    </w:p>
    <w:p w:rsidR="005E5233" w:rsidRPr="00C62DA6" w:rsidRDefault="005E5233" w:rsidP="00ED52F4">
      <w:pPr>
        <w:spacing w:after="0" w:line="240" w:lineRule="auto"/>
        <w:jc w:val="both"/>
        <w:rPr>
          <w:rFonts w:ascii="Tahoma" w:eastAsia="Times New Roman" w:hAnsi="Tahoma" w:cs="Tahoma"/>
          <w:b/>
          <w:bCs/>
          <w:lang w:eastAsia="el-GR"/>
        </w:rPr>
      </w:pPr>
      <w:r w:rsidRPr="00C62DA6">
        <w:rPr>
          <w:rFonts w:ascii="Tahoma" w:eastAsia="Times New Roman" w:hAnsi="Tahoma" w:cs="Tahoma"/>
          <w:b/>
          <w:bCs/>
          <w:lang w:eastAsia="el-GR"/>
        </w:rPr>
        <w:t>ΚΟΤΤΕΑΣ ΠΑΝΑΓΙΩΤΗΣ</w:t>
      </w:r>
    </w:p>
    <w:p w:rsidR="00D83EE7" w:rsidRPr="00C62DA6" w:rsidRDefault="00D83EE7" w:rsidP="00ED52F4">
      <w:pPr>
        <w:spacing w:after="0" w:line="240" w:lineRule="auto"/>
        <w:jc w:val="both"/>
        <w:rPr>
          <w:rFonts w:ascii="Tahoma" w:eastAsia="Times New Roman" w:hAnsi="Tahoma" w:cs="Tahoma"/>
          <w:b/>
          <w:bCs/>
          <w:lang w:eastAsia="el-GR"/>
        </w:rPr>
      </w:pPr>
      <w:r w:rsidRPr="00C62DA6">
        <w:rPr>
          <w:rFonts w:ascii="Tahoma" w:eastAsia="Times New Roman" w:hAnsi="Tahoma" w:cs="Tahoma"/>
          <w:b/>
          <w:bCs/>
          <w:lang w:eastAsia="el-GR"/>
        </w:rPr>
        <w:t>ΠΑΠΑΘΑΝΑΣΗΣ ΔΗΜΗΤΡΙΟΣ</w:t>
      </w:r>
    </w:p>
    <w:p w:rsidR="00FD3E4E" w:rsidRPr="00C62DA6" w:rsidRDefault="00FD3E4E" w:rsidP="00ED52F4">
      <w:pPr>
        <w:spacing w:after="0" w:line="240" w:lineRule="auto"/>
        <w:jc w:val="both"/>
        <w:rPr>
          <w:rFonts w:ascii="Tahoma" w:eastAsia="Times New Roman" w:hAnsi="Tahoma" w:cs="Tahoma"/>
          <w:b/>
          <w:bCs/>
          <w:lang w:eastAsia="el-GR"/>
        </w:rPr>
      </w:pPr>
      <w:r w:rsidRPr="00C62DA6">
        <w:rPr>
          <w:rFonts w:ascii="Tahoma" w:eastAsia="Times New Roman" w:hAnsi="Tahoma" w:cs="Tahoma"/>
          <w:b/>
          <w:bCs/>
          <w:lang w:eastAsia="el-GR"/>
        </w:rPr>
        <w:t>ΚΑΛΟΓΕΡΟΠΟΥΛΟΣ ΑΝΑΣΤΑΣΙΟΣ</w:t>
      </w:r>
    </w:p>
    <w:p w:rsidR="00D83EE7" w:rsidRPr="00C62DA6" w:rsidRDefault="00D83EE7" w:rsidP="00D83EE7">
      <w:pPr>
        <w:spacing w:after="0" w:line="240" w:lineRule="auto"/>
        <w:jc w:val="both"/>
        <w:rPr>
          <w:rFonts w:ascii="Tahoma" w:eastAsia="Arial Unicode MS" w:hAnsi="Tahoma" w:cs="Tahoma"/>
          <w:b/>
          <w:bCs/>
          <w:lang w:eastAsia="el-GR"/>
        </w:rPr>
      </w:pPr>
      <w:r w:rsidRPr="00C62DA6">
        <w:rPr>
          <w:rFonts w:ascii="Tahoma" w:eastAsia="Arial Unicode MS" w:hAnsi="Tahoma" w:cs="Tahoma"/>
          <w:b/>
          <w:bCs/>
          <w:lang w:eastAsia="el-GR"/>
        </w:rPr>
        <w:t>ΚΩΣΤΑΚΗΣ ΕΜΜΑΝΟΥΗΛ  *</w:t>
      </w:r>
    </w:p>
    <w:p w:rsidR="00C62DA6" w:rsidRPr="00C62DA6" w:rsidRDefault="00D83EE7" w:rsidP="00ED52F4">
      <w:pPr>
        <w:spacing w:after="0" w:line="240" w:lineRule="auto"/>
        <w:jc w:val="both"/>
        <w:rPr>
          <w:rFonts w:ascii="Tahoma" w:eastAsia="Times New Roman" w:hAnsi="Tahoma" w:cs="Tahoma"/>
          <w:b/>
          <w:bCs/>
          <w:lang w:eastAsia="el-GR"/>
        </w:rPr>
      </w:pPr>
      <w:r w:rsidRPr="00C62DA6">
        <w:rPr>
          <w:rFonts w:ascii="Tahoma" w:eastAsia="Times New Roman" w:hAnsi="Tahoma" w:cs="Tahoma"/>
          <w:b/>
          <w:bCs/>
          <w:lang w:eastAsia="el-GR"/>
        </w:rPr>
        <w:t xml:space="preserve">ΑΔΑΜΟΠΟΥΛΟΣ ΓΕΩΡΓΙΟΣ (αναπληρωματικός) </w:t>
      </w:r>
    </w:p>
    <w:p w:rsidR="00ED52F4" w:rsidRPr="00C62DA6" w:rsidRDefault="0058697E" w:rsidP="00ED52F4">
      <w:pPr>
        <w:spacing w:after="0" w:line="240" w:lineRule="auto"/>
        <w:jc w:val="both"/>
        <w:rPr>
          <w:rFonts w:ascii="Tahoma" w:eastAsia="Arial Unicode MS" w:hAnsi="Tahoma" w:cs="Tahoma"/>
          <w:b/>
          <w:bCs/>
          <w:lang w:eastAsia="el-GR"/>
        </w:rPr>
      </w:pPr>
      <w:r w:rsidRPr="00C62DA6">
        <w:rPr>
          <w:rFonts w:ascii="Tahoma" w:eastAsia="Arial Unicode MS" w:hAnsi="Tahoma" w:cs="Tahoma"/>
          <w:b/>
          <w:bCs/>
          <w:lang w:eastAsia="el-GR"/>
        </w:rPr>
        <w:t>ΑΝΤΩΝΑΚΑΚΗΣ ΓΕΩΡΓΙΟΣ</w:t>
      </w:r>
      <w:r w:rsidR="00FD3E4E" w:rsidRPr="00C62DA6">
        <w:rPr>
          <w:rFonts w:ascii="Tahoma" w:eastAsia="Arial Unicode MS" w:hAnsi="Tahoma" w:cs="Tahoma"/>
          <w:b/>
          <w:bCs/>
          <w:lang w:eastAsia="el-GR"/>
        </w:rPr>
        <w:t xml:space="preserve"> (αναπληρωματικός)</w:t>
      </w:r>
      <w:r w:rsidR="004444BE" w:rsidRPr="00C62DA6">
        <w:rPr>
          <w:rFonts w:ascii="Tahoma" w:eastAsia="Arial Unicode MS" w:hAnsi="Tahoma" w:cs="Tahoma"/>
          <w:b/>
          <w:bCs/>
          <w:lang w:eastAsia="el-GR"/>
        </w:rPr>
        <w:t xml:space="preserve"> *</w:t>
      </w:r>
    </w:p>
    <w:p w:rsidR="00DF0318" w:rsidRPr="00C62DA6" w:rsidRDefault="00DF0318" w:rsidP="00DF0318">
      <w:pPr>
        <w:spacing w:after="0" w:line="240" w:lineRule="auto"/>
        <w:jc w:val="both"/>
        <w:rPr>
          <w:rFonts w:ascii="Tahoma" w:eastAsia="Arial Unicode MS" w:hAnsi="Tahoma" w:cs="Tahoma"/>
          <w:bCs/>
          <w:lang w:eastAsia="el-GR"/>
        </w:rPr>
      </w:pPr>
      <w:r w:rsidRPr="00C62DA6">
        <w:rPr>
          <w:rFonts w:ascii="Tahoma" w:eastAsia="Times New Roman" w:hAnsi="Tahoma" w:cs="Tahoma"/>
          <w:bCs/>
          <w:lang w:eastAsia="el-GR"/>
        </w:rPr>
        <w:t>* Τα μέλη συμμετείχαν στη συνεδρίαση μέσω τηλεδιάσκεψης</w:t>
      </w:r>
    </w:p>
    <w:p w:rsidR="00DF0318" w:rsidRPr="006E1CC7" w:rsidRDefault="00DF0318" w:rsidP="00ED52F4">
      <w:pPr>
        <w:spacing w:after="0" w:line="240" w:lineRule="auto"/>
        <w:jc w:val="both"/>
        <w:rPr>
          <w:rFonts w:ascii="Tahoma" w:eastAsia="Arial Unicode MS" w:hAnsi="Tahoma" w:cs="Tahoma"/>
          <w:b/>
          <w:bCs/>
          <w:color w:val="FF0000"/>
          <w:lang w:eastAsia="el-GR"/>
        </w:rPr>
      </w:pPr>
    </w:p>
    <w:p w:rsidR="00AF19C6" w:rsidRPr="0018213B" w:rsidRDefault="00AF19C6" w:rsidP="00AF19C6">
      <w:pPr>
        <w:spacing w:after="0" w:line="240" w:lineRule="auto"/>
        <w:ind w:firstLine="720"/>
        <w:jc w:val="both"/>
        <w:rPr>
          <w:rFonts w:ascii="Arial" w:eastAsia="Times New Roman" w:hAnsi="Arial" w:cs="Arial"/>
          <w:bCs/>
          <w:lang w:eastAsia="el-GR"/>
        </w:rPr>
      </w:pPr>
      <w:r w:rsidRPr="0018213B">
        <w:rPr>
          <w:rFonts w:ascii="Arial" w:eastAsia="Times New Roman" w:hAnsi="Arial" w:cs="Arial"/>
          <w:bCs/>
          <w:lang w:eastAsia="el-GR"/>
        </w:rPr>
        <w:t xml:space="preserve">Στη συνεδρίαση συμμετείχε ως παρατηρητής, ο κ. </w:t>
      </w:r>
      <w:r w:rsidR="0018213B" w:rsidRPr="0018213B">
        <w:rPr>
          <w:rFonts w:ascii="Arial" w:eastAsia="Times New Roman" w:hAnsi="Arial" w:cs="Arial"/>
          <w:bCs/>
          <w:lang w:eastAsia="el-GR"/>
        </w:rPr>
        <w:t xml:space="preserve">Φωτόπουλος </w:t>
      </w:r>
      <w:r w:rsidR="0018213B" w:rsidRPr="00E61F8F">
        <w:rPr>
          <w:rFonts w:ascii="Arial" w:eastAsia="Times New Roman" w:hAnsi="Arial" w:cs="Arial"/>
          <w:bCs/>
          <w:lang w:eastAsia="el-GR"/>
        </w:rPr>
        <w:t>Ανέστης</w:t>
      </w:r>
      <w:r w:rsidRPr="00E61F8F">
        <w:rPr>
          <w:rFonts w:ascii="Arial" w:eastAsia="Times New Roman" w:hAnsi="Arial" w:cs="Arial"/>
          <w:bCs/>
          <w:lang w:eastAsia="el-GR"/>
        </w:rPr>
        <w:t>,</w:t>
      </w:r>
      <w:r w:rsidRPr="0018213B">
        <w:rPr>
          <w:rFonts w:ascii="Arial" w:eastAsia="Times New Roman" w:hAnsi="Arial" w:cs="Arial"/>
          <w:bCs/>
          <w:lang w:eastAsia="el-GR"/>
        </w:rPr>
        <w:t xml:space="preserve">  εκπρόσωπος της παράταξης </w:t>
      </w:r>
      <w:r w:rsidR="0018213B" w:rsidRPr="0018213B">
        <w:rPr>
          <w:rFonts w:ascii="Arial" w:eastAsia="Times New Roman" w:hAnsi="Arial" w:cs="Arial"/>
          <w:bCs/>
          <w:lang w:eastAsia="el-GR"/>
        </w:rPr>
        <w:t>Προοπτική Ζωής-Κώστας Ασκούνης</w:t>
      </w:r>
      <w:r w:rsidRPr="0018213B">
        <w:rPr>
          <w:rFonts w:ascii="Arial" w:eastAsia="Times New Roman" w:hAnsi="Arial" w:cs="Arial"/>
          <w:bCs/>
          <w:lang w:eastAsia="el-GR"/>
        </w:rPr>
        <w:t>.</w:t>
      </w:r>
    </w:p>
    <w:p w:rsidR="00FD3E4E" w:rsidRPr="0018213B" w:rsidRDefault="00FD3E4E" w:rsidP="00ED52F4">
      <w:pPr>
        <w:spacing w:after="0" w:line="240" w:lineRule="auto"/>
        <w:jc w:val="both"/>
        <w:rPr>
          <w:rFonts w:ascii="Tahoma" w:eastAsia="Arial Unicode MS" w:hAnsi="Tahoma" w:cs="Tahoma"/>
          <w:b/>
          <w:bCs/>
          <w:lang w:eastAsia="el-GR"/>
        </w:rPr>
      </w:pPr>
    </w:p>
    <w:p w:rsidR="00E906ED" w:rsidRPr="0098484F" w:rsidRDefault="00A312C7" w:rsidP="00E906ED">
      <w:pPr>
        <w:spacing w:after="0" w:line="240" w:lineRule="auto"/>
        <w:ind w:firstLine="720"/>
        <w:jc w:val="both"/>
        <w:rPr>
          <w:rFonts w:ascii="Tahoma" w:hAnsi="Tahoma" w:cs="Tahoma"/>
        </w:rPr>
      </w:pPr>
      <w:r w:rsidRPr="0098484F">
        <w:rPr>
          <w:rFonts w:ascii="Tahoma" w:eastAsia="Times New Roman" w:hAnsi="Tahoma" w:cs="Tahoma"/>
          <w:bCs/>
          <w:lang w:eastAsia="el-GR"/>
        </w:rPr>
        <w:t xml:space="preserve">Στη συνεδρίαση καλέστηκαν οι Πρόεδροι των Συμβουλίων των Κοινοτήτων και συμμετείχε μέσω τηλεδιάσκεψης </w:t>
      </w:r>
      <w:r w:rsidR="00A15F30" w:rsidRPr="0098484F">
        <w:rPr>
          <w:rFonts w:ascii="Tahoma" w:eastAsia="Times New Roman" w:hAnsi="Tahoma" w:cs="Tahoma"/>
          <w:bCs/>
          <w:lang w:eastAsia="el-GR"/>
        </w:rPr>
        <w:t>η</w:t>
      </w:r>
      <w:r w:rsidRPr="0098484F">
        <w:rPr>
          <w:rFonts w:ascii="Tahoma" w:eastAsia="Times New Roman" w:hAnsi="Tahoma" w:cs="Tahoma"/>
          <w:bCs/>
          <w:lang w:eastAsia="el-GR"/>
        </w:rPr>
        <w:t xml:space="preserve"> Πρόεδρος της Κοινότητας </w:t>
      </w:r>
      <w:r w:rsidR="00A15F30" w:rsidRPr="0098484F">
        <w:rPr>
          <w:rFonts w:ascii="Tahoma" w:eastAsia="Times New Roman" w:hAnsi="Tahoma" w:cs="Tahoma"/>
          <w:bCs/>
          <w:lang w:eastAsia="el-GR"/>
        </w:rPr>
        <w:t>1</w:t>
      </w:r>
      <w:r w:rsidRPr="0098484F">
        <w:rPr>
          <w:rFonts w:ascii="Tahoma" w:eastAsia="Times New Roman" w:hAnsi="Tahoma" w:cs="Tahoma"/>
          <w:bCs/>
          <w:vertAlign w:val="superscript"/>
          <w:lang w:eastAsia="el-GR"/>
        </w:rPr>
        <w:t>ου</w:t>
      </w:r>
      <w:r w:rsidRPr="0098484F">
        <w:rPr>
          <w:rFonts w:ascii="Tahoma" w:eastAsia="Times New Roman" w:hAnsi="Tahoma" w:cs="Tahoma"/>
          <w:bCs/>
          <w:lang w:eastAsia="el-GR"/>
        </w:rPr>
        <w:t xml:space="preserve"> Δημοτικού Διαμερίσματος Δήμου Καλλιθέας κ. </w:t>
      </w:r>
      <w:r w:rsidR="00A15F30" w:rsidRPr="0098484F">
        <w:rPr>
          <w:rFonts w:ascii="Tahoma" w:eastAsia="Times New Roman" w:hAnsi="Tahoma" w:cs="Tahoma"/>
          <w:bCs/>
          <w:lang w:eastAsia="el-GR"/>
        </w:rPr>
        <w:t>Κυριακίδου Δέσποινα</w:t>
      </w:r>
      <w:r w:rsidRPr="0098484F">
        <w:rPr>
          <w:rFonts w:ascii="Tahoma" w:eastAsia="Times New Roman" w:hAnsi="Tahoma" w:cs="Tahoma"/>
          <w:bCs/>
          <w:lang w:eastAsia="el-GR"/>
        </w:rPr>
        <w:t xml:space="preserve">. </w:t>
      </w:r>
    </w:p>
    <w:p w:rsidR="00E906ED" w:rsidRPr="00452EB5" w:rsidRDefault="00E906ED" w:rsidP="00E906ED">
      <w:pPr>
        <w:spacing w:after="0" w:line="240" w:lineRule="auto"/>
        <w:jc w:val="both"/>
        <w:rPr>
          <w:rFonts w:ascii="Tahoma" w:eastAsia="Times New Roman" w:hAnsi="Tahoma" w:cs="Tahoma"/>
          <w:color w:val="FF0000"/>
          <w:lang w:eastAsia="el-GR"/>
        </w:rPr>
      </w:pPr>
    </w:p>
    <w:p w:rsidR="00E906ED" w:rsidRPr="00452EB5" w:rsidRDefault="00E906ED" w:rsidP="00E906ED">
      <w:pPr>
        <w:spacing w:after="0" w:line="240" w:lineRule="auto"/>
        <w:ind w:firstLine="720"/>
        <w:jc w:val="both"/>
        <w:rPr>
          <w:rFonts w:ascii="Tahoma" w:eastAsia="Times New Roman" w:hAnsi="Tahoma" w:cs="Tahoma"/>
          <w:lang w:eastAsia="el-GR"/>
        </w:rPr>
      </w:pPr>
      <w:r w:rsidRPr="00452EB5">
        <w:rPr>
          <w:rFonts w:ascii="Tahoma" w:eastAsia="Times New Roman" w:hAnsi="Tahoma" w:cs="Tahoma"/>
          <w:lang w:eastAsia="el-GR"/>
        </w:rPr>
        <w:t xml:space="preserve">Η </w:t>
      </w:r>
      <w:r w:rsidR="00617723" w:rsidRPr="00452EB5">
        <w:rPr>
          <w:rFonts w:ascii="Tahoma" w:eastAsia="Times New Roman" w:hAnsi="Tahoma" w:cs="Tahoma"/>
          <w:lang w:eastAsia="el-GR"/>
        </w:rPr>
        <w:t>Ε</w:t>
      </w:r>
      <w:r w:rsidRPr="00452EB5">
        <w:rPr>
          <w:rFonts w:ascii="Tahoma" w:eastAsia="Times New Roman" w:hAnsi="Tahoma" w:cs="Tahoma"/>
          <w:lang w:eastAsia="el-GR"/>
        </w:rPr>
        <w:t>πιτροπή</w:t>
      </w:r>
      <w:r w:rsidR="00617723" w:rsidRPr="00452EB5">
        <w:rPr>
          <w:rFonts w:ascii="Tahoma" w:eastAsia="Times New Roman" w:hAnsi="Tahoma" w:cs="Tahoma"/>
          <w:lang w:eastAsia="el-GR"/>
        </w:rPr>
        <w:t xml:space="preserve"> Ποιότητας Ζωής</w:t>
      </w:r>
      <w:r w:rsidRPr="00452EB5">
        <w:rPr>
          <w:rFonts w:ascii="Tahoma" w:eastAsia="Times New Roman" w:hAnsi="Tahoma" w:cs="Tahoma"/>
          <w:lang w:eastAsia="el-GR"/>
        </w:rPr>
        <w:t xml:space="preserve"> εξετάζει το </w:t>
      </w:r>
      <w:r w:rsidR="006E1CC7" w:rsidRPr="0098484F">
        <w:rPr>
          <w:rFonts w:ascii="Tahoma" w:eastAsia="Times New Roman" w:hAnsi="Tahoma" w:cs="Tahoma"/>
          <w:lang w:eastAsia="el-GR"/>
        </w:rPr>
        <w:t>1</w:t>
      </w:r>
      <w:r w:rsidR="006E1CC7" w:rsidRPr="0098484F">
        <w:rPr>
          <w:rFonts w:ascii="Tahoma" w:eastAsia="Times New Roman" w:hAnsi="Tahoma" w:cs="Tahoma"/>
          <w:vertAlign w:val="superscript"/>
          <w:lang w:eastAsia="el-GR"/>
        </w:rPr>
        <w:t>ο</w:t>
      </w:r>
      <w:r w:rsidR="006E1CC7">
        <w:rPr>
          <w:rFonts w:ascii="Tahoma" w:eastAsia="Times New Roman" w:hAnsi="Tahoma" w:cs="Tahoma"/>
          <w:lang w:eastAsia="el-GR"/>
        </w:rPr>
        <w:t xml:space="preserve"> </w:t>
      </w:r>
      <w:r w:rsidRPr="00452EB5">
        <w:rPr>
          <w:rFonts w:ascii="Tahoma" w:eastAsia="Times New Roman" w:hAnsi="Tahoma" w:cs="Tahoma"/>
          <w:lang w:eastAsia="el-GR"/>
        </w:rPr>
        <w:t>θέμα της ημερήσιας διάταξης και μετά από διαλογική συζήτηση και αφού έλαβε υπόψη:</w:t>
      </w:r>
    </w:p>
    <w:p w:rsidR="005234FA" w:rsidRPr="00452EB5" w:rsidRDefault="005234FA" w:rsidP="005234FA">
      <w:pPr>
        <w:spacing w:after="0" w:line="240" w:lineRule="auto"/>
        <w:jc w:val="both"/>
        <w:rPr>
          <w:rFonts w:ascii="Tahoma" w:hAnsi="Tahoma" w:cs="Tahoma"/>
          <w:lang w:eastAsia="el-GR"/>
        </w:rPr>
      </w:pPr>
    </w:p>
    <w:p w:rsidR="00FD774D" w:rsidRPr="00452EB5" w:rsidRDefault="00FD774D" w:rsidP="00FD774D">
      <w:pPr>
        <w:pStyle w:val="a9"/>
        <w:numPr>
          <w:ilvl w:val="0"/>
          <w:numId w:val="34"/>
        </w:numPr>
        <w:tabs>
          <w:tab w:val="num" w:pos="284"/>
        </w:tabs>
        <w:spacing w:after="0" w:line="240" w:lineRule="auto"/>
        <w:ind w:left="0" w:firstLine="0"/>
        <w:jc w:val="both"/>
        <w:rPr>
          <w:rFonts w:ascii="Tahoma" w:eastAsia="Times New Roman" w:hAnsi="Tahoma" w:cs="Tahoma"/>
          <w:i/>
          <w:lang w:eastAsia="el-GR"/>
        </w:rPr>
      </w:pPr>
      <w:r w:rsidRPr="00452EB5">
        <w:rPr>
          <w:rFonts w:ascii="Tahoma" w:eastAsia="Times New Roman" w:hAnsi="Tahoma" w:cs="Tahoma"/>
          <w:lang w:eastAsia="el-GR"/>
        </w:rPr>
        <w:t xml:space="preserve">Το υπ΄αρ. πρωτ.  </w:t>
      </w:r>
      <w:r w:rsidR="006E1CC7">
        <w:rPr>
          <w:rFonts w:ascii="Tahoma" w:eastAsia="Times New Roman" w:hAnsi="Tahoma" w:cs="Tahoma"/>
          <w:lang w:eastAsia="el-GR"/>
        </w:rPr>
        <w:t>415</w:t>
      </w:r>
      <w:r w:rsidRPr="00452EB5">
        <w:rPr>
          <w:rFonts w:ascii="Tahoma" w:eastAsia="Times New Roman" w:hAnsi="Tahoma" w:cs="Tahoma"/>
          <w:lang w:eastAsia="el-GR"/>
        </w:rPr>
        <w:t>/</w:t>
      </w:r>
      <w:r w:rsidR="006E1CC7">
        <w:rPr>
          <w:rFonts w:ascii="Tahoma" w:eastAsia="Times New Roman" w:hAnsi="Tahoma" w:cs="Tahoma"/>
          <w:lang w:eastAsia="el-GR"/>
        </w:rPr>
        <w:t>02</w:t>
      </w:r>
      <w:r w:rsidRPr="00452EB5">
        <w:rPr>
          <w:rFonts w:ascii="Tahoma" w:eastAsia="Times New Roman" w:hAnsi="Tahoma" w:cs="Tahoma"/>
          <w:lang w:eastAsia="el-GR"/>
        </w:rPr>
        <w:t>-0</w:t>
      </w:r>
      <w:r w:rsidR="006E1CC7">
        <w:rPr>
          <w:rFonts w:ascii="Tahoma" w:eastAsia="Times New Roman" w:hAnsi="Tahoma" w:cs="Tahoma"/>
          <w:lang w:eastAsia="el-GR"/>
        </w:rPr>
        <w:t>3</w:t>
      </w:r>
      <w:r w:rsidR="00717D69" w:rsidRPr="00452EB5">
        <w:rPr>
          <w:rFonts w:ascii="Tahoma" w:eastAsia="Times New Roman" w:hAnsi="Tahoma" w:cs="Tahoma"/>
          <w:lang w:eastAsia="el-GR"/>
        </w:rPr>
        <w:t>-202</w:t>
      </w:r>
      <w:r w:rsidR="000046BC" w:rsidRPr="00452EB5">
        <w:rPr>
          <w:rFonts w:ascii="Tahoma" w:eastAsia="Times New Roman" w:hAnsi="Tahoma" w:cs="Tahoma"/>
          <w:lang w:eastAsia="el-GR"/>
        </w:rPr>
        <w:t>3</w:t>
      </w:r>
      <w:r w:rsidRPr="00452EB5">
        <w:rPr>
          <w:rFonts w:ascii="Tahoma" w:eastAsia="Times New Roman" w:hAnsi="Tahoma" w:cs="Tahoma"/>
          <w:lang w:eastAsia="el-GR"/>
        </w:rPr>
        <w:t xml:space="preserve"> εισηγητικό έγγραφο το οποίο έχει ως εξής:</w:t>
      </w:r>
    </w:p>
    <w:p w:rsidR="00A47BEC" w:rsidRPr="00452EB5" w:rsidRDefault="00A47BEC" w:rsidP="00A47BEC">
      <w:pPr>
        <w:pStyle w:val="a9"/>
        <w:spacing w:after="0" w:line="240" w:lineRule="auto"/>
        <w:jc w:val="both"/>
        <w:rPr>
          <w:rFonts w:ascii="Tahoma" w:eastAsia="Times New Roman" w:hAnsi="Tahoma" w:cs="Tahoma"/>
          <w:i/>
          <w:lang w:eastAsia="el-GR"/>
        </w:rPr>
      </w:pPr>
    </w:p>
    <w:p w:rsidR="006E1CC7" w:rsidRPr="00EB6C8B" w:rsidRDefault="004444BE" w:rsidP="006E1CC7">
      <w:pPr>
        <w:pStyle w:val="20"/>
        <w:spacing w:after="0" w:line="240" w:lineRule="auto"/>
        <w:ind w:firstLine="238"/>
        <w:jc w:val="both"/>
        <w:rPr>
          <w:rFonts w:ascii="Arial" w:eastAsia="Batang" w:hAnsi="Arial" w:cs="Arial"/>
          <w:lang w:eastAsia="el-GR"/>
        </w:rPr>
      </w:pPr>
      <w:r w:rsidRPr="00452EB5">
        <w:rPr>
          <w:rFonts w:ascii="Tahoma" w:eastAsia="Batang" w:hAnsi="Tahoma" w:cs="Tahoma"/>
          <w:lang w:eastAsia="el-GR"/>
        </w:rPr>
        <w:t xml:space="preserve">  </w:t>
      </w:r>
      <w:r w:rsidR="006E1CC7" w:rsidRPr="00EB6C8B">
        <w:rPr>
          <w:rFonts w:ascii="Arial" w:eastAsia="Batang" w:hAnsi="Arial" w:cs="Arial"/>
          <w:lang w:eastAsia="el-GR"/>
        </w:rPr>
        <w:t>Παρακαλούμε όπως στα θέματα της επόμενης συνεδρίασης της Επιτροπής Ποιότητας Ζωής, περιλάβετε και το θέμα της τροποποίησης του ρυμοτομικού σχεδίου στο Ο.Τ. 336 του Δ. Καλλιθέας που περικλείεται από τις οδούς Επαμεινώνδα, Ευριπίδου, Κέκροπος και Λυσικράτους κατόπιν άρσης ρυμοτομικής απαλλοτρίωσης βάσει της υπ’ αρ. 1509/2008 απόφασης του Διοικητικού Πρωτοδικείου Πειραιά και κατ’ εφαρμογή των αρθ.88-93 του Ν.4759/20.</w:t>
      </w:r>
    </w:p>
    <w:p w:rsidR="006E1CC7" w:rsidRPr="00EB6C8B" w:rsidRDefault="006E1CC7" w:rsidP="006E1CC7">
      <w:pPr>
        <w:pStyle w:val="20"/>
        <w:spacing w:after="0" w:line="240" w:lineRule="auto"/>
        <w:ind w:firstLine="238"/>
        <w:jc w:val="both"/>
        <w:rPr>
          <w:rFonts w:ascii="Arial" w:eastAsia="Batang" w:hAnsi="Arial" w:cs="Arial"/>
          <w:lang w:eastAsia="el-GR"/>
        </w:rPr>
      </w:pPr>
      <w:r w:rsidRPr="00EB6C8B">
        <w:rPr>
          <w:rFonts w:ascii="Arial" w:eastAsia="Batang" w:hAnsi="Arial" w:cs="Arial"/>
          <w:lang w:eastAsia="el-GR"/>
        </w:rPr>
        <w:lastRenderedPageBreak/>
        <w:t>Επί του συγκεκριμένου θέματος της τροποποίησης, η Κοινότητα του 2ου Δημοτικού Διαμερίσματος Δήμου Καλλιθέας έχει γνωμοδοτήσει με την υπ. αρ. 1/2023 απόφασή της (ΑΔΑ: 6ΩΜΤΩΕΚ-ΝΧΘ).</w:t>
      </w:r>
    </w:p>
    <w:p w:rsidR="006E1CC7" w:rsidRPr="00EB6C8B" w:rsidRDefault="006E1CC7" w:rsidP="006E1CC7">
      <w:pPr>
        <w:pStyle w:val="20"/>
        <w:spacing w:after="0" w:line="240" w:lineRule="auto"/>
        <w:ind w:firstLine="238"/>
        <w:jc w:val="both"/>
        <w:rPr>
          <w:rFonts w:ascii="Arial" w:eastAsia="Batang" w:hAnsi="Arial" w:cs="Arial"/>
          <w:lang w:eastAsia="el-GR"/>
        </w:rPr>
      </w:pPr>
      <w:r w:rsidRPr="00EB6C8B">
        <w:rPr>
          <w:rFonts w:ascii="Arial" w:eastAsia="Batang" w:hAnsi="Arial" w:cs="Arial"/>
          <w:lang w:eastAsia="el-GR"/>
        </w:rPr>
        <w:t>Η πρόταση περιλαμβάνει την άρση της απαλλοτρίωσης στον χώρο που περιγράφεται από τα στοιχεία 5-6-7-8-9-10-11-12-13-14-15-16-17-18-5 και τη τροποποίηση του ρυμοτομικού σχεδίου στο Ο.Τ. 336 του Δήμου Καλλιθέας, σε εκτέλεση της υπ’ αρ. 1509/2008 απόφασης του Διοικητικού Πρωτοδικείου Πειραιά όπως εμφανίζεται στο επισυναπτόμενο διάγραμμα που αναλυτικότερα αφορά:</w:t>
      </w:r>
    </w:p>
    <w:p w:rsidR="006E1CC7" w:rsidRPr="00EB6C8B" w:rsidRDefault="006E1CC7" w:rsidP="006E1CC7">
      <w:pPr>
        <w:pStyle w:val="20"/>
        <w:spacing w:after="0" w:line="240" w:lineRule="auto"/>
        <w:ind w:firstLine="238"/>
        <w:jc w:val="both"/>
        <w:rPr>
          <w:rFonts w:ascii="Arial" w:eastAsia="Batang" w:hAnsi="Arial" w:cs="Arial"/>
          <w:lang w:eastAsia="el-GR"/>
        </w:rPr>
      </w:pPr>
      <w:r w:rsidRPr="00EB6C8B">
        <w:rPr>
          <w:rFonts w:ascii="Arial" w:eastAsia="Batang" w:hAnsi="Arial" w:cs="Arial"/>
          <w:lang w:eastAsia="el-GR"/>
        </w:rPr>
        <w:t>1.) Την πλήρη κατάργηση του προβλεπόμενου με το ΦΕΚ-145Δ/1996 κοινοχρήστου χώρου και των πεζοδρόμων στο τμήμα με στοιχεία 5-6-7-8-9-10-11-12-13-14-15-16-17-18-5 και τη μετατροπή του χώρου σε οικοδομήσιμο.</w:t>
      </w:r>
    </w:p>
    <w:p w:rsidR="006E1CC7" w:rsidRPr="006E1CC7" w:rsidRDefault="006E1CC7" w:rsidP="006E1CC7">
      <w:pPr>
        <w:pStyle w:val="20"/>
        <w:spacing w:after="0" w:line="240" w:lineRule="auto"/>
        <w:ind w:firstLine="238"/>
        <w:jc w:val="both"/>
        <w:rPr>
          <w:rFonts w:ascii="Tahoma" w:eastAsia="Batang" w:hAnsi="Tahoma" w:cs="Tahoma"/>
          <w:lang w:eastAsia="el-GR"/>
        </w:rPr>
      </w:pPr>
      <w:r w:rsidRPr="00EB6C8B">
        <w:rPr>
          <w:rFonts w:ascii="Arial" w:eastAsia="Batang" w:hAnsi="Arial" w:cs="Arial"/>
          <w:lang w:eastAsia="el-GR"/>
        </w:rPr>
        <w:t>2.) Την έγκριση προκηπίων πλάτους 6.0m με καθορισμό οικοδομικών γραμμών κα-τά μήκος των πλευρών 9-18 και 11-16, ρυμοτομικών γραμμών κατά μήκος των πλευρών 5-6, 7-8, 12-13 και 14-15 και την κατάργηση των οικοδομικών και ρυμοτομικών γραμμών κατά μήκος των αντίστοιχων πλευρών 8-9, 9-10-11, 11-12, 7-20</w:t>
      </w:r>
      <w:r w:rsidRPr="006E1CC7">
        <w:rPr>
          <w:rFonts w:ascii="Tahoma" w:eastAsia="Batang" w:hAnsi="Tahoma" w:cs="Tahoma"/>
          <w:lang w:eastAsia="el-GR"/>
        </w:rPr>
        <w:t>-13, 6-19-14, 5-18, 18-17-16, και 16-15.</w:t>
      </w:r>
    </w:p>
    <w:p w:rsidR="00AE558C" w:rsidRDefault="006E1CC7" w:rsidP="006E1CC7">
      <w:pPr>
        <w:pStyle w:val="20"/>
        <w:spacing w:after="0" w:line="240" w:lineRule="auto"/>
        <w:ind w:firstLine="238"/>
        <w:jc w:val="both"/>
        <w:rPr>
          <w:rFonts w:ascii="Arial" w:eastAsia="Batang" w:hAnsi="Arial" w:cs="Arial"/>
          <w:lang w:eastAsia="el-GR"/>
        </w:rPr>
      </w:pPr>
      <w:r w:rsidRPr="00EB6C8B">
        <w:rPr>
          <w:rFonts w:ascii="Arial" w:eastAsia="Batang" w:hAnsi="Arial" w:cs="Arial"/>
          <w:lang w:eastAsia="el-GR"/>
        </w:rPr>
        <w:t>3.) Την έγκριση όρων και περιορισμών δόμησης καθώς και την έγκριση χρήσεων γης σύμφωνα με τα ισχύοντα στο Ο.Τ. 336.</w:t>
      </w:r>
      <w:r w:rsidR="004444BE" w:rsidRPr="00EB6C8B">
        <w:rPr>
          <w:rFonts w:ascii="Arial" w:eastAsia="Batang" w:hAnsi="Arial" w:cs="Arial"/>
          <w:lang w:eastAsia="el-GR"/>
        </w:rPr>
        <w:t xml:space="preserve"> </w:t>
      </w:r>
    </w:p>
    <w:p w:rsidR="00EB6C8B" w:rsidRDefault="00EB6C8B" w:rsidP="006E1CC7">
      <w:pPr>
        <w:pStyle w:val="20"/>
        <w:spacing w:after="0" w:line="240" w:lineRule="auto"/>
        <w:ind w:firstLine="238"/>
        <w:jc w:val="both"/>
        <w:rPr>
          <w:rFonts w:ascii="Arial" w:eastAsia="Batang" w:hAnsi="Arial" w:cs="Arial"/>
          <w:lang w:eastAsia="el-GR"/>
        </w:rPr>
      </w:pPr>
    </w:p>
    <w:p w:rsidR="00EB6C8B" w:rsidRDefault="00EB6C8B" w:rsidP="006E1CC7">
      <w:pPr>
        <w:pStyle w:val="20"/>
        <w:spacing w:after="0" w:line="240" w:lineRule="auto"/>
        <w:ind w:firstLine="238"/>
        <w:jc w:val="both"/>
        <w:rPr>
          <w:rFonts w:ascii="Arial" w:eastAsia="Batang" w:hAnsi="Arial" w:cs="Arial"/>
          <w:lang w:eastAsia="el-GR"/>
        </w:rPr>
      </w:pPr>
    </w:p>
    <w:p w:rsidR="00EB6C8B" w:rsidRDefault="00EB6C8B" w:rsidP="006E1CC7">
      <w:pPr>
        <w:pStyle w:val="20"/>
        <w:spacing w:after="0" w:line="240" w:lineRule="auto"/>
        <w:ind w:firstLine="238"/>
        <w:jc w:val="both"/>
        <w:rPr>
          <w:rFonts w:ascii="Arial" w:eastAsia="Batang" w:hAnsi="Arial" w:cs="Arial"/>
          <w:lang w:eastAsia="el-GR"/>
        </w:rPr>
      </w:pPr>
    </w:p>
    <w:p w:rsidR="00EB6C8B" w:rsidRPr="00EB6C8B" w:rsidRDefault="00EB6C8B" w:rsidP="006E1CC7">
      <w:pPr>
        <w:pStyle w:val="20"/>
        <w:spacing w:after="0" w:line="240" w:lineRule="auto"/>
        <w:ind w:firstLine="238"/>
        <w:jc w:val="both"/>
        <w:rPr>
          <w:rFonts w:ascii="Arial" w:eastAsia="Times New Roman" w:hAnsi="Arial" w:cs="Arial"/>
          <w:lang w:eastAsia="el-GR"/>
        </w:rPr>
      </w:pPr>
    </w:p>
    <w:p w:rsidR="00FD774D" w:rsidRDefault="00FD774D" w:rsidP="00FD774D">
      <w:pPr>
        <w:spacing w:after="0" w:line="240" w:lineRule="auto"/>
        <w:jc w:val="both"/>
        <w:rPr>
          <w:rFonts w:ascii="Arial" w:eastAsia="Times New Roman" w:hAnsi="Arial" w:cs="Arial"/>
          <w:lang w:eastAsia="el-GR"/>
        </w:rPr>
      </w:pPr>
    </w:p>
    <w:p w:rsidR="00EB6C8B" w:rsidRDefault="00EB6C8B" w:rsidP="00FD774D">
      <w:pPr>
        <w:spacing w:after="0" w:line="240" w:lineRule="auto"/>
        <w:jc w:val="both"/>
        <w:rPr>
          <w:rFonts w:ascii="Arial" w:eastAsia="Times New Roman" w:hAnsi="Arial" w:cs="Arial"/>
          <w:lang w:eastAsia="el-GR"/>
        </w:rPr>
      </w:pPr>
      <w:r>
        <w:rPr>
          <w:rFonts w:ascii="Tahoma" w:eastAsia="Times New Roman" w:hAnsi="Tahoma" w:cs="Tahoma"/>
          <w:lang w:eastAsia="el-GR"/>
        </w:rPr>
        <w:t>2</w:t>
      </w:r>
      <w:r w:rsidRPr="00452EB5">
        <w:rPr>
          <w:rFonts w:ascii="Tahoma" w:eastAsia="Times New Roman" w:hAnsi="Tahoma" w:cs="Tahoma"/>
          <w:lang w:eastAsia="el-GR"/>
        </w:rPr>
        <w:t>.- Τις διατάξεις του άρθρου 73 του Ν.3852/2010 όπως ισχύει.</w:t>
      </w:r>
    </w:p>
    <w:p w:rsidR="00EB6C8B" w:rsidRDefault="00EB6C8B" w:rsidP="00EB6C8B">
      <w:pPr>
        <w:spacing w:after="0" w:line="240" w:lineRule="auto"/>
        <w:jc w:val="both"/>
        <w:rPr>
          <w:rFonts w:ascii="Tahoma" w:hAnsi="Tahoma" w:cs="Tahoma"/>
          <w:lang w:eastAsia="el-GR"/>
        </w:rPr>
      </w:pPr>
      <w:r w:rsidRPr="00D87D26">
        <w:rPr>
          <w:rFonts w:ascii="Tahoma" w:hAnsi="Tahoma" w:cs="Tahoma"/>
          <w:lang w:eastAsia="el-GR"/>
        </w:rPr>
        <w:t>3.- Το τοπογραφικό διάγραμμα</w:t>
      </w:r>
    </w:p>
    <w:p w:rsidR="00B50916" w:rsidRPr="00D87D26" w:rsidRDefault="00B50916" w:rsidP="00B50916">
      <w:pPr>
        <w:tabs>
          <w:tab w:val="left" w:pos="284"/>
        </w:tabs>
        <w:spacing w:after="0" w:line="240" w:lineRule="auto"/>
        <w:jc w:val="both"/>
        <w:rPr>
          <w:rFonts w:ascii="Tahoma" w:hAnsi="Tahoma" w:cs="Tahoma"/>
          <w:lang w:eastAsia="el-GR"/>
        </w:rPr>
      </w:pPr>
      <w:r>
        <w:rPr>
          <w:rFonts w:ascii="Tahoma" w:hAnsi="Tahoma" w:cs="Tahoma"/>
          <w:lang w:eastAsia="el-GR"/>
        </w:rPr>
        <w:t>4.- Την με αρ. 1/2023 (ΑΔΑ:6ΩΜΤΩΕΚ-ΝΧΘ) απόφαση της Κοινότητας 2</w:t>
      </w:r>
      <w:r w:rsidRPr="00B50916">
        <w:rPr>
          <w:rFonts w:ascii="Tahoma" w:hAnsi="Tahoma" w:cs="Tahoma"/>
          <w:vertAlign w:val="superscript"/>
          <w:lang w:eastAsia="el-GR"/>
        </w:rPr>
        <w:t>ου</w:t>
      </w:r>
      <w:r>
        <w:rPr>
          <w:rFonts w:ascii="Tahoma" w:hAnsi="Tahoma" w:cs="Tahoma"/>
          <w:lang w:eastAsia="el-GR"/>
        </w:rPr>
        <w:t xml:space="preserve"> Δημοτικού  Διαμερίσματος Δήμου Καλλιθέας</w:t>
      </w:r>
    </w:p>
    <w:p w:rsidR="00EB6C8B" w:rsidRDefault="00B50916" w:rsidP="00EB6C8B">
      <w:pPr>
        <w:spacing w:after="0" w:line="240" w:lineRule="auto"/>
        <w:jc w:val="both"/>
        <w:rPr>
          <w:rFonts w:ascii="Tahoma" w:hAnsi="Tahoma" w:cs="Tahoma"/>
          <w:lang w:eastAsia="el-GR"/>
        </w:rPr>
      </w:pPr>
      <w:r>
        <w:rPr>
          <w:rFonts w:ascii="Tahoma" w:hAnsi="Tahoma" w:cs="Tahoma"/>
          <w:lang w:eastAsia="el-GR"/>
        </w:rPr>
        <w:t>5</w:t>
      </w:r>
      <w:r w:rsidR="00EB6C8B" w:rsidRPr="00D87D26">
        <w:rPr>
          <w:rFonts w:ascii="Tahoma" w:hAnsi="Tahoma" w:cs="Tahoma"/>
          <w:lang w:eastAsia="el-GR"/>
        </w:rPr>
        <w:t>.- Την εισηγητική έκθεση της υπηρεσίας η οποία έχει ως εξής:</w:t>
      </w:r>
    </w:p>
    <w:p w:rsidR="009B47FC" w:rsidRDefault="009B47FC" w:rsidP="00EB6C8B">
      <w:pPr>
        <w:spacing w:after="0" w:line="240" w:lineRule="auto"/>
        <w:jc w:val="both"/>
        <w:rPr>
          <w:rFonts w:ascii="Tahoma" w:hAnsi="Tahoma" w:cs="Tahoma"/>
          <w:lang w:eastAsia="el-GR"/>
        </w:rPr>
      </w:pPr>
    </w:p>
    <w:p w:rsidR="009B47FC" w:rsidRPr="009B47FC" w:rsidRDefault="009B47FC" w:rsidP="009B47FC">
      <w:pPr>
        <w:spacing w:after="0" w:line="240" w:lineRule="auto"/>
        <w:jc w:val="center"/>
        <w:rPr>
          <w:rFonts w:ascii="Tahoma" w:hAnsi="Tahoma" w:cs="Tahoma"/>
          <w:b/>
          <w:lang w:eastAsia="el-GR"/>
        </w:rPr>
      </w:pPr>
      <w:r w:rsidRPr="009B47FC">
        <w:rPr>
          <w:rFonts w:ascii="Tahoma" w:hAnsi="Tahoma" w:cs="Tahoma"/>
          <w:b/>
          <w:lang w:eastAsia="el-GR"/>
        </w:rPr>
        <w:t>ΕΙΣΗΓΗΤΙΚΗ ΕΚΘΕΣΗ ΥΠΗΡΕΣΙΑΣ</w:t>
      </w:r>
    </w:p>
    <w:p w:rsidR="009B47FC" w:rsidRPr="009B47FC" w:rsidRDefault="009B47FC" w:rsidP="009B47FC">
      <w:pPr>
        <w:spacing w:after="0" w:line="240" w:lineRule="auto"/>
        <w:jc w:val="both"/>
        <w:rPr>
          <w:rFonts w:ascii="Tahoma" w:hAnsi="Tahoma" w:cs="Tahoma"/>
          <w:b/>
          <w:lang w:eastAsia="el-GR"/>
        </w:rPr>
      </w:pP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b/>
          <w:lang w:eastAsia="el-GR"/>
        </w:rPr>
        <w:t xml:space="preserve">ΘΕΜΑ: </w:t>
      </w:r>
      <w:r w:rsidRPr="009B47FC">
        <w:rPr>
          <w:rFonts w:ascii="Tahoma" w:hAnsi="Tahoma" w:cs="Tahoma"/>
          <w:lang w:eastAsia="el-GR"/>
        </w:rPr>
        <w:t>Τροποποίηση του ρυμοτομικού σχεδίου στο Ο.Τ. 336 του Δήμου Καλλιθέας κατόπιν άρσης ρυμοτομικής απαλλοτρίωσης.</w:t>
      </w:r>
    </w:p>
    <w:p w:rsidR="009B47FC" w:rsidRPr="009B47FC" w:rsidRDefault="009B47FC" w:rsidP="009B47FC">
      <w:pPr>
        <w:spacing w:after="0" w:line="240" w:lineRule="auto"/>
        <w:jc w:val="both"/>
        <w:rPr>
          <w:rFonts w:ascii="Tahoma" w:hAnsi="Tahoma" w:cs="Tahoma"/>
          <w:lang w:eastAsia="el-GR"/>
        </w:rPr>
      </w:pP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b/>
          <w:bCs/>
          <w:lang w:eastAsia="el-GR"/>
        </w:rPr>
        <w:t>Ιστορικό:</w:t>
      </w:r>
      <w:r w:rsidRPr="009B47FC">
        <w:rPr>
          <w:rFonts w:ascii="Tahoma" w:hAnsi="Tahoma" w:cs="Tahoma"/>
          <w:lang w:eastAsia="el-GR"/>
        </w:rPr>
        <w:t xml:space="preserve"> Σύμφωνα με τα στοιχεία της υπηρεσίας η περιοχή όπου βρίσκεται το Ο.Τ. 336 του Δ. Καλλιθέας που περικλείεται από τις οδούς Επαμεινώνδα, Ευριπίδου, Κέκροπος και Λυσικράτους, εντάχθηκε στο ρυμοτομικό σχέδιο με το ΦΕΚ-28Α/1885 ενώ με τα ΦΕΚ: 91</w:t>
      </w:r>
      <w:r w:rsidRPr="009B47FC">
        <w:rPr>
          <w:rFonts w:ascii="Tahoma" w:hAnsi="Tahoma" w:cs="Tahoma" w:hint="eastAsia"/>
          <w:lang w:eastAsia="el-GR"/>
        </w:rPr>
        <w:t>Γ</w:t>
      </w:r>
      <w:r w:rsidRPr="009B47FC">
        <w:rPr>
          <w:rFonts w:ascii="Tahoma" w:hAnsi="Tahoma" w:cs="Tahoma"/>
          <w:lang w:eastAsia="el-GR"/>
        </w:rPr>
        <w:t xml:space="preserve">/1895 και 233Α/1928 τροποποιήθηκαν οι θέσεις των οικοδομικών και ρυμοτομικών γραμμών του Ο.Τ. </w:t>
      </w:r>
    </w:p>
    <w:p w:rsidR="009B47FC" w:rsidRPr="009B47FC" w:rsidRDefault="009B47FC" w:rsidP="009B47FC">
      <w:pPr>
        <w:spacing w:after="0" w:line="240" w:lineRule="auto"/>
        <w:jc w:val="both"/>
        <w:rPr>
          <w:rFonts w:ascii="Tahoma" w:hAnsi="Tahoma" w:cs="Tahoma"/>
          <w:lang w:eastAsia="el-GR"/>
        </w:rPr>
      </w:pPr>
    </w:p>
    <w:tbl>
      <w:tblPr>
        <w:tblW w:w="9540" w:type="dxa"/>
        <w:jc w:val="center"/>
        <w:tblLook w:val="0000" w:firstRow="0" w:lastRow="0" w:firstColumn="0" w:lastColumn="0" w:noHBand="0" w:noVBand="0"/>
      </w:tblPr>
      <w:tblGrid>
        <w:gridCol w:w="4023"/>
        <w:gridCol w:w="5517"/>
      </w:tblGrid>
      <w:tr w:rsidR="009B47FC" w:rsidRPr="009B47FC" w:rsidTr="00333E0C">
        <w:tblPrEx>
          <w:tblCellMar>
            <w:top w:w="0" w:type="dxa"/>
            <w:bottom w:w="0" w:type="dxa"/>
          </w:tblCellMar>
        </w:tblPrEx>
        <w:trPr>
          <w:jc w:val="center"/>
        </w:trPr>
        <w:tc>
          <w:tcPr>
            <w:tcW w:w="4023" w:type="dxa"/>
          </w:tcPr>
          <w:p w:rsidR="009B47FC" w:rsidRPr="009B47FC" w:rsidRDefault="005B4C44" w:rsidP="009B47FC">
            <w:pPr>
              <w:spacing w:after="0" w:line="240" w:lineRule="auto"/>
              <w:jc w:val="both"/>
              <w:rPr>
                <w:rFonts w:ascii="Tahoma" w:hAnsi="Tahoma" w:cs="Tahoma"/>
                <w:lang w:eastAsia="el-GR"/>
              </w:rPr>
            </w:pPr>
            <w:r w:rsidRPr="009B47FC">
              <w:rPr>
                <w:rFonts w:ascii="Tahoma" w:hAnsi="Tahoma" w:cs="Tahoma"/>
                <w:bCs/>
                <w:noProof/>
                <w:lang w:eastAsia="el-GR"/>
              </w:rPr>
              <w:drawing>
                <wp:inline distT="0" distB="0" distL="0" distR="0">
                  <wp:extent cx="2381250" cy="2457450"/>
                  <wp:effectExtent l="0" t="0" r="0" b="0"/>
                  <wp:docPr id="2" name="Εικόνα 2" descr="fek-233A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k-233A1928"/>
                          <pic:cNvPicPr>
                            <a:picLocks noChangeAspect="1" noChangeArrowheads="1"/>
                          </pic:cNvPicPr>
                        </pic:nvPicPr>
                        <pic:blipFill>
                          <a:blip r:embed="rId9" cstate="print">
                            <a:extLst>
                              <a:ext uri="{28A0092B-C50C-407E-A947-70E740481C1C}">
                                <a14:useLocalDpi xmlns:a14="http://schemas.microsoft.com/office/drawing/2010/main" val="0"/>
                              </a:ext>
                            </a:extLst>
                          </a:blip>
                          <a:srcRect l="45033" t="65456" r="14020" b="4666"/>
                          <a:stretch>
                            <a:fillRect/>
                          </a:stretch>
                        </pic:blipFill>
                        <pic:spPr bwMode="auto">
                          <a:xfrm>
                            <a:off x="0" y="0"/>
                            <a:ext cx="2381250" cy="2457450"/>
                          </a:xfrm>
                          <a:prstGeom prst="rect">
                            <a:avLst/>
                          </a:prstGeom>
                          <a:noFill/>
                          <a:ln>
                            <a:noFill/>
                          </a:ln>
                        </pic:spPr>
                      </pic:pic>
                    </a:graphicData>
                  </a:graphic>
                </wp:inline>
              </w:drawing>
            </w:r>
          </w:p>
        </w:tc>
        <w:tc>
          <w:tcPr>
            <w:tcW w:w="5517" w:type="dxa"/>
          </w:tcPr>
          <w:p w:rsidR="009B47FC" w:rsidRPr="009B47FC" w:rsidRDefault="005B4C44" w:rsidP="009B47FC">
            <w:pPr>
              <w:spacing w:after="0" w:line="240" w:lineRule="auto"/>
              <w:jc w:val="both"/>
              <w:rPr>
                <w:rFonts w:ascii="Tahoma" w:hAnsi="Tahoma" w:cs="Tahoma"/>
                <w:lang w:eastAsia="el-GR"/>
              </w:rPr>
            </w:pPr>
            <w:r w:rsidRPr="009B47FC">
              <w:rPr>
                <w:rFonts w:ascii="Tahoma" w:hAnsi="Tahoma" w:cs="Tahoma"/>
                <w:noProof/>
                <w:lang w:eastAsia="el-GR"/>
              </w:rPr>
              <w:drawing>
                <wp:inline distT="0" distB="0" distL="0" distR="0">
                  <wp:extent cx="3343275" cy="2476500"/>
                  <wp:effectExtent l="0" t="0" r="9525" b="0"/>
                  <wp:docPr id="3" name="Εικόνα 3" descr="fek-145D96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k-145D96_cropped"/>
                          <pic:cNvPicPr>
                            <a:picLocks noChangeAspect="1" noChangeArrowheads="1"/>
                          </pic:cNvPicPr>
                        </pic:nvPicPr>
                        <pic:blipFill>
                          <a:blip r:embed="rId10" cstate="print">
                            <a:extLst>
                              <a:ext uri="{28A0092B-C50C-407E-A947-70E740481C1C}">
                                <a14:useLocalDpi xmlns:a14="http://schemas.microsoft.com/office/drawing/2010/main" val="0"/>
                              </a:ext>
                            </a:extLst>
                          </a:blip>
                          <a:srcRect l="4062" t="12462" r="6912" b="10667"/>
                          <a:stretch>
                            <a:fillRect/>
                          </a:stretch>
                        </pic:blipFill>
                        <pic:spPr bwMode="auto">
                          <a:xfrm>
                            <a:off x="0" y="0"/>
                            <a:ext cx="3343275" cy="2476500"/>
                          </a:xfrm>
                          <a:prstGeom prst="rect">
                            <a:avLst/>
                          </a:prstGeom>
                          <a:noFill/>
                          <a:ln>
                            <a:noFill/>
                          </a:ln>
                        </pic:spPr>
                      </pic:pic>
                    </a:graphicData>
                  </a:graphic>
                </wp:inline>
              </w:drawing>
            </w:r>
          </w:p>
        </w:tc>
      </w:tr>
      <w:tr w:rsidR="009B47FC" w:rsidRPr="009B47FC" w:rsidTr="00333E0C">
        <w:tblPrEx>
          <w:tblCellMar>
            <w:top w:w="0" w:type="dxa"/>
            <w:bottom w:w="0" w:type="dxa"/>
          </w:tblCellMar>
        </w:tblPrEx>
        <w:trPr>
          <w:jc w:val="center"/>
        </w:trPr>
        <w:tc>
          <w:tcPr>
            <w:tcW w:w="4023" w:type="dxa"/>
          </w:tcPr>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ΦΕΚ-233Α/1928</w:t>
            </w:r>
          </w:p>
        </w:tc>
        <w:tc>
          <w:tcPr>
            <w:tcW w:w="5517" w:type="dxa"/>
          </w:tcPr>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ΦΕΚ-145Δ/1996</w:t>
            </w:r>
          </w:p>
        </w:tc>
      </w:tr>
    </w:tbl>
    <w:p w:rsidR="009B47FC" w:rsidRPr="009B47FC" w:rsidRDefault="009B47FC" w:rsidP="009B47FC">
      <w:pPr>
        <w:spacing w:after="0" w:line="240" w:lineRule="auto"/>
        <w:jc w:val="both"/>
        <w:rPr>
          <w:rFonts w:ascii="Tahoma" w:hAnsi="Tahoma" w:cs="Tahoma"/>
          <w:lang w:eastAsia="el-GR"/>
        </w:rPr>
      </w:pP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 xml:space="preserve">Σύμφωνα με το Γενικό Πολεοδομικό Σχέδιο (Γ.Π.Σ.) του Δ. Καλλιθέας (ΦΕΚ-369Δ/89), οι ανάγκες για χώρους πρασίνου και για παιδικές χαρές της πολεοδομικής ενότητας 21 (Π.Ε. 21) όπου ανήκει </w:t>
      </w:r>
      <w:r w:rsidRPr="009B47FC">
        <w:rPr>
          <w:rFonts w:ascii="Tahoma" w:hAnsi="Tahoma" w:cs="Tahoma"/>
          <w:lang w:eastAsia="el-GR"/>
        </w:rPr>
        <w:lastRenderedPageBreak/>
        <w:t>το Ο.Τ. 336, ανέρχονται σε 2800</w:t>
      </w:r>
      <w:r w:rsidRPr="009B47FC">
        <w:rPr>
          <w:rFonts w:ascii="Tahoma" w:hAnsi="Tahoma" w:cs="Tahoma"/>
          <w:lang w:val="en-US" w:eastAsia="el-GR"/>
        </w:rPr>
        <w:t>m</w:t>
      </w:r>
      <w:r w:rsidRPr="009B47FC">
        <w:rPr>
          <w:rFonts w:ascii="Tahoma" w:hAnsi="Tahoma" w:cs="Tahoma"/>
          <w:vertAlign w:val="superscript"/>
          <w:lang w:eastAsia="el-GR"/>
        </w:rPr>
        <w:t>2</w:t>
      </w:r>
      <w:r w:rsidRPr="009B47FC">
        <w:rPr>
          <w:rFonts w:ascii="Tahoma" w:hAnsi="Tahoma" w:cs="Tahoma"/>
          <w:lang w:eastAsia="el-GR"/>
        </w:rPr>
        <w:t xml:space="preserve"> οι οποίες διατηρήθηκαν και με την αναθεώρηση του Γ.Π.Σ. (ΦΕΚ-192Δ/06).</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 xml:space="preserve">Με την ειδική πολεοδομική μελέτη του Δ. Καλλιθέας (ΦΕΚ-145Δ/96) που εκπονήθηκε προς εφαρμογή του Γ.Π.Σ. και προκειμένου να καλυφθεί ένα μέρος των παραπάνω απαιτούμενων αναγκών δεσμεύθηκε εντός του Ο.Τ. 336 ένας διαμπερής χώρος με πρόσωπα επί των οδών Επαμεινώνδα και Κέκροπος συνολικής έκτασης </w:t>
      </w:r>
      <w:r w:rsidRPr="009B47FC">
        <w:rPr>
          <w:rFonts w:ascii="Tahoma" w:hAnsi="Tahoma" w:cs="Tahoma" w:hint="eastAsia"/>
          <w:lang w:eastAsia="el-GR"/>
        </w:rPr>
        <w:t>περίπου</w:t>
      </w:r>
      <w:r w:rsidRPr="009B47FC">
        <w:rPr>
          <w:rFonts w:ascii="Tahoma" w:hAnsi="Tahoma" w:cs="Tahoma"/>
          <w:lang w:eastAsia="el-GR"/>
        </w:rPr>
        <w:t xml:space="preserve"> 970m</w:t>
      </w:r>
      <w:r w:rsidRPr="009B47FC">
        <w:rPr>
          <w:rFonts w:ascii="Tahoma" w:hAnsi="Tahoma" w:cs="Tahoma"/>
          <w:vertAlign w:val="superscript"/>
          <w:lang w:eastAsia="el-GR"/>
        </w:rPr>
        <w:t>2</w:t>
      </w:r>
      <w:r w:rsidRPr="009B47FC">
        <w:rPr>
          <w:rFonts w:ascii="Tahoma" w:hAnsi="Tahoma" w:cs="Tahoma"/>
          <w:lang w:eastAsia="el-GR"/>
        </w:rPr>
        <w:t xml:space="preserve"> στον οποίο περιέχεται μονώροφο ερειπωμένο ακατοίκητο κτίσμα επιφάνειας περίπου 50m</w:t>
      </w:r>
      <w:r w:rsidRPr="009B47FC">
        <w:rPr>
          <w:rFonts w:ascii="Tahoma" w:hAnsi="Tahoma" w:cs="Tahoma"/>
          <w:vertAlign w:val="superscript"/>
          <w:lang w:eastAsia="el-GR"/>
        </w:rPr>
        <w:t>2</w:t>
      </w:r>
      <w:r w:rsidRPr="009B47FC">
        <w:rPr>
          <w:rFonts w:ascii="Tahoma" w:hAnsi="Tahoma" w:cs="Tahoma"/>
          <w:lang w:eastAsia="el-GR"/>
        </w:rPr>
        <w:t xml:space="preserve">, προκειμένου να δημιουργηθεί κοινόχρηστος χώρος με περιμετρικούς πεζοδρόμους. </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 xml:space="preserve">Οι φερόμενοι ιδιοκτήτες των παραπάνω ακινήτων άσκησαν προσφυγή με την οποία ουσιαστικά ζητούσαν την άρση της απαλλοτρίωσης για υπέρβαση του εύλογου χρόνου αποζημίωσης επί της οποίας το Διοικητικό Πρωτοδικείο Πειραιά εξέδωσε την υπ. αρ. 1509/08 απόφασή του με την οποία αποδέχθηκε την ασκηθείσα προσφυγή. </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 xml:space="preserve">Κατόπιν της εφαρμογής του Ν.4759/20 όπου καθορίζεται ένα νέο νομοθετικό πλαίσιο άρσης ρυμοτομικών απαλλοτριώσεων και σύμφωνα με τα προβλεπόμενα στα αρθ. 88-93 του νόμου, ο ιδιοκτήτης με αίτηση προς τον οικείο Δήμο δύναται να ζητήσει την τροποποίηση του ρυμοτομικού σχεδίου, προκειμένου η ιδιοκτησία του να καταστεί οικοδομήσιμη. </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 xml:space="preserve">Το οικείο Δημοτικό Συμβούλιο, είτε αποδέχεται την αίτηση και εκκινεί τη διαδικασία τροποποίησης του ρυμοτομικού σχεδίου είτε προτείνει στον οικείο Περιφερειάρχη την εκ νέου επιβολή της αρθείσας ρυμοτομικής απαλλοτρίωσης για τον ίδιο σκοπό ή τη μερική επανεπιβολή της. </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Η επανεπιβολή της ρυμοτομικής απαλλοτρίωσης είναι δυνατή μόνο όταν υπάρχουν σοβαροί πολεοδομικοί λόγοι που επιβάλλουν τη διατήρηση του χαρακτηρισμού και ταυτόχρονα ο οικείος Δήμος να διαθέτει την οικονομική δυνατότητα για την άμεση καταβολή της προσήκουσας αποζημίωσης στους δικαιούχους, που αποδεικνύεται με την εγγραφή της αποζημίωσης σε ειδικό κωδικό στον προϋπολογισμό του. Ως προσήκουσα αποζημίωση ορίζεται, η υπολογιζόμενη με βάση το σύστημα αντικειμενικών αξιών του Υπουργείου Οικονομικών κατά το ημερολογιακό έτος υποβολής της αίτησης. Ο δικαιούχος της αποζημίωσης, ακόμη και εάν εισπράξει την προσήκουσα αποζημίωση, δικαιούται, εντός έξι μηνών από την παρακατάθεσή της ή την έκδοση του χρηματικού εντάλματος πληρωμής, να ασκήσει ενώπιον των πολιτικών δικαστηρίων αίτηση για τον προσδιορισμό προσωρινής ή οριστικής τιμής μονάδας απαλλοτρίωσης, στρεφόμενος κατά του οικείου δήμου.</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Με βάση τα παραπάνω, οι φερόμενοι ιδιοκτήτες του χώρου κατέθεσαν την με αρ. πρωτ. 527/21 αίτηση με την οποία ζητούν την τροποποίηση του ρυμοτομικού σχεδίου στο Ο.Τ. 336 προκειμένου η ιδιοκτησία τους να καταστεί οικοδομήσιμη.</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Από το διαδικτυακό σύστημα υπολογισμού των αντικειμενικών αξιών ακινήτων του Υπ. Οικονομικών εκτιμάται ότι το κόστος της προσήκουσας αποζημίωσης ανέρχεται σε περίπου 378000€.</w:t>
      </w:r>
    </w:p>
    <w:p w:rsidR="009B47FC" w:rsidRPr="009B47FC" w:rsidRDefault="009B47FC" w:rsidP="009B47FC">
      <w:pPr>
        <w:spacing w:after="0" w:line="240" w:lineRule="auto"/>
        <w:jc w:val="both"/>
        <w:rPr>
          <w:rFonts w:ascii="Tahoma" w:hAnsi="Tahoma" w:cs="Tahoma"/>
          <w:lang w:eastAsia="el-GR"/>
        </w:rPr>
      </w:pP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b/>
          <w:lang w:eastAsia="el-GR"/>
        </w:rPr>
        <w:t xml:space="preserve">Άποψη της υπηρεσίας: </w:t>
      </w:r>
      <w:r w:rsidRPr="009B47FC">
        <w:rPr>
          <w:rFonts w:ascii="Tahoma" w:hAnsi="Tahoma" w:cs="Tahoma"/>
          <w:lang w:eastAsia="el-GR"/>
        </w:rPr>
        <w:t xml:space="preserve">Θα πρέπει να σημειωθεί ότι η υπηρεσία μας καταρχήν δεν συμφωνεί με τον αποχαρακτηρισμό κοινοχρήστων χώρων που συνεπάγεται την απομείωση των ελεύθερων χώρων της πόλης, λαμβανομένου μάλιστα υπόψη ότι οι αντίστοιχες ανάγκες της Π.Ε.21 όπου ανήκει το Ο.Τ. 336 αλλά και γενικότερα όλου του Δ. Καλλιθέας παραμένουν όπως είχαν προσδιοριστεί από το Γ.Π.Σ. του Δήμου χωρίς ουσιαστικά να έχουν υλοποιηθεί. </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 xml:space="preserve">Από το αρθ. 92 του Ν.4759/20 προβλέπεται η κατάρτιση επιχειρησιακού σχεδίου διατήρησης ή αποδέσμευσης χαρακτηρισμένων χώρων με κριτήρια το βαθμό εκπλήρωσης των παραμέτρων που θεσπίζει ο νόμος αλλά και την πολεοδομική σημασία που έχουν για την πόλη, βάσει του οποίου ο Δήμος βρίσκεται ήδη στη διαδικασία ανάθεσης </w:t>
      </w:r>
      <w:r w:rsidRPr="009B47FC">
        <w:rPr>
          <w:rFonts w:ascii="Tahoma" w:hAnsi="Tahoma" w:cs="Tahoma" w:hint="eastAsia"/>
          <w:lang w:eastAsia="el-GR"/>
        </w:rPr>
        <w:t>παροχή</w:t>
      </w:r>
      <w:r w:rsidRPr="009B47FC">
        <w:rPr>
          <w:rFonts w:ascii="Tahoma" w:hAnsi="Tahoma" w:cs="Tahoma"/>
          <w:lang w:eastAsia="el-GR"/>
        </w:rPr>
        <w:t xml:space="preserve">ς </w:t>
      </w:r>
      <w:r w:rsidRPr="009B47FC">
        <w:rPr>
          <w:rFonts w:ascii="Tahoma" w:hAnsi="Tahoma" w:cs="Tahoma" w:hint="eastAsia"/>
          <w:lang w:eastAsia="el-GR"/>
        </w:rPr>
        <w:t>υπηρεσιών</w:t>
      </w:r>
      <w:r w:rsidRPr="009B47FC">
        <w:rPr>
          <w:rFonts w:ascii="Tahoma" w:hAnsi="Tahoma" w:cs="Tahoma"/>
          <w:lang w:eastAsia="el-GR"/>
        </w:rPr>
        <w:t xml:space="preserve"> </w:t>
      </w:r>
      <w:r w:rsidRPr="009B47FC">
        <w:rPr>
          <w:rFonts w:ascii="Tahoma" w:hAnsi="Tahoma" w:cs="Tahoma" w:hint="eastAsia"/>
          <w:lang w:eastAsia="el-GR"/>
        </w:rPr>
        <w:t>συμβούλου</w:t>
      </w:r>
      <w:r w:rsidRPr="009B47FC">
        <w:rPr>
          <w:rFonts w:ascii="Tahoma" w:hAnsi="Tahoma" w:cs="Tahoma"/>
          <w:lang w:eastAsia="el-GR"/>
        </w:rPr>
        <w:t xml:space="preserve"> </w:t>
      </w:r>
      <w:r w:rsidRPr="009B47FC">
        <w:rPr>
          <w:rFonts w:ascii="Tahoma" w:hAnsi="Tahoma" w:cs="Tahoma" w:hint="eastAsia"/>
          <w:lang w:eastAsia="el-GR"/>
        </w:rPr>
        <w:t>για</w:t>
      </w:r>
      <w:r w:rsidRPr="009B47FC">
        <w:rPr>
          <w:rFonts w:ascii="Tahoma" w:hAnsi="Tahoma" w:cs="Tahoma"/>
          <w:lang w:eastAsia="el-GR"/>
        </w:rPr>
        <w:t xml:space="preserve"> </w:t>
      </w:r>
      <w:r w:rsidRPr="009B47FC">
        <w:rPr>
          <w:rFonts w:ascii="Tahoma" w:hAnsi="Tahoma" w:cs="Tahoma" w:hint="eastAsia"/>
          <w:lang w:eastAsia="el-GR"/>
        </w:rPr>
        <w:t>την</w:t>
      </w:r>
      <w:r w:rsidRPr="009B47FC">
        <w:rPr>
          <w:rFonts w:ascii="Tahoma" w:hAnsi="Tahoma" w:cs="Tahoma"/>
          <w:lang w:eastAsia="el-GR"/>
        </w:rPr>
        <w:t xml:space="preserve"> </w:t>
      </w:r>
      <w:r w:rsidRPr="009B47FC">
        <w:rPr>
          <w:rFonts w:ascii="Tahoma" w:hAnsi="Tahoma" w:cs="Tahoma" w:hint="eastAsia"/>
          <w:lang w:eastAsia="el-GR"/>
        </w:rPr>
        <w:t>εκπόνηση</w:t>
      </w:r>
      <w:r w:rsidRPr="009B47FC">
        <w:rPr>
          <w:rFonts w:ascii="Tahoma" w:hAnsi="Tahoma" w:cs="Tahoma"/>
          <w:lang w:eastAsia="el-GR"/>
        </w:rPr>
        <w:t xml:space="preserve"> </w:t>
      </w:r>
      <w:r w:rsidRPr="009B47FC">
        <w:rPr>
          <w:rFonts w:ascii="Tahoma" w:hAnsi="Tahoma" w:cs="Tahoma" w:hint="eastAsia"/>
          <w:lang w:eastAsia="el-GR"/>
        </w:rPr>
        <w:t>του</w:t>
      </w:r>
      <w:r w:rsidRPr="009B47FC">
        <w:rPr>
          <w:rFonts w:ascii="Tahoma" w:hAnsi="Tahoma" w:cs="Tahoma"/>
          <w:lang w:eastAsia="el-GR"/>
        </w:rPr>
        <w:t xml:space="preserve"> </w:t>
      </w:r>
      <w:r w:rsidRPr="009B47FC">
        <w:rPr>
          <w:rFonts w:ascii="Tahoma" w:hAnsi="Tahoma" w:cs="Tahoma" w:hint="eastAsia"/>
          <w:lang w:eastAsia="el-GR"/>
        </w:rPr>
        <w:t>Επιχειρησιακού</w:t>
      </w:r>
      <w:r w:rsidRPr="009B47FC">
        <w:rPr>
          <w:rFonts w:ascii="Tahoma" w:hAnsi="Tahoma" w:cs="Tahoma"/>
          <w:lang w:eastAsia="el-GR"/>
        </w:rPr>
        <w:t xml:space="preserve"> </w:t>
      </w:r>
      <w:r w:rsidRPr="009B47FC">
        <w:rPr>
          <w:rFonts w:ascii="Tahoma" w:hAnsi="Tahoma" w:cs="Tahoma" w:hint="eastAsia"/>
          <w:lang w:eastAsia="el-GR"/>
        </w:rPr>
        <w:t>Σχεδίου</w:t>
      </w:r>
      <w:r w:rsidRPr="009B47FC">
        <w:rPr>
          <w:rFonts w:ascii="Tahoma" w:hAnsi="Tahoma" w:cs="Tahoma"/>
          <w:lang w:eastAsia="el-GR"/>
        </w:rPr>
        <w:t xml:space="preserve"> </w:t>
      </w:r>
      <w:r w:rsidRPr="009B47FC">
        <w:rPr>
          <w:rFonts w:ascii="Tahoma" w:hAnsi="Tahoma" w:cs="Tahoma" w:hint="eastAsia"/>
          <w:lang w:eastAsia="el-GR"/>
        </w:rPr>
        <w:t>για</w:t>
      </w:r>
      <w:r w:rsidRPr="009B47FC">
        <w:rPr>
          <w:rFonts w:ascii="Tahoma" w:hAnsi="Tahoma" w:cs="Tahoma"/>
          <w:lang w:eastAsia="el-GR"/>
        </w:rPr>
        <w:t xml:space="preserve"> </w:t>
      </w:r>
      <w:r w:rsidRPr="009B47FC">
        <w:rPr>
          <w:rFonts w:ascii="Tahoma" w:hAnsi="Tahoma" w:cs="Tahoma" w:hint="eastAsia"/>
          <w:lang w:eastAsia="el-GR"/>
        </w:rPr>
        <w:t>την</w:t>
      </w:r>
      <w:r w:rsidRPr="009B47FC">
        <w:rPr>
          <w:rFonts w:ascii="Tahoma" w:hAnsi="Tahoma" w:cs="Tahoma"/>
          <w:lang w:eastAsia="el-GR"/>
        </w:rPr>
        <w:t xml:space="preserve"> </w:t>
      </w:r>
      <w:r w:rsidRPr="009B47FC">
        <w:rPr>
          <w:rFonts w:ascii="Tahoma" w:hAnsi="Tahoma" w:cs="Tahoma" w:hint="eastAsia"/>
          <w:lang w:eastAsia="el-GR"/>
        </w:rPr>
        <w:t>εξασφάλιση</w:t>
      </w:r>
      <w:r w:rsidRPr="009B47FC">
        <w:rPr>
          <w:rFonts w:ascii="Tahoma" w:hAnsi="Tahoma" w:cs="Tahoma"/>
          <w:lang w:eastAsia="el-GR"/>
        </w:rPr>
        <w:t xml:space="preserve"> </w:t>
      </w:r>
      <w:r w:rsidRPr="009B47FC">
        <w:rPr>
          <w:rFonts w:ascii="Tahoma" w:hAnsi="Tahoma" w:cs="Tahoma" w:hint="eastAsia"/>
          <w:lang w:eastAsia="el-GR"/>
        </w:rPr>
        <w:t>κοινόχρηστων</w:t>
      </w:r>
      <w:r w:rsidRPr="009B47FC">
        <w:rPr>
          <w:rFonts w:ascii="Tahoma" w:hAnsi="Tahoma" w:cs="Tahoma"/>
          <w:lang w:eastAsia="el-GR"/>
        </w:rPr>
        <w:t xml:space="preserve"> </w:t>
      </w:r>
      <w:r w:rsidRPr="009B47FC">
        <w:rPr>
          <w:rFonts w:ascii="Tahoma" w:hAnsi="Tahoma" w:cs="Tahoma" w:hint="eastAsia"/>
          <w:lang w:eastAsia="el-GR"/>
        </w:rPr>
        <w:t>και</w:t>
      </w:r>
      <w:r w:rsidRPr="009B47FC">
        <w:rPr>
          <w:rFonts w:ascii="Tahoma" w:hAnsi="Tahoma" w:cs="Tahoma"/>
          <w:lang w:eastAsia="el-GR"/>
        </w:rPr>
        <w:t xml:space="preserve"> </w:t>
      </w:r>
      <w:r w:rsidRPr="009B47FC">
        <w:rPr>
          <w:rFonts w:ascii="Tahoma" w:hAnsi="Tahoma" w:cs="Tahoma" w:hint="eastAsia"/>
          <w:lang w:eastAsia="el-GR"/>
        </w:rPr>
        <w:t>κοινωφελών</w:t>
      </w:r>
      <w:r w:rsidRPr="009B47FC">
        <w:rPr>
          <w:rFonts w:ascii="Tahoma" w:hAnsi="Tahoma" w:cs="Tahoma"/>
          <w:lang w:eastAsia="el-GR"/>
        </w:rPr>
        <w:t xml:space="preserve"> </w:t>
      </w:r>
      <w:r w:rsidRPr="009B47FC">
        <w:rPr>
          <w:rFonts w:ascii="Tahoma" w:hAnsi="Tahoma" w:cs="Tahoma" w:hint="eastAsia"/>
          <w:lang w:eastAsia="el-GR"/>
        </w:rPr>
        <w:t>χώρων</w:t>
      </w:r>
      <w:r w:rsidRPr="009B47FC">
        <w:rPr>
          <w:rFonts w:ascii="Tahoma" w:hAnsi="Tahoma" w:cs="Tahoma"/>
          <w:lang w:eastAsia="el-GR"/>
        </w:rPr>
        <w:t xml:space="preserve"> (</w:t>
      </w:r>
      <w:r w:rsidRPr="009B47FC">
        <w:rPr>
          <w:rFonts w:ascii="Tahoma" w:hAnsi="Tahoma" w:cs="Tahoma" w:hint="eastAsia"/>
          <w:lang w:eastAsia="el-GR"/>
        </w:rPr>
        <w:t>Ε</w:t>
      </w:r>
      <w:r w:rsidRPr="009B47FC">
        <w:rPr>
          <w:rFonts w:ascii="Tahoma" w:hAnsi="Tahoma" w:cs="Tahoma"/>
          <w:lang w:eastAsia="el-GR"/>
        </w:rPr>
        <w:t>.</w:t>
      </w:r>
      <w:r w:rsidRPr="009B47FC">
        <w:rPr>
          <w:rFonts w:ascii="Tahoma" w:hAnsi="Tahoma" w:cs="Tahoma" w:hint="eastAsia"/>
          <w:lang w:eastAsia="el-GR"/>
        </w:rPr>
        <w:t>Σ</w:t>
      </w:r>
      <w:r w:rsidRPr="009B47FC">
        <w:rPr>
          <w:rFonts w:ascii="Tahoma" w:hAnsi="Tahoma" w:cs="Tahoma"/>
          <w:lang w:eastAsia="el-GR"/>
        </w:rPr>
        <w:t>.</w:t>
      </w:r>
      <w:r w:rsidRPr="009B47FC">
        <w:rPr>
          <w:rFonts w:ascii="Tahoma" w:hAnsi="Tahoma" w:cs="Tahoma" w:hint="eastAsia"/>
          <w:lang w:eastAsia="el-GR"/>
        </w:rPr>
        <w:t>Ε</w:t>
      </w:r>
      <w:r w:rsidRPr="009B47FC">
        <w:rPr>
          <w:rFonts w:ascii="Tahoma" w:hAnsi="Tahoma" w:cs="Tahoma"/>
          <w:lang w:eastAsia="el-GR"/>
        </w:rPr>
        <w:t>.</w:t>
      </w:r>
      <w:r w:rsidRPr="009B47FC">
        <w:rPr>
          <w:rFonts w:ascii="Tahoma" w:hAnsi="Tahoma" w:cs="Tahoma" w:hint="eastAsia"/>
          <w:lang w:eastAsia="el-GR"/>
        </w:rPr>
        <w:t>Κ</w:t>
      </w:r>
      <w:r w:rsidRPr="009B47FC">
        <w:rPr>
          <w:rFonts w:ascii="Tahoma" w:hAnsi="Tahoma" w:cs="Tahoma"/>
          <w:lang w:eastAsia="el-GR"/>
        </w:rPr>
        <w:t>.</w:t>
      </w:r>
      <w:r w:rsidRPr="009B47FC">
        <w:rPr>
          <w:rFonts w:ascii="Tahoma" w:hAnsi="Tahoma" w:cs="Tahoma" w:hint="eastAsia"/>
          <w:lang w:eastAsia="el-GR"/>
        </w:rPr>
        <w:t>Κ</w:t>
      </w:r>
      <w:r w:rsidRPr="009B47FC">
        <w:rPr>
          <w:rFonts w:ascii="Tahoma" w:hAnsi="Tahoma" w:cs="Tahoma"/>
          <w:lang w:eastAsia="el-GR"/>
        </w:rPr>
        <w:t>.).</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Παρόλα αυτά όμως και με γνώμονα το ότι η δημιουργία του πάρκου πρασίνου Στ. Νιάρχος (Ν.3838/09) καλύπτει πλήρως τις ανάγκες της ευρύτερης περιοχής εντός της οποίας και σε πολύ κοντινή απόσταση βρίσκεται και το Ο.Τ. 336 και σε συνδυασμό με το κόστος απαλλοτρίωσης και τις εκτεταμένες υποχρεώσεις του Δήμου για αποζημιώσεις κοινοχρήστων και κοινωφελών χώρων δεν κρίνετε σκόπιμη η επανεποβολή της απαλλοτρίωσης.</w:t>
      </w:r>
    </w:p>
    <w:p w:rsidR="009B47FC" w:rsidRPr="009B47FC" w:rsidRDefault="009B47FC" w:rsidP="009B47FC">
      <w:pPr>
        <w:spacing w:after="0" w:line="240" w:lineRule="auto"/>
        <w:jc w:val="both"/>
        <w:rPr>
          <w:rFonts w:ascii="Tahoma" w:hAnsi="Tahoma" w:cs="Tahoma"/>
          <w:lang w:eastAsia="el-GR"/>
        </w:rPr>
      </w:pP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b/>
          <w:bCs/>
          <w:lang w:eastAsia="el-GR"/>
        </w:rPr>
        <w:lastRenderedPageBreak/>
        <w:t>Πρόταση:</w:t>
      </w:r>
      <w:r w:rsidRPr="009B47FC">
        <w:rPr>
          <w:rFonts w:ascii="Tahoma" w:hAnsi="Tahoma" w:cs="Tahoma"/>
          <w:lang w:eastAsia="el-GR"/>
        </w:rPr>
        <w:t xml:space="preserve"> Κατόπιν των παραπάνω προτείνεται η </w:t>
      </w:r>
      <w:r w:rsidRPr="009B47FC">
        <w:rPr>
          <w:rFonts w:ascii="Tahoma" w:hAnsi="Tahoma" w:cs="Tahoma" w:hint="eastAsia"/>
          <w:lang w:eastAsia="el-GR"/>
        </w:rPr>
        <w:t>άρση</w:t>
      </w:r>
      <w:r w:rsidRPr="009B47FC">
        <w:rPr>
          <w:rFonts w:ascii="Tahoma" w:hAnsi="Tahoma" w:cs="Tahoma"/>
          <w:lang w:eastAsia="el-GR"/>
        </w:rPr>
        <w:t xml:space="preserve"> </w:t>
      </w:r>
      <w:r w:rsidRPr="009B47FC">
        <w:rPr>
          <w:rFonts w:ascii="Tahoma" w:hAnsi="Tahoma" w:cs="Tahoma" w:hint="eastAsia"/>
          <w:lang w:eastAsia="el-GR"/>
        </w:rPr>
        <w:t>της</w:t>
      </w:r>
      <w:r w:rsidRPr="009B47FC">
        <w:rPr>
          <w:rFonts w:ascii="Tahoma" w:hAnsi="Tahoma" w:cs="Tahoma"/>
          <w:lang w:eastAsia="el-GR"/>
        </w:rPr>
        <w:t xml:space="preserve"> </w:t>
      </w:r>
      <w:r w:rsidRPr="009B47FC">
        <w:rPr>
          <w:rFonts w:ascii="Tahoma" w:hAnsi="Tahoma" w:cs="Tahoma" w:hint="eastAsia"/>
          <w:lang w:eastAsia="el-GR"/>
        </w:rPr>
        <w:t>απαλλοτρίωσης</w:t>
      </w:r>
      <w:r w:rsidRPr="009B47FC">
        <w:rPr>
          <w:rFonts w:ascii="Tahoma" w:hAnsi="Tahoma" w:cs="Tahoma"/>
          <w:lang w:eastAsia="el-GR"/>
        </w:rPr>
        <w:t xml:space="preserve"> στον χώρο που περιγράφεται από τα στοιχεία 5-6-7-8-9-10-11-12-13-14-15-16-17-18-5 και η </w:t>
      </w:r>
      <w:r w:rsidRPr="009B47FC">
        <w:rPr>
          <w:rFonts w:ascii="Tahoma" w:hAnsi="Tahoma" w:cs="Tahoma" w:hint="eastAsia"/>
          <w:lang w:eastAsia="el-GR"/>
        </w:rPr>
        <w:t>τροποποίηση</w:t>
      </w:r>
      <w:r w:rsidRPr="009B47FC">
        <w:rPr>
          <w:rFonts w:ascii="Tahoma" w:hAnsi="Tahoma" w:cs="Tahoma"/>
          <w:lang w:eastAsia="el-GR"/>
        </w:rPr>
        <w:t xml:space="preserve"> </w:t>
      </w:r>
      <w:r w:rsidRPr="009B47FC">
        <w:rPr>
          <w:rFonts w:ascii="Tahoma" w:hAnsi="Tahoma" w:cs="Tahoma" w:hint="eastAsia"/>
          <w:lang w:eastAsia="el-GR"/>
        </w:rPr>
        <w:t>του</w:t>
      </w:r>
      <w:r w:rsidRPr="009B47FC">
        <w:rPr>
          <w:rFonts w:ascii="Tahoma" w:hAnsi="Tahoma" w:cs="Tahoma"/>
          <w:lang w:eastAsia="el-GR"/>
        </w:rPr>
        <w:t xml:space="preserve"> </w:t>
      </w:r>
      <w:r w:rsidRPr="009B47FC">
        <w:rPr>
          <w:rFonts w:ascii="Tahoma" w:hAnsi="Tahoma" w:cs="Tahoma" w:hint="eastAsia"/>
          <w:lang w:eastAsia="el-GR"/>
        </w:rPr>
        <w:t>ρυμοτομικού</w:t>
      </w:r>
      <w:r w:rsidRPr="009B47FC">
        <w:rPr>
          <w:rFonts w:ascii="Tahoma" w:hAnsi="Tahoma" w:cs="Tahoma"/>
          <w:lang w:eastAsia="el-GR"/>
        </w:rPr>
        <w:t xml:space="preserve"> </w:t>
      </w:r>
      <w:r w:rsidRPr="009B47FC">
        <w:rPr>
          <w:rFonts w:ascii="Tahoma" w:hAnsi="Tahoma" w:cs="Tahoma" w:hint="eastAsia"/>
          <w:lang w:eastAsia="el-GR"/>
        </w:rPr>
        <w:t>σχεδίου</w:t>
      </w:r>
      <w:r w:rsidRPr="009B47FC">
        <w:rPr>
          <w:rFonts w:ascii="Tahoma" w:hAnsi="Tahoma" w:cs="Tahoma"/>
          <w:lang w:eastAsia="el-GR"/>
        </w:rPr>
        <w:t xml:space="preserve"> στο </w:t>
      </w:r>
      <w:r w:rsidRPr="009B47FC">
        <w:rPr>
          <w:rFonts w:ascii="Tahoma" w:hAnsi="Tahoma" w:cs="Tahoma" w:hint="eastAsia"/>
          <w:lang w:eastAsia="el-GR"/>
        </w:rPr>
        <w:t>Ο</w:t>
      </w:r>
      <w:r w:rsidRPr="009B47FC">
        <w:rPr>
          <w:rFonts w:ascii="Tahoma" w:hAnsi="Tahoma" w:cs="Tahoma"/>
          <w:lang w:eastAsia="el-GR"/>
        </w:rPr>
        <w:t>.</w:t>
      </w:r>
      <w:r w:rsidRPr="009B47FC">
        <w:rPr>
          <w:rFonts w:ascii="Tahoma" w:hAnsi="Tahoma" w:cs="Tahoma" w:hint="eastAsia"/>
          <w:lang w:eastAsia="el-GR"/>
        </w:rPr>
        <w:t>Τ</w:t>
      </w:r>
      <w:r w:rsidRPr="009B47FC">
        <w:rPr>
          <w:rFonts w:ascii="Tahoma" w:hAnsi="Tahoma" w:cs="Tahoma"/>
          <w:lang w:eastAsia="el-GR"/>
        </w:rPr>
        <w:t xml:space="preserve">. 336 </w:t>
      </w:r>
      <w:r w:rsidRPr="009B47FC">
        <w:rPr>
          <w:rFonts w:ascii="Tahoma" w:hAnsi="Tahoma" w:cs="Tahoma" w:hint="eastAsia"/>
          <w:lang w:eastAsia="el-GR"/>
        </w:rPr>
        <w:t>του</w:t>
      </w:r>
      <w:r w:rsidRPr="009B47FC">
        <w:rPr>
          <w:rFonts w:ascii="Tahoma" w:hAnsi="Tahoma" w:cs="Tahoma"/>
          <w:lang w:eastAsia="el-GR"/>
        </w:rPr>
        <w:t xml:space="preserve"> </w:t>
      </w:r>
      <w:r w:rsidRPr="009B47FC">
        <w:rPr>
          <w:rFonts w:ascii="Tahoma" w:hAnsi="Tahoma" w:cs="Tahoma" w:hint="eastAsia"/>
          <w:lang w:eastAsia="el-GR"/>
        </w:rPr>
        <w:t>Δήμου</w:t>
      </w:r>
      <w:r w:rsidRPr="009B47FC">
        <w:rPr>
          <w:rFonts w:ascii="Tahoma" w:hAnsi="Tahoma" w:cs="Tahoma"/>
          <w:lang w:eastAsia="el-GR"/>
        </w:rPr>
        <w:t xml:space="preserve"> Καλλιθέας, </w:t>
      </w:r>
      <w:r w:rsidRPr="009B47FC">
        <w:rPr>
          <w:rFonts w:ascii="Tahoma" w:hAnsi="Tahoma" w:cs="Tahoma" w:hint="eastAsia"/>
          <w:lang w:eastAsia="el-GR"/>
        </w:rPr>
        <w:t>σε</w:t>
      </w:r>
      <w:r w:rsidRPr="009B47FC">
        <w:rPr>
          <w:rFonts w:ascii="Tahoma" w:hAnsi="Tahoma" w:cs="Tahoma"/>
          <w:lang w:eastAsia="el-GR"/>
        </w:rPr>
        <w:t xml:space="preserve"> </w:t>
      </w:r>
      <w:r w:rsidRPr="009B47FC">
        <w:rPr>
          <w:rFonts w:ascii="Tahoma" w:hAnsi="Tahoma" w:cs="Tahoma" w:hint="eastAsia"/>
          <w:lang w:eastAsia="el-GR"/>
        </w:rPr>
        <w:t>εκτέλεση</w:t>
      </w:r>
      <w:r w:rsidRPr="009B47FC">
        <w:rPr>
          <w:rFonts w:ascii="Tahoma" w:hAnsi="Tahoma" w:cs="Tahoma"/>
          <w:lang w:eastAsia="el-GR"/>
        </w:rPr>
        <w:t xml:space="preserve"> της </w:t>
      </w:r>
      <w:r w:rsidRPr="009B47FC">
        <w:rPr>
          <w:rFonts w:ascii="Tahoma" w:hAnsi="Tahoma" w:cs="Tahoma" w:hint="eastAsia"/>
          <w:lang w:eastAsia="el-GR"/>
        </w:rPr>
        <w:t>υπ’</w:t>
      </w:r>
      <w:r w:rsidRPr="009B47FC">
        <w:rPr>
          <w:rFonts w:ascii="Tahoma" w:hAnsi="Tahoma" w:cs="Tahoma"/>
          <w:lang w:eastAsia="el-GR"/>
        </w:rPr>
        <w:t xml:space="preserve"> </w:t>
      </w:r>
      <w:r w:rsidRPr="009B47FC">
        <w:rPr>
          <w:rFonts w:ascii="Tahoma" w:hAnsi="Tahoma" w:cs="Tahoma" w:hint="eastAsia"/>
          <w:lang w:eastAsia="el-GR"/>
        </w:rPr>
        <w:t>αρ</w:t>
      </w:r>
      <w:r w:rsidRPr="009B47FC">
        <w:rPr>
          <w:rFonts w:ascii="Tahoma" w:hAnsi="Tahoma" w:cs="Tahoma"/>
          <w:lang w:eastAsia="el-GR"/>
        </w:rPr>
        <w:t xml:space="preserve">. 1509/2008 </w:t>
      </w:r>
      <w:r w:rsidRPr="009B47FC">
        <w:rPr>
          <w:rFonts w:ascii="Tahoma" w:hAnsi="Tahoma" w:cs="Tahoma" w:hint="eastAsia"/>
          <w:lang w:eastAsia="el-GR"/>
        </w:rPr>
        <w:t>απόφασης</w:t>
      </w:r>
      <w:r w:rsidRPr="009B47FC">
        <w:rPr>
          <w:rFonts w:ascii="Tahoma" w:hAnsi="Tahoma" w:cs="Tahoma"/>
          <w:lang w:eastAsia="el-GR"/>
        </w:rPr>
        <w:t xml:space="preserve"> </w:t>
      </w:r>
      <w:r w:rsidRPr="009B47FC">
        <w:rPr>
          <w:rFonts w:ascii="Tahoma" w:hAnsi="Tahoma" w:cs="Tahoma" w:hint="eastAsia"/>
          <w:lang w:eastAsia="el-GR"/>
        </w:rPr>
        <w:t>του</w:t>
      </w:r>
      <w:r w:rsidRPr="009B47FC">
        <w:rPr>
          <w:rFonts w:ascii="Tahoma" w:hAnsi="Tahoma" w:cs="Tahoma"/>
          <w:lang w:eastAsia="el-GR"/>
        </w:rPr>
        <w:t xml:space="preserve"> </w:t>
      </w:r>
      <w:r w:rsidRPr="009B47FC">
        <w:rPr>
          <w:rFonts w:ascii="Tahoma" w:hAnsi="Tahoma" w:cs="Tahoma" w:hint="eastAsia"/>
          <w:lang w:eastAsia="el-GR"/>
        </w:rPr>
        <w:t>Διοικητικού</w:t>
      </w:r>
      <w:r w:rsidRPr="009B47FC">
        <w:rPr>
          <w:rFonts w:ascii="Tahoma" w:hAnsi="Tahoma" w:cs="Tahoma"/>
          <w:lang w:eastAsia="el-GR"/>
        </w:rPr>
        <w:t xml:space="preserve"> </w:t>
      </w:r>
      <w:r w:rsidRPr="009B47FC">
        <w:rPr>
          <w:rFonts w:ascii="Tahoma" w:hAnsi="Tahoma" w:cs="Tahoma" w:hint="eastAsia"/>
          <w:lang w:eastAsia="el-GR"/>
        </w:rPr>
        <w:t>Πρωτοδικείου</w:t>
      </w:r>
      <w:r w:rsidRPr="009B47FC">
        <w:rPr>
          <w:rFonts w:ascii="Tahoma" w:hAnsi="Tahoma" w:cs="Tahoma"/>
          <w:lang w:eastAsia="el-GR"/>
        </w:rPr>
        <w:t xml:space="preserve"> Πειραιά όπως εμφανίζεται στο επισυναπτόμενο </w:t>
      </w:r>
      <w:r w:rsidRPr="009B47FC">
        <w:rPr>
          <w:rFonts w:ascii="Tahoma" w:hAnsi="Tahoma" w:cs="Tahoma" w:hint="eastAsia"/>
          <w:lang w:eastAsia="el-GR"/>
        </w:rPr>
        <w:t>διάγραμμα</w:t>
      </w:r>
      <w:r w:rsidRPr="009B47FC">
        <w:rPr>
          <w:rFonts w:ascii="Tahoma" w:hAnsi="Tahoma" w:cs="Tahoma"/>
          <w:lang w:eastAsia="el-GR"/>
        </w:rPr>
        <w:t xml:space="preserve"> </w:t>
      </w:r>
      <w:r w:rsidRPr="009B47FC">
        <w:rPr>
          <w:rFonts w:ascii="Tahoma" w:hAnsi="Tahoma" w:cs="Tahoma" w:hint="eastAsia"/>
          <w:lang w:eastAsia="el-GR"/>
        </w:rPr>
        <w:t>που</w:t>
      </w:r>
      <w:r w:rsidRPr="009B47FC">
        <w:rPr>
          <w:rFonts w:ascii="Tahoma" w:hAnsi="Tahoma" w:cs="Tahoma"/>
          <w:lang w:eastAsia="el-GR"/>
        </w:rPr>
        <w:t xml:space="preserve"> </w:t>
      </w:r>
      <w:r w:rsidRPr="009B47FC">
        <w:rPr>
          <w:rFonts w:ascii="Tahoma" w:hAnsi="Tahoma" w:cs="Tahoma" w:hint="eastAsia"/>
          <w:lang w:eastAsia="el-GR"/>
        </w:rPr>
        <w:t>αναλυτικότερα</w:t>
      </w:r>
      <w:r w:rsidRPr="009B47FC">
        <w:rPr>
          <w:rFonts w:ascii="Tahoma" w:hAnsi="Tahoma" w:cs="Tahoma"/>
          <w:lang w:eastAsia="el-GR"/>
        </w:rPr>
        <w:t xml:space="preserve"> αφορά:</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 xml:space="preserve">1.) </w:t>
      </w:r>
      <w:r w:rsidRPr="009B47FC">
        <w:rPr>
          <w:rFonts w:ascii="Tahoma" w:hAnsi="Tahoma" w:cs="Tahoma" w:hint="eastAsia"/>
          <w:lang w:eastAsia="el-GR"/>
        </w:rPr>
        <w:t>Την</w:t>
      </w:r>
      <w:r w:rsidRPr="009B47FC">
        <w:rPr>
          <w:rFonts w:ascii="Tahoma" w:hAnsi="Tahoma" w:cs="Tahoma"/>
          <w:lang w:eastAsia="el-GR"/>
        </w:rPr>
        <w:t xml:space="preserve"> πλήρη </w:t>
      </w:r>
      <w:r w:rsidRPr="009B47FC">
        <w:rPr>
          <w:rFonts w:ascii="Tahoma" w:hAnsi="Tahoma" w:cs="Tahoma" w:hint="eastAsia"/>
          <w:lang w:eastAsia="el-GR"/>
        </w:rPr>
        <w:t>κατάργηση</w:t>
      </w:r>
      <w:r w:rsidRPr="009B47FC">
        <w:rPr>
          <w:rFonts w:ascii="Tahoma" w:hAnsi="Tahoma" w:cs="Tahoma"/>
          <w:lang w:eastAsia="el-GR"/>
        </w:rPr>
        <w:t xml:space="preserve"> </w:t>
      </w:r>
      <w:r w:rsidRPr="009B47FC">
        <w:rPr>
          <w:rFonts w:ascii="Tahoma" w:hAnsi="Tahoma" w:cs="Tahoma" w:hint="eastAsia"/>
          <w:lang w:eastAsia="el-GR"/>
        </w:rPr>
        <w:t>του</w:t>
      </w:r>
      <w:r w:rsidRPr="009B47FC">
        <w:rPr>
          <w:rFonts w:ascii="Tahoma" w:hAnsi="Tahoma" w:cs="Tahoma"/>
          <w:lang w:eastAsia="el-GR"/>
        </w:rPr>
        <w:t xml:space="preserve"> προβλεπόμενου με το ΦΕΚ-145Δ/1996 κοινοχρήστου </w:t>
      </w:r>
      <w:r w:rsidRPr="009B47FC">
        <w:rPr>
          <w:rFonts w:ascii="Tahoma" w:hAnsi="Tahoma" w:cs="Tahoma" w:hint="eastAsia"/>
          <w:lang w:eastAsia="el-GR"/>
        </w:rPr>
        <w:t>χώρου</w:t>
      </w:r>
      <w:r w:rsidRPr="009B47FC">
        <w:rPr>
          <w:rFonts w:ascii="Tahoma" w:hAnsi="Tahoma" w:cs="Tahoma"/>
          <w:lang w:eastAsia="el-GR"/>
        </w:rPr>
        <w:t xml:space="preserve"> </w:t>
      </w:r>
      <w:r w:rsidRPr="009B47FC">
        <w:rPr>
          <w:rFonts w:ascii="Tahoma" w:hAnsi="Tahoma" w:cs="Tahoma" w:hint="eastAsia"/>
          <w:lang w:eastAsia="el-GR"/>
        </w:rPr>
        <w:t>και</w:t>
      </w:r>
      <w:r w:rsidRPr="009B47FC">
        <w:rPr>
          <w:rFonts w:ascii="Tahoma" w:hAnsi="Tahoma" w:cs="Tahoma"/>
          <w:lang w:eastAsia="el-GR"/>
        </w:rPr>
        <w:t xml:space="preserve"> των πεζοδρόμων στο τμήμα </w:t>
      </w:r>
      <w:r w:rsidRPr="009B47FC">
        <w:rPr>
          <w:rFonts w:ascii="Tahoma" w:hAnsi="Tahoma" w:cs="Tahoma" w:hint="eastAsia"/>
          <w:lang w:eastAsia="el-GR"/>
        </w:rPr>
        <w:t>με</w:t>
      </w:r>
      <w:r w:rsidRPr="009B47FC">
        <w:rPr>
          <w:rFonts w:ascii="Tahoma" w:hAnsi="Tahoma" w:cs="Tahoma"/>
          <w:lang w:eastAsia="el-GR"/>
        </w:rPr>
        <w:t xml:space="preserve"> </w:t>
      </w:r>
      <w:r w:rsidRPr="009B47FC">
        <w:rPr>
          <w:rFonts w:ascii="Tahoma" w:hAnsi="Tahoma" w:cs="Tahoma" w:hint="eastAsia"/>
          <w:lang w:eastAsia="el-GR"/>
        </w:rPr>
        <w:t>στοιχεία</w:t>
      </w:r>
      <w:r w:rsidRPr="009B47FC">
        <w:rPr>
          <w:rFonts w:ascii="Tahoma" w:hAnsi="Tahoma" w:cs="Tahoma"/>
          <w:lang w:eastAsia="el-GR"/>
        </w:rPr>
        <w:t xml:space="preserve"> 5-6-7-8-9-10-11-12-13-14-15-16-17-18-5 </w:t>
      </w:r>
      <w:r w:rsidRPr="009B47FC">
        <w:rPr>
          <w:rFonts w:ascii="Tahoma" w:hAnsi="Tahoma" w:cs="Tahoma" w:hint="eastAsia"/>
          <w:lang w:eastAsia="el-GR"/>
        </w:rPr>
        <w:t>και</w:t>
      </w:r>
      <w:r w:rsidRPr="009B47FC">
        <w:rPr>
          <w:rFonts w:ascii="Tahoma" w:hAnsi="Tahoma" w:cs="Tahoma"/>
          <w:lang w:eastAsia="el-GR"/>
        </w:rPr>
        <w:t xml:space="preserve"> </w:t>
      </w:r>
      <w:r w:rsidRPr="009B47FC">
        <w:rPr>
          <w:rFonts w:ascii="Tahoma" w:hAnsi="Tahoma" w:cs="Tahoma" w:hint="eastAsia"/>
          <w:lang w:eastAsia="el-GR"/>
        </w:rPr>
        <w:t>τη</w:t>
      </w:r>
      <w:r w:rsidRPr="009B47FC">
        <w:rPr>
          <w:rFonts w:ascii="Tahoma" w:hAnsi="Tahoma" w:cs="Tahoma"/>
          <w:lang w:eastAsia="el-GR"/>
        </w:rPr>
        <w:t xml:space="preserve"> </w:t>
      </w:r>
      <w:r w:rsidRPr="009B47FC">
        <w:rPr>
          <w:rFonts w:ascii="Tahoma" w:hAnsi="Tahoma" w:cs="Tahoma" w:hint="eastAsia"/>
          <w:lang w:eastAsia="el-GR"/>
        </w:rPr>
        <w:t>μετατροπή</w:t>
      </w:r>
      <w:r w:rsidRPr="009B47FC">
        <w:rPr>
          <w:rFonts w:ascii="Tahoma" w:hAnsi="Tahoma" w:cs="Tahoma"/>
          <w:lang w:eastAsia="el-GR"/>
        </w:rPr>
        <w:t xml:space="preserve"> </w:t>
      </w:r>
      <w:r w:rsidRPr="009B47FC">
        <w:rPr>
          <w:rFonts w:ascii="Tahoma" w:hAnsi="Tahoma" w:cs="Tahoma" w:hint="eastAsia"/>
          <w:lang w:eastAsia="el-GR"/>
        </w:rPr>
        <w:t>του</w:t>
      </w:r>
      <w:r w:rsidRPr="009B47FC">
        <w:rPr>
          <w:rFonts w:ascii="Tahoma" w:hAnsi="Tahoma" w:cs="Tahoma"/>
          <w:lang w:eastAsia="el-GR"/>
        </w:rPr>
        <w:t xml:space="preserve"> </w:t>
      </w:r>
      <w:r w:rsidRPr="009B47FC">
        <w:rPr>
          <w:rFonts w:ascii="Tahoma" w:hAnsi="Tahoma" w:cs="Tahoma" w:hint="eastAsia"/>
          <w:lang w:eastAsia="el-GR"/>
        </w:rPr>
        <w:t>χώρου</w:t>
      </w:r>
      <w:r w:rsidRPr="009B47FC">
        <w:rPr>
          <w:rFonts w:ascii="Tahoma" w:hAnsi="Tahoma" w:cs="Tahoma"/>
          <w:lang w:eastAsia="el-GR"/>
        </w:rPr>
        <w:t xml:space="preserve"> </w:t>
      </w:r>
      <w:r w:rsidRPr="009B47FC">
        <w:rPr>
          <w:rFonts w:ascii="Tahoma" w:hAnsi="Tahoma" w:cs="Tahoma" w:hint="eastAsia"/>
          <w:lang w:eastAsia="el-GR"/>
        </w:rPr>
        <w:t>σε</w:t>
      </w:r>
      <w:r w:rsidRPr="009B47FC">
        <w:rPr>
          <w:rFonts w:ascii="Tahoma" w:hAnsi="Tahoma" w:cs="Tahoma"/>
          <w:lang w:eastAsia="el-GR"/>
        </w:rPr>
        <w:t xml:space="preserve"> </w:t>
      </w:r>
      <w:r w:rsidRPr="009B47FC">
        <w:rPr>
          <w:rFonts w:ascii="Tahoma" w:hAnsi="Tahoma" w:cs="Tahoma" w:hint="eastAsia"/>
          <w:lang w:eastAsia="el-GR"/>
        </w:rPr>
        <w:t>οικοδομήσιμο</w:t>
      </w:r>
      <w:r w:rsidRPr="009B47FC">
        <w:rPr>
          <w:rFonts w:ascii="Tahoma" w:hAnsi="Tahoma" w:cs="Tahoma"/>
          <w:lang w:eastAsia="el-GR"/>
        </w:rPr>
        <w:t>.</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 xml:space="preserve">2.) </w:t>
      </w:r>
      <w:r w:rsidRPr="009B47FC">
        <w:rPr>
          <w:rFonts w:ascii="Tahoma" w:hAnsi="Tahoma" w:cs="Tahoma" w:hint="eastAsia"/>
          <w:lang w:eastAsia="el-GR"/>
        </w:rPr>
        <w:t>Την</w:t>
      </w:r>
      <w:r w:rsidRPr="009B47FC">
        <w:rPr>
          <w:rFonts w:ascii="Tahoma" w:hAnsi="Tahoma" w:cs="Tahoma"/>
          <w:lang w:eastAsia="el-GR"/>
        </w:rPr>
        <w:t xml:space="preserve"> </w:t>
      </w:r>
      <w:r w:rsidRPr="009B47FC">
        <w:rPr>
          <w:rFonts w:ascii="Tahoma" w:hAnsi="Tahoma" w:cs="Tahoma" w:hint="eastAsia"/>
          <w:lang w:eastAsia="el-GR"/>
        </w:rPr>
        <w:t>έγκριση</w:t>
      </w:r>
      <w:r w:rsidRPr="009B47FC">
        <w:rPr>
          <w:rFonts w:ascii="Tahoma" w:hAnsi="Tahoma" w:cs="Tahoma"/>
          <w:lang w:eastAsia="el-GR"/>
        </w:rPr>
        <w:t xml:space="preserve"> </w:t>
      </w:r>
      <w:r w:rsidRPr="009B47FC">
        <w:rPr>
          <w:rFonts w:ascii="Tahoma" w:hAnsi="Tahoma" w:cs="Tahoma" w:hint="eastAsia"/>
          <w:lang w:eastAsia="el-GR"/>
        </w:rPr>
        <w:t>προκηπίων</w:t>
      </w:r>
      <w:r w:rsidRPr="009B47FC">
        <w:rPr>
          <w:rFonts w:ascii="Tahoma" w:hAnsi="Tahoma" w:cs="Tahoma"/>
          <w:lang w:eastAsia="el-GR"/>
        </w:rPr>
        <w:t xml:space="preserve"> </w:t>
      </w:r>
      <w:r w:rsidRPr="009B47FC">
        <w:rPr>
          <w:rFonts w:ascii="Tahoma" w:hAnsi="Tahoma" w:cs="Tahoma" w:hint="eastAsia"/>
          <w:lang w:eastAsia="el-GR"/>
        </w:rPr>
        <w:t>πλάτους</w:t>
      </w:r>
      <w:r w:rsidRPr="009B47FC">
        <w:rPr>
          <w:rFonts w:ascii="Tahoma" w:hAnsi="Tahoma" w:cs="Tahoma"/>
          <w:lang w:eastAsia="el-GR"/>
        </w:rPr>
        <w:t xml:space="preserve"> 6.0</w:t>
      </w:r>
      <w:r w:rsidRPr="009B47FC">
        <w:rPr>
          <w:rFonts w:ascii="Tahoma" w:hAnsi="Tahoma" w:cs="Tahoma"/>
          <w:lang w:val="en-US" w:eastAsia="el-GR"/>
        </w:rPr>
        <w:t>m</w:t>
      </w:r>
      <w:r w:rsidRPr="009B47FC">
        <w:rPr>
          <w:rFonts w:ascii="Tahoma" w:hAnsi="Tahoma" w:cs="Tahoma"/>
          <w:lang w:eastAsia="el-GR"/>
        </w:rPr>
        <w:t xml:space="preserve"> με καθορισμό οικοδομικών γραμμών </w:t>
      </w:r>
      <w:r w:rsidRPr="009B47FC">
        <w:rPr>
          <w:rFonts w:ascii="Tahoma" w:hAnsi="Tahoma" w:cs="Tahoma" w:hint="eastAsia"/>
          <w:lang w:eastAsia="el-GR"/>
        </w:rPr>
        <w:t>κατά</w:t>
      </w:r>
      <w:r w:rsidRPr="009B47FC">
        <w:rPr>
          <w:rFonts w:ascii="Tahoma" w:hAnsi="Tahoma" w:cs="Tahoma"/>
          <w:lang w:eastAsia="el-GR"/>
        </w:rPr>
        <w:t xml:space="preserve"> </w:t>
      </w:r>
      <w:r w:rsidRPr="009B47FC">
        <w:rPr>
          <w:rFonts w:ascii="Tahoma" w:hAnsi="Tahoma" w:cs="Tahoma" w:hint="eastAsia"/>
          <w:lang w:eastAsia="el-GR"/>
        </w:rPr>
        <w:t>μήκος</w:t>
      </w:r>
      <w:r w:rsidRPr="009B47FC">
        <w:rPr>
          <w:rFonts w:ascii="Tahoma" w:hAnsi="Tahoma" w:cs="Tahoma"/>
          <w:lang w:eastAsia="el-GR"/>
        </w:rPr>
        <w:t xml:space="preserve"> </w:t>
      </w:r>
      <w:r w:rsidRPr="009B47FC">
        <w:rPr>
          <w:rFonts w:ascii="Tahoma" w:hAnsi="Tahoma" w:cs="Tahoma" w:hint="eastAsia"/>
          <w:lang w:eastAsia="el-GR"/>
        </w:rPr>
        <w:t>των</w:t>
      </w:r>
      <w:r w:rsidRPr="009B47FC">
        <w:rPr>
          <w:rFonts w:ascii="Tahoma" w:hAnsi="Tahoma" w:cs="Tahoma"/>
          <w:lang w:eastAsia="el-GR"/>
        </w:rPr>
        <w:t xml:space="preserve"> </w:t>
      </w:r>
      <w:r w:rsidRPr="009B47FC">
        <w:rPr>
          <w:rFonts w:ascii="Tahoma" w:hAnsi="Tahoma" w:cs="Tahoma" w:hint="eastAsia"/>
          <w:lang w:eastAsia="el-GR"/>
        </w:rPr>
        <w:t>πλευρών</w:t>
      </w:r>
      <w:r w:rsidRPr="009B47FC">
        <w:rPr>
          <w:rFonts w:ascii="Tahoma" w:hAnsi="Tahoma" w:cs="Tahoma"/>
          <w:lang w:eastAsia="el-GR"/>
        </w:rPr>
        <w:t xml:space="preserve"> 9-18 και 11-16, ρυμοτομικών γραμμών κατά μήκος των πλευρών 5-6, 7-8, 12-13 και 14-15 και την κατάργηση των οικοδομικών και ρυμοτομικών γραμμών κατά μήκος των αντίστοιχων πλευρών 8-9, 9-10-11, 11-12, 7-20-13, 6-19-14, 5-18, 18-17-16, και 16-15.</w:t>
      </w:r>
    </w:p>
    <w:p w:rsidR="009B47FC" w:rsidRPr="009B47FC" w:rsidRDefault="009B47FC" w:rsidP="009B47FC">
      <w:pPr>
        <w:spacing w:after="0" w:line="240" w:lineRule="auto"/>
        <w:jc w:val="both"/>
        <w:rPr>
          <w:rFonts w:ascii="Tahoma" w:hAnsi="Tahoma" w:cs="Tahoma"/>
          <w:lang w:eastAsia="el-GR"/>
        </w:rPr>
      </w:pPr>
      <w:r w:rsidRPr="009B47FC">
        <w:rPr>
          <w:rFonts w:ascii="Tahoma" w:hAnsi="Tahoma" w:cs="Tahoma"/>
          <w:lang w:eastAsia="el-GR"/>
        </w:rPr>
        <w:t>3.) Τ</w:t>
      </w:r>
      <w:r w:rsidRPr="009B47FC">
        <w:rPr>
          <w:rFonts w:ascii="Tahoma" w:hAnsi="Tahoma" w:cs="Tahoma" w:hint="eastAsia"/>
          <w:lang w:eastAsia="el-GR"/>
        </w:rPr>
        <w:t>ην</w:t>
      </w:r>
      <w:r w:rsidRPr="009B47FC">
        <w:rPr>
          <w:rFonts w:ascii="Tahoma" w:hAnsi="Tahoma" w:cs="Tahoma"/>
          <w:lang w:eastAsia="el-GR"/>
        </w:rPr>
        <w:t xml:space="preserve"> </w:t>
      </w:r>
      <w:r w:rsidRPr="009B47FC">
        <w:rPr>
          <w:rFonts w:ascii="Tahoma" w:hAnsi="Tahoma" w:cs="Tahoma" w:hint="eastAsia"/>
          <w:lang w:eastAsia="el-GR"/>
        </w:rPr>
        <w:t>έγκριση</w:t>
      </w:r>
      <w:r w:rsidRPr="009B47FC">
        <w:rPr>
          <w:rFonts w:ascii="Tahoma" w:hAnsi="Tahoma" w:cs="Tahoma"/>
          <w:lang w:eastAsia="el-GR"/>
        </w:rPr>
        <w:t xml:space="preserve"> </w:t>
      </w:r>
      <w:r w:rsidRPr="009B47FC">
        <w:rPr>
          <w:rFonts w:ascii="Tahoma" w:hAnsi="Tahoma" w:cs="Tahoma" w:hint="eastAsia"/>
          <w:lang w:eastAsia="el-GR"/>
        </w:rPr>
        <w:t>όρων</w:t>
      </w:r>
      <w:r w:rsidRPr="009B47FC">
        <w:rPr>
          <w:rFonts w:ascii="Tahoma" w:hAnsi="Tahoma" w:cs="Tahoma"/>
          <w:lang w:eastAsia="el-GR"/>
        </w:rPr>
        <w:t xml:space="preserve"> και </w:t>
      </w:r>
      <w:r w:rsidRPr="009B47FC">
        <w:rPr>
          <w:rFonts w:ascii="Tahoma" w:hAnsi="Tahoma" w:cs="Tahoma" w:hint="eastAsia"/>
          <w:lang w:eastAsia="el-GR"/>
        </w:rPr>
        <w:t>περιορισμών</w:t>
      </w:r>
      <w:r w:rsidRPr="009B47FC">
        <w:rPr>
          <w:rFonts w:ascii="Tahoma" w:hAnsi="Tahoma" w:cs="Tahoma"/>
          <w:lang w:eastAsia="el-GR"/>
        </w:rPr>
        <w:t xml:space="preserve"> </w:t>
      </w:r>
      <w:r w:rsidRPr="009B47FC">
        <w:rPr>
          <w:rFonts w:ascii="Tahoma" w:hAnsi="Tahoma" w:cs="Tahoma" w:hint="eastAsia"/>
          <w:lang w:eastAsia="el-GR"/>
        </w:rPr>
        <w:t>δόμησης</w:t>
      </w:r>
      <w:r w:rsidRPr="009B47FC">
        <w:rPr>
          <w:rFonts w:ascii="Tahoma" w:hAnsi="Tahoma" w:cs="Tahoma"/>
          <w:lang w:eastAsia="el-GR"/>
        </w:rPr>
        <w:t xml:space="preserve"> καθώς και την έγκριση </w:t>
      </w:r>
      <w:r w:rsidRPr="009B47FC">
        <w:rPr>
          <w:rFonts w:ascii="Tahoma" w:hAnsi="Tahoma" w:cs="Tahoma" w:hint="eastAsia"/>
          <w:lang w:eastAsia="el-GR"/>
        </w:rPr>
        <w:t>χρήσεων</w:t>
      </w:r>
      <w:r w:rsidRPr="009B47FC">
        <w:rPr>
          <w:rFonts w:ascii="Tahoma" w:hAnsi="Tahoma" w:cs="Tahoma"/>
          <w:lang w:eastAsia="el-GR"/>
        </w:rPr>
        <w:t xml:space="preserve"> </w:t>
      </w:r>
      <w:r w:rsidRPr="009B47FC">
        <w:rPr>
          <w:rFonts w:ascii="Tahoma" w:hAnsi="Tahoma" w:cs="Tahoma" w:hint="eastAsia"/>
          <w:lang w:eastAsia="el-GR"/>
        </w:rPr>
        <w:t>γης</w:t>
      </w:r>
      <w:r w:rsidRPr="009B47FC">
        <w:rPr>
          <w:rFonts w:ascii="Tahoma" w:hAnsi="Tahoma" w:cs="Tahoma"/>
          <w:lang w:eastAsia="el-GR"/>
        </w:rPr>
        <w:t xml:space="preserve"> </w:t>
      </w:r>
      <w:r w:rsidRPr="009B47FC">
        <w:rPr>
          <w:rFonts w:ascii="Tahoma" w:hAnsi="Tahoma" w:cs="Tahoma" w:hint="eastAsia"/>
          <w:lang w:eastAsia="el-GR"/>
        </w:rPr>
        <w:t>σύμφωνα</w:t>
      </w:r>
      <w:r w:rsidRPr="009B47FC">
        <w:rPr>
          <w:rFonts w:ascii="Tahoma" w:hAnsi="Tahoma" w:cs="Tahoma"/>
          <w:lang w:eastAsia="el-GR"/>
        </w:rPr>
        <w:t xml:space="preserve"> </w:t>
      </w:r>
      <w:r w:rsidRPr="009B47FC">
        <w:rPr>
          <w:rFonts w:ascii="Tahoma" w:hAnsi="Tahoma" w:cs="Tahoma" w:hint="eastAsia"/>
          <w:lang w:eastAsia="el-GR"/>
        </w:rPr>
        <w:t>με</w:t>
      </w:r>
      <w:r w:rsidRPr="009B47FC">
        <w:rPr>
          <w:rFonts w:ascii="Tahoma" w:hAnsi="Tahoma" w:cs="Tahoma"/>
          <w:lang w:eastAsia="el-GR"/>
        </w:rPr>
        <w:t xml:space="preserve"> </w:t>
      </w:r>
      <w:r w:rsidRPr="009B47FC">
        <w:rPr>
          <w:rFonts w:ascii="Tahoma" w:hAnsi="Tahoma" w:cs="Tahoma" w:hint="eastAsia"/>
          <w:lang w:eastAsia="el-GR"/>
        </w:rPr>
        <w:t>τα</w:t>
      </w:r>
      <w:r w:rsidRPr="009B47FC">
        <w:rPr>
          <w:rFonts w:ascii="Tahoma" w:hAnsi="Tahoma" w:cs="Tahoma"/>
          <w:lang w:eastAsia="el-GR"/>
        </w:rPr>
        <w:t xml:space="preserve"> </w:t>
      </w:r>
      <w:r w:rsidRPr="009B47FC">
        <w:rPr>
          <w:rFonts w:ascii="Tahoma" w:hAnsi="Tahoma" w:cs="Tahoma" w:hint="eastAsia"/>
          <w:lang w:eastAsia="el-GR"/>
        </w:rPr>
        <w:t>ισχύοντα</w:t>
      </w:r>
      <w:r w:rsidRPr="009B47FC">
        <w:rPr>
          <w:rFonts w:ascii="Tahoma" w:hAnsi="Tahoma" w:cs="Tahoma"/>
          <w:lang w:eastAsia="el-GR"/>
        </w:rPr>
        <w:t xml:space="preserve"> </w:t>
      </w:r>
      <w:r w:rsidRPr="009B47FC">
        <w:rPr>
          <w:rFonts w:ascii="Tahoma" w:hAnsi="Tahoma" w:cs="Tahoma" w:hint="eastAsia"/>
          <w:lang w:eastAsia="el-GR"/>
        </w:rPr>
        <w:t>στ</w:t>
      </w:r>
      <w:r w:rsidRPr="009B47FC">
        <w:rPr>
          <w:rFonts w:ascii="Tahoma" w:hAnsi="Tahoma" w:cs="Tahoma"/>
          <w:lang w:eastAsia="el-GR"/>
        </w:rPr>
        <w:t>ο Ο.Τ. 336.</w:t>
      </w:r>
    </w:p>
    <w:p w:rsidR="009B47FC" w:rsidRDefault="009B47FC" w:rsidP="00EB6C8B">
      <w:pPr>
        <w:spacing w:after="0" w:line="240" w:lineRule="auto"/>
        <w:jc w:val="both"/>
        <w:rPr>
          <w:rFonts w:ascii="Tahoma" w:hAnsi="Tahoma" w:cs="Tahoma"/>
          <w:lang w:eastAsia="el-GR"/>
        </w:rPr>
      </w:pPr>
    </w:p>
    <w:p w:rsidR="00EB6C8B" w:rsidRPr="00EB6C8B" w:rsidRDefault="00EB6C8B" w:rsidP="00FD774D">
      <w:pPr>
        <w:spacing w:after="0" w:line="240" w:lineRule="auto"/>
        <w:jc w:val="both"/>
        <w:rPr>
          <w:rFonts w:ascii="Arial" w:eastAsia="Times New Roman" w:hAnsi="Arial" w:cs="Arial"/>
          <w:lang w:eastAsia="el-GR"/>
        </w:rPr>
      </w:pPr>
    </w:p>
    <w:p w:rsidR="00A47BEC" w:rsidRPr="00EB6C8B" w:rsidRDefault="00A47BEC" w:rsidP="00FD774D">
      <w:pPr>
        <w:spacing w:after="0" w:line="240" w:lineRule="auto"/>
        <w:jc w:val="both"/>
        <w:rPr>
          <w:rFonts w:ascii="Arial" w:eastAsia="Times New Roman" w:hAnsi="Arial" w:cs="Arial"/>
          <w:lang w:eastAsia="el-GR"/>
        </w:rPr>
      </w:pPr>
    </w:p>
    <w:p w:rsidR="00FD774D" w:rsidRPr="00452EB5" w:rsidRDefault="00FD774D" w:rsidP="00FD774D">
      <w:pPr>
        <w:spacing w:after="0" w:line="240" w:lineRule="auto"/>
        <w:jc w:val="both"/>
        <w:rPr>
          <w:rFonts w:ascii="Tahoma" w:eastAsia="Times New Roman" w:hAnsi="Tahoma" w:cs="Tahoma"/>
          <w:lang w:eastAsia="el-GR"/>
        </w:rPr>
      </w:pPr>
    </w:p>
    <w:p w:rsidR="00FD774D" w:rsidRPr="0098484F" w:rsidRDefault="00FD774D" w:rsidP="00FD774D">
      <w:pPr>
        <w:spacing w:after="0" w:line="240" w:lineRule="auto"/>
        <w:jc w:val="center"/>
        <w:rPr>
          <w:rFonts w:ascii="Tahoma" w:eastAsia="Times New Roman" w:hAnsi="Tahoma" w:cs="Tahoma"/>
          <w:b/>
          <w:lang w:eastAsia="el-GR"/>
        </w:rPr>
      </w:pPr>
      <w:r w:rsidRPr="00452EB5">
        <w:rPr>
          <w:rFonts w:ascii="Tahoma" w:eastAsia="Times New Roman" w:hAnsi="Tahoma" w:cs="Tahoma"/>
          <w:b/>
          <w:lang w:eastAsia="el-GR"/>
        </w:rPr>
        <w:t xml:space="preserve">ΑΠΟΦΑΣΙΖΕΙ </w:t>
      </w:r>
      <w:r w:rsidRPr="0098484F">
        <w:rPr>
          <w:rFonts w:ascii="Tahoma" w:eastAsia="Times New Roman" w:hAnsi="Tahoma" w:cs="Tahoma"/>
          <w:b/>
          <w:lang w:eastAsia="el-GR"/>
        </w:rPr>
        <w:t>ΟΜΟΦΩΝΑ</w:t>
      </w:r>
    </w:p>
    <w:p w:rsidR="009B47FC" w:rsidRDefault="009B47FC" w:rsidP="00FD774D">
      <w:pPr>
        <w:spacing w:after="0" w:line="240" w:lineRule="auto"/>
        <w:jc w:val="center"/>
        <w:rPr>
          <w:rFonts w:ascii="Tahoma" w:eastAsia="Times New Roman" w:hAnsi="Tahoma" w:cs="Tahoma"/>
          <w:b/>
          <w:color w:val="FF0000"/>
          <w:lang w:eastAsia="el-GR"/>
        </w:rPr>
      </w:pPr>
    </w:p>
    <w:p w:rsidR="009B47FC" w:rsidRPr="009B47FC" w:rsidRDefault="009B47FC" w:rsidP="009B47FC">
      <w:pPr>
        <w:spacing w:after="0" w:line="240" w:lineRule="auto"/>
        <w:jc w:val="both"/>
        <w:rPr>
          <w:rFonts w:ascii="Tahoma" w:hAnsi="Tahoma" w:cs="Tahoma"/>
          <w:b/>
          <w:lang w:eastAsia="el-GR"/>
        </w:rPr>
      </w:pPr>
      <w:r>
        <w:rPr>
          <w:rFonts w:ascii="Tahoma" w:hAnsi="Tahoma" w:cs="Tahoma"/>
          <w:b/>
          <w:lang w:eastAsia="el-GR"/>
        </w:rPr>
        <w:t>Εγκρίνει τ</w:t>
      </w:r>
      <w:r w:rsidRPr="009B47FC">
        <w:rPr>
          <w:rFonts w:ascii="Tahoma" w:hAnsi="Tahoma" w:cs="Tahoma"/>
          <w:b/>
          <w:lang w:eastAsia="el-GR"/>
        </w:rPr>
        <w:t>η</w:t>
      </w:r>
      <w:r>
        <w:rPr>
          <w:rFonts w:ascii="Tahoma" w:hAnsi="Tahoma" w:cs="Tahoma"/>
          <w:b/>
          <w:lang w:eastAsia="el-GR"/>
        </w:rPr>
        <w:t>ν</w:t>
      </w:r>
      <w:r w:rsidRPr="009B47FC">
        <w:rPr>
          <w:rFonts w:ascii="Tahoma" w:hAnsi="Tahoma" w:cs="Tahoma"/>
          <w:b/>
          <w:lang w:eastAsia="el-GR"/>
        </w:rPr>
        <w:t xml:space="preserve"> άρση της απαλλοτρίωσης στον χώρο που περιγράφεται από τα στοιχεία 5-6-7-8-9-10-11-12-13-14-15-16-17-18-5 και </w:t>
      </w:r>
      <w:r>
        <w:rPr>
          <w:rFonts w:ascii="Tahoma" w:hAnsi="Tahoma" w:cs="Tahoma"/>
          <w:b/>
          <w:lang w:eastAsia="el-GR"/>
        </w:rPr>
        <w:t>τ</w:t>
      </w:r>
      <w:r w:rsidRPr="009B47FC">
        <w:rPr>
          <w:rFonts w:ascii="Tahoma" w:hAnsi="Tahoma" w:cs="Tahoma"/>
          <w:b/>
          <w:lang w:eastAsia="el-GR"/>
        </w:rPr>
        <w:t>η</w:t>
      </w:r>
      <w:r>
        <w:rPr>
          <w:rFonts w:ascii="Tahoma" w:hAnsi="Tahoma" w:cs="Tahoma"/>
          <w:b/>
          <w:lang w:eastAsia="el-GR"/>
        </w:rPr>
        <w:t>ν</w:t>
      </w:r>
      <w:r w:rsidRPr="009B47FC">
        <w:rPr>
          <w:rFonts w:ascii="Tahoma" w:hAnsi="Tahoma" w:cs="Tahoma"/>
          <w:b/>
          <w:lang w:eastAsia="el-GR"/>
        </w:rPr>
        <w:t xml:space="preserve"> τροποποίηση του ρυμοτομικού σχεδίου στο Ο.Τ. 336 του Δήμου Καλλιθέας, σε εκτέλεση της υπ’ αρ. 1509/2008 απόφασης του Διοικητικού Πρωτοδικείου Πειραιά όπως εμφανίζεται στο </w:t>
      </w:r>
      <w:r>
        <w:rPr>
          <w:rFonts w:ascii="Tahoma" w:hAnsi="Tahoma" w:cs="Tahoma"/>
          <w:b/>
          <w:lang w:eastAsia="el-GR"/>
        </w:rPr>
        <w:t xml:space="preserve">παρακάτω </w:t>
      </w:r>
      <w:r w:rsidRPr="009B47FC">
        <w:rPr>
          <w:rFonts w:ascii="Tahoma" w:hAnsi="Tahoma" w:cs="Tahoma"/>
          <w:b/>
          <w:lang w:eastAsia="el-GR"/>
        </w:rPr>
        <w:t xml:space="preserve"> διάγραμμα :</w:t>
      </w:r>
    </w:p>
    <w:p w:rsidR="009B47FC" w:rsidRPr="006E1CC7" w:rsidRDefault="009B47FC" w:rsidP="009B47FC">
      <w:pPr>
        <w:spacing w:after="0" w:line="240" w:lineRule="auto"/>
        <w:jc w:val="both"/>
        <w:rPr>
          <w:rFonts w:ascii="Tahoma" w:eastAsia="Times New Roman" w:hAnsi="Tahoma" w:cs="Tahoma"/>
          <w:b/>
          <w:color w:val="FF0000"/>
          <w:lang w:eastAsia="el-GR"/>
        </w:rPr>
      </w:pPr>
    </w:p>
    <w:p w:rsidR="00C5549C" w:rsidRDefault="00C5549C" w:rsidP="00FD774D">
      <w:pPr>
        <w:spacing w:after="0" w:line="240" w:lineRule="auto"/>
        <w:jc w:val="center"/>
        <w:rPr>
          <w:rFonts w:ascii="Tahoma" w:eastAsia="Times New Roman" w:hAnsi="Tahoma" w:cs="Tahoma"/>
          <w:b/>
          <w:color w:val="FF0000"/>
          <w:lang w:eastAsia="el-GR"/>
        </w:rPr>
      </w:pPr>
    </w:p>
    <w:p w:rsidR="00D07BF1" w:rsidRPr="00452EB5" w:rsidRDefault="00D07BF1" w:rsidP="00FD774D">
      <w:pPr>
        <w:spacing w:after="0" w:line="240" w:lineRule="auto"/>
        <w:jc w:val="center"/>
        <w:rPr>
          <w:rFonts w:ascii="Tahoma" w:eastAsia="Times New Roman" w:hAnsi="Tahoma" w:cs="Tahoma"/>
          <w:b/>
          <w:color w:val="FF0000"/>
          <w:lang w:eastAsia="el-GR"/>
        </w:rPr>
      </w:pPr>
    </w:p>
    <w:p w:rsidR="00FB11E0" w:rsidRDefault="00FB11E0"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9B47FC" w:rsidRPr="009B47FC" w:rsidRDefault="009B47FC" w:rsidP="009B47FC">
      <w:pPr>
        <w:spacing w:after="0" w:line="240" w:lineRule="auto"/>
        <w:jc w:val="both"/>
        <w:rPr>
          <w:rFonts w:ascii="Tahoma" w:hAnsi="Tahoma" w:cs="Tahoma"/>
          <w:b/>
          <w:lang w:eastAsia="el-GR"/>
        </w:rPr>
      </w:pPr>
      <w:r>
        <w:rPr>
          <w:rFonts w:ascii="Tahoma" w:hAnsi="Tahoma" w:cs="Tahoma"/>
          <w:b/>
          <w:lang w:eastAsia="el-GR"/>
        </w:rPr>
        <w:t>Α</w:t>
      </w:r>
      <w:r w:rsidRPr="009B47FC">
        <w:rPr>
          <w:rFonts w:ascii="Tahoma" w:hAnsi="Tahoma" w:cs="Tahoma"/>
          <w:b/>
          <w:lang w:eastAsia="el-GR"/>
        </w:rPr>
        <w:t>ναλυτικότερα :</w:t>
      </w:r>
    </w:p>
    <w:p w:rsidR="009B47FC" w:rsidRPr="009B47FC" w:rsidRDefault="009B47FC" w:rsidP="009B47FC">
      <w:pPr>
        <w:numPr>
          <w:ilvl w:val="0"/>
          <w:numId w:val="49"/>
        </w:numPr>
        <w:spacing w:after="0" w:line="240" w:lineRule="auto"/>
        <w:jc w:val="both"/>
        <w:rPr>
          <w:rFonts w:ascii="Tahoma" w:hAnsi="Tahoma" w:cs="Tahoma"/>
          <w:b/>
          <w:lang w:eastAsia="el-GR"/>
        </w:rPr>
      </w:pPr>
      <w:r>
        <w:rPr>
          <w:rFonts w:ascii="Tahoma" w:hAnsi="Tahoma" w:cs="Tahoma"/>
          <w:b/>
          <w:lang w:eastAsia="el-GR"/>
        </w:rPr>
        <w:t>Εγκρίνει την</w:t>
      </w:r>
      <w:r w:rsidRPr="009B47FC">
        <w:rPr>
          <w:rFonts w:ascii="Tahoma" w:hAnsi="Tahoma" w:cs="Tahoma"/>
          <w:b/>
          <w:lang w:eastAsia="el-GR"/>
        </w:rPr>
        <w:t xml:space="preserve"> πλήρη κατάργηση του προβλεπόμενου με το ΦΕΚ-145Δ/1996 κοινοχρήστου χώρου και των πεζοδρόμων στο τμήμα με στοιχεία 5-6-7-8-9-10-11-12-13-14-15-16-17-18-5 και τη μετατροπή του χώρου σε οικοδομήσιμο.</w:t>
      </w:r>
    </w:p>
    <w:p w:rsidR="009B47FC" w:rsidRPr="009B47FC" w:rsidRDefault="009B47FC" w:rsidP="009B47FC">
      <w:pPr>
        <w:numPr>
          <w:ilvl w:val="0"/>
          <w:numId w:val="49"/>
        </w:numPr>
        <w:spacing w:after="0" w:line="240" w:lineRule="auto"/>
        <w:jc w:val="both"/>
        <w:rPr>
          <w:rFonts w:ascii="Tahoma" w:hAnsi="Tahoma" w:cs="Tahoma"/>
          <w:b/>
          <w:lang w:eastAsia="el-GR"/>
        </w:rPr>
      </w:pPr>
      <w:r>
        <w:rPr>
          <w:rFonts w:ascii="Tahoma" w:hAnsi="Tahoma" w:cs="Tahoma"/>
          <w:b/>
          <w:lang w:eastAsia="el-GR"/>
        </w:rPr>
        <w:t>Ε</w:t>
      </w:r>
      <w:r w:rsidRPr="009B47FC">
        <w:rPr>
          <w:rFonts w:ascii="Tahoma" w:hAnsi="Tahoma" w:cs="Tahoma"/>
          <w:b/>
          <w:lang w:eastAsia="el-GR"/>
        </w:rPr>
        <w:t>γκρ</w:t>
      </w:r>
      <w:r>
        <w:rPr>
          <w:rFonts w:ascii="Tahoma" w:hAnsi="Tahoma" w:cs="Tahoma"/>
          <w:b/>
          <w:lang w:eastAsia="el-GR"/>
        </w:rPr>
        <w:t>ίνει</w:t>
      </w:r>
      <w:r w:rsidRPr="009B47FC">
        <w:rPr>
          <w:rFonts w:ascii="Tahoma" w:hAnsi="Tahoma" w:cs="Tahoma"/>
          <w:b/>
          <w:lang w:eastAsia="el-GR"/>
        </w:rPr>
        <w:t xml:space="preserve"> προκ</w:t>
      </w:r>
      <w:r>
        <w:rPr>
          <w:rFonts w:ascii="Tahoma" w:hAnsi="Tahoma" w:cs="Tahoma"/>
          <w:b/>
          <w:lang w:eastAsia="el-GR"/>
        </w:rPr>
        <w:t>ήπια</w:t>
      </w:r>
      <w:r w:rsidRPr="009B47FC">
        <w:rPr>
          <w:rFonts w:ascii="Tahoma" w:hAnsi="Tahoma" w:cs="Tahoma"/>
          <w:b/>
          <w:lang w:eastAsia="el-GR"/>
        </w:rPr>
        <w:t xml:space="preserve"> πλάτους 6.0m με καθορισμό οικοδομικών γραμμών κατά μήκος των πλευρών 9-18 και 11-16, ρυμοτομικών γραμμών κατά μήκος των πλευρών 5-6, 7-8, 12-13 και 14-15 και την κατάργηση των οικοδομικών και ρυμοτομικών γραμμών κατά μήκος των αντίστοιχων πλευρών 8-9, 9-10-11, 11-12, 7-20-13, 6-19-14, 5-18, 18-17-16, και 16-15.</w:t>
      </w:r>
    </w:p>
    <w:p w:rsidR="009B47FC" w:rsidRPr="009B47FC" w:rsidRDefault="009B47FC" w:rsidP="009B47FC">
      <w:pPr>
        <w:numPr>
          <w:ilvl w:val="0"/>
          <w:numId w:val="49"/>
        </w:numPr>
        <w:spacing w:after="0" w:line="240" w:lineRule="auto"/>
        <w:jc w:val="both"/>
        <w:rPr>
          <w:rFonts w:ascii="Tahoma" w:hAnsi="Tahoma" w:cs="Tahoma"/>
          <w:b/>
          <w:lang w:eastAsia="el-GR"/>
        </w:rPr>
      </w:pPr>
      <w:r>
        <w:rPr>
          <w:rFonts w:ascii="Tahoma" w:hAnsi="Tahoma" w:cs="Tahoma"/>
          <w:b/>
          <w:lang w:eastAsia="el-GR"/>
        </w:rPr>
        <w:t>Εγκρίνει τους</w:t>
      </w:r>
      <w:r w:rsidRPr="009B47FC">
        <w:rPr>
          <w:rFonts w:ascii="Tahoma" w:hAnsi="Tahoma" w:cs="Tahoma"/>
          <w:b/>
          <w:lang w:eastAsia="el-GR"/>
        </w:rPr>
        <w:t xml:space="preserve"> όρ</w:t>
      </w:r>
      <w:r>
        <w:rPr>
          <w:rFonts w:ascii="Tahoma" w:hAnsi="Tahoma" w:cs="Tahoma"/>
          <w:b/>
          <w:lang w:eastAsia="el-GR"/>
        </w:rPr>
        <w:t>ους</w:t>
      </w:r>
      <w:r w:rsidRPr="009B47FC">
        <w:rPr>
          <w:rFonts w:ascii="Tahoma" w:hAnsi="Tahoma" w:cs="Tahoma"/>
          <w:b/>
          <w:lang w:eastAsia="el-GR"/>
        </w:rPr>
        <w:t xml:space="preserve"> και </w:t>
      </w:r>
      <w:r>
        <w:rPr>
          <w:rFonts w:ascii="Tahoma" w:hAnsi="Tahoma" w:cs="Tahoma"/>
          <w:b/>
          <w:lang w:eastAsia="el-GR"/>
        </w:rPr>
        <w:t>περιορισμούς</w:t>
      </w:r>
      <w:r w:rsidRPr="009B47FC">
        <w:rPr>
          <w:rFonts w:ascii="Tahoma" w:hAnsi="Tahoma" w:cs="Tahoma"/>
          <w:b/>
          <w:lang w:eastAsia="el-GR"/>
        </w:rPr>
        <w:t xml:space="preserve"> δόμησης καθώς και την </w:t>
      </w:r>
      <w:r w:rsidR="00DA559A">
        <w:rPr>
          <w:rFonts w:ascii="Tahoma" w:hAnsi="Tahoma" w:cs="Tahoma"/>
          <w:b/>
          <w:lang w:eastAsia="el-GR"/>
        </w:rPr>
        <w:t>χρήση</w:t>
      </w:r>
      <w:r w:rsidRPr="009B47FC">
        <w:rPr>
          <w:rFonts w:ascii="Tahoma" w:hAnsi="Tahoma" w:cs="Tahoma"/>
          <w:b/>
          <w:lang w:eastAsia="el-GR"/>
        </w:rPr>
        <w:t xml:space="preserve"> γης σύμφωνα με τα ισχύοντα στο Ο.Τ. 336.</w:t>
      </w:r>
    </w:p>
    <w:p w:rsidR="009B47FC" w:rsidRDefault="009B47FC" w:rsidP="005F0A3C">
      <w:pPr>
        <w:tabs>
          <w:tab w:val="left" w:pos="2793"/>
        </w:tabs>
        <w:autoSpaceDE w:val="0"/>
        <w:autoSpaceDN w:val="0"/>
        <w:adjustRightInd w:val="0"/>
        <w:spacing w:after="0" w:line="240" w:lineRule="auto"/>
        <w:jc w:val="both"/>
        <w:rPr>
          <w:rFonts w:ascii="Arial" w:hAnsi="Arial" w:cs="Arial"/>
        </w:rPr>
      </w:pPr>
    </w:p>
    <w:p w:rsidR="006109AC" w:rsidRDefault="006109AC" w:rsidP="005F0A3C">
      <w:pPr>
        <w:tabs>
          <w:tab w:val="left" w:pos="2793"/>
        </w:tabs>
        <w:autoSpaceDE w:val="0"/>
        <w:autoSpaceDN w:val="0"/>
        <w:adjustRightInd w:val="0"/>
        <w:spacing w:after="0" w:line="240" w:lineRule="auto"/>
        <w:jc w:val="both"/>
        <w:rPr>
          <w:rFonts w:ascii="Tahoma" w:hAnsi="Tahoma" w:cs="Tahoma"/>
          <w:b/>
        </w:rPr>
      </w:pPr>
      <w:r w:rsidRPr="006109AC">
        <w:rPr>
          <w:rFonts w:ascii="Tahoma" w:hAnsi="Tahoma" w:cs="Tahoma"/>
          <w:b/>
        </w:rPr>
        <w:t>Διαβιβάζει την παρούσα στο Δημοτικό Συμβούλιο.</w:t>
      </w:r>
    </w:p>
    <w:p w:rsidR="006109AC" w:rsidRPr="006109AC" w:rsidRDefault="006109AC" w:rsidP="005F0A3C">
      <w:pPr>
        <w:tabs>
          <w:tab w:val="left" w:pos="2793"/>
        </w:tabs>
        <w:autoSpaceDE w:val="0"/>
        <w:autoSpaceDN w:val="0"/>
        <w:adjustRightInd w:val="0"/>
        <w:spacing w:after="0" w:line="240" w:lineRule="auto"/>
        <w:jc w:val="both"/>
        <w:rPr>
          <w:rFonts w:ascii="Tahoma" w:hAnsi="Tahoma" w:cs="Tahoma"/>
          <w:b/>
        </w:rPr>
      </w:pPr>
    </w:p>
    <w:p w:rsidR="00FB11E0" w:rsidRPr="006109AC" w:rsidRDefault="00FB11E0" w:rsidP="005F0A3C">
      <w:pPr>
        <w:tabs>
          <w:tab w:val="left" w:pos="2793"/>
        </w:tabs>
        <w:autoSpaceDE w:val="0"/>
        <w:autoSpaceDN w:val="0"/>
        <w:adjustRightInd w:val="0"/>
        <w:spacing w:after="0" w:line="240" w:lineRule="auto"/>
        <w:jc w:val="both"/>
        <w:rPr>
          <w:rFonts w:ascii="Tahoma" w:hAnsi="Tahoma" w:cs="Tahoma"/>
        </w:rPr>
      </w:pPr>
    </w:p>
    <w:p w:rsidR="005F0A3C" w:rsidRPr="006109AC" w:rsidRDefault="005F0A3C" w:rsidP="005F0A3C">
      <w:pPr>
        <w:tabs>
          <w:tab w:val="left" w:pos="2793"/>
        </w:tabs>
        <w:autoSpaceDE w:val="0"/>
        <w:autoSpaceDN w:val="0"/>
        <w:adjustRightInd w:val="0"/>
        <w:spacing w:after="0" w:line="240" w:lineRule="auto"/>
        <w:jc w:val="both"/>
        <w:rPr>
          <w:rFonts w:ascii="Tahoma" w:hAnsi="Tahoma" w:cs="Tahoma"/>
        </w:rPr>
      </w:pPr>
      <w:r w:rsidRPr="006109AC">
        <w:rPr>
          <w:rFonts w:ascii="Tahoma" w:hAnsi="Tahoma" w:cs="Tahoma"/>
        </w:rPr>
        <w:t>Απείχε της ψηφοφορίας ο κ. Αντωνακάκης Γεώργιος.</w:t>
      </w:r>
    </w:p>
    <w:p w:rsidR="00771732" w:rsidRPr="006109AC" w:rsidRDefault="00771732" w:rsidP="00D07BF1">
      <w:pPr>
        <w:spacing w:after="0" w:line="240" w:lineRule="auto"/>
        <w:jc w:val="both"/>
        <w:rPr>
          <w:rFonts w:ascii="Tahoma" w:eastAsia="Times New Roman" w:hAnsi="Tahoma" w:cs="Tahoma"/>
          <w:b/>
          <w:color w:val="FF0000"/>
          <w:lang w:eastAsia="el-GR"/>
        </w:rPr>
      </w:pPr>
    </w:p>
    <w:p w:rsidR="00D42BA1" w:rsidRPr="006109AC" w:rsidRDefault="00D42BA1" w:rsidP="00FD774D">
      <w:pPr>
        <w:spacing w:after="0" w:line="240" w:lineRule="auto"/>
        <w:jc w:val="center"/>
        <w:rPr>
          <w:rFonts w:ascii="Tahoma" w:eastAsia="Times New Roman" w:hAnsi="Tahoma" w:cs="Tahoma"/>
          <w:b/>
          <w:lang w:eastAsia="el-GR"/>
        </w:rPr>
      </w:pPr>
    </w:p>
    <w:p w:rsidR="009C531D" w:rsidRPr="006109AC" w:rsidRDefault="009C531D" w:rsidP="00D325CB">
      <w:pPr>
        <w:spacing w:after="0" w:line="240" w:lineRule="auto"/>
        <w:jc w:val="both"/>
        <w:rPr>
          <w:rFonts w:ascii="Tahoma" w:hAnsi="Tahoma" w:cs="Tahoma"/>
          <w:color w:val="00000A"/>
        </w:rPr>
      </w:pPr>
    </w:p>
    <w:p w:rsidR="009C531D" w:rsidRPr="006109AC" w:rsidRDefault="009C531D" w:rsidP="00D325CB">
      <w:pPr>
        <w:spacing w:after="0" w:line="240" w:lineRule="auto"/>
        <w:jc w:val="both"/>
        <w:rPr>
          <w:rFonts w:ascii="Tahoma" w:hAnsi="Tahoma" w:cs="Tahoma"/>
          <w:color w:val="00000A"/>
        </w:rPr>
      </w:pPr>
    </w:p>
    <w:p w:rsidR="001A6D27" w:rsidRPr="006109AC" w:rsidRDefault="001A6D27" w:rsidP="001A6D27">
      <w:pPr>
        <w:rPr>
          <w:rFonts w:ascii="Tahoma" w:hAnsi="Tahoma" w:cs="Tahoma"/>
        </w:rPr>
      </w:pPr>
      <w:r w:rsidRPr="006109AC">
        <w:rPr>
          <w:rFonts w:ascii="Tahoma" w:hAnsi="Tahoma" w:cs="Tahoma"/>
        </w:rPr>
        <w:t>Μετά το τέλος τ</w:t>
      </w:r>
      <w:r w:rsidR="004C4B15" w:rsidRPr="006109AC">
        <w:rPr>
          <w:rFonts w:ascii="Tahoma" w:hAnsi="Tahoma" w:cs="Tahoma"/>
        </w:rPr>
        <w:t>ων</w:t>
      </w:r>
      <w:r w:rsidRPr="006109AC">
        <w:rPr>
          <w:rFonts w:ascii="Tahoma" w:hAnsi="Tahoma" w:cs="Tahoma"/>
        </w:rPr>
        <w:t xml:space="preserve"> θ</w:t>
      </w:r>
      <w:r w:rsidR="004C4B15" w:rsidRPr="006109AC">
        <w:rPr>
          <w:rFonts w:ascii="Tahoma" w:hAnsi="Tahoma" w:cs="Tahoma"/>
        </w:rPr>
        <w:t>εμάτων</w:t>
      </w:r>
      <w:r w:rsidRPr="006109AC">
        <w:rPr>
          <w:rFonts w:ascii="Tahoma" w:hAnsi="Tahoma" w:cs="Tahoma"/>
        </w:rPr>
        <w:t xml:space="preserve"> της ημερήσιας διάταξης λύεται η συνεδρίαση.</w:t>
      </w:r>
    </w:p>
    <w:p w:rsidR="001A6D27" w:rsidRPr="006109AC" w:rsidRDefault="001A6D27" w:rsidP="001A6D27">
      <w:pPr>
        <w:rPr>
          <w:rFonts w:ascii="Tahoma" w:hAnsi="Tahoma" w:cs="Tahoma"/>
        </w:rPr>
      </w:pPr>
      <w:r w:rsidRPr="006109AC">
        <w:rPr>
          <w:rFonts w:ascii="Tahoma" w:hAnsi="Tahoma" w:cs="Tahoma"/>
        </w:rPr>
        <w:t>Αφού συντάξαμε το παρόν πρακτικό υπογράφεται όπως πιο κάτω:</w:t>
      </w:r>
    </w:p>
    <w:p w:rsidR="008B111C" w:rsidRPr="006109AC" w:rsidRDefault="008B111C" w:rsidP="008B111C">
      <w:pPr>
        <w:rPr>
          <w:rFonts w:ascii="Tahoma" w:eastAsia="Times New Roman" w:hAnsi="Tahoma" w:cs="Tahoma"/>
          <w:b/>
          <w:bCs/>
          <w:lang w:eastAsia="el-GR"/>
        </w:rPr>
      </w:pPr>
      <w:r w:rsidRPr="006109AC">
        <w:rPr>
          <w:rFonts w:ascii="Tahoma" w:eastAsia="Times New Roman" w:hAnsi="Tahoma" w:cs="Tahoma"/>
          <w:b/>
          <w:bCs/>
          <w:lang w:eastAsia="el-GR"/>
        </w:rPr>
        <w:t xml:space="preserve">  </w:t>
      </w:r>
      <w:r w:rsidR="00581C96" w:rsidRPr="006109AC">
        <w:rPr>
          <w:rFonts w:ascii="Tahoma" w:eastAsia="Times New Roman" w:hAnsi="Tahoma" w:cs="Tahoma"/>
          <w:b/>
          <w:bCs/>
          <w:lang w:eastAsia="el-GR"/>
        </w:rPr>
        <w:t xml:space="preserve">    </w:t>
      </w:r>
      <w:r w:rsidRPr="006109AC">
        <w:rPr>
          <w:rFonts w:ascii="Tahoma" w:eastAsia="Times New Roman" w:hAnsi="Tahoma" w:cs="Tahoma"/>
          <w:b/>
          <w:bCs/>
          <w:lang w:eastAsia="el-GR"/>
        </w:rPr>
        <w:t xml:space="preserve">  </w:t>
      </w:r>
      <w:r w:rsidR="005339CB" w:rsidRPr="006109AC">
        <w:rPr>
          <w:rFonts w:ascii="Tahoma" w:eastAsia="Times New Roman" w:hAnsi="Tahoma" w:cs="Tahoma"/>
          <w:b/>
          <w:bCs/>
          <w:lang w:eastAsia="el-GR"/>
        </w:rPr>
        <w:t>Η</w:t>
      </w:r>
      <w:r w:rsidRPr="006109AC">
        <w:rPr>
          <w:rFonts w:ascii="Tahoma" w:eastAsia="Times New Roman" w:hAnsi="Tahoma" w:cs="Tahoma"/>
          <w:b/>
          <w:bCs/>
          <w:lang w:eastAsia="el-GR"/>
        </w:rPr>
        <w:t xml:space="preserve"> ΠΡΟΕΔΡΟΣ            </w:t>
      </w:r>
      <w:r w:rsidRPr="006109AC">
        <w:rPr>
          <w:rFonts w:ascii="Tahoma" w:eastAsia="Times New Roman" w:hAnsi="Tahoma" w:cs="Tahoma"/>
          <w:b/>
          <w:bCs/>
          <w:lang w:eastAsia="el-GR"/>
        </w:rPr>
        <w:tab/>
      </w:r>
      <w:r w:rsidRPr="006109AC">
        <w:rPr>
          <w:rFonts w:ascii="Tahoma" w:eastAsia="Times New Roman" w:hAnsi="Tahoma" w:cs="Tahoma"/>
          <w:b/>
          <w:bCs/>
          <w:lang w:eastAsia="el-GR"/>
        </w:rPr>
        <w:tab/>
      </w:r>
      <w:r w:rsidRPr="006109AC">
        <w:rPr>
          <w:rFonts w:ascii="Tahoma" w:eastAsia="Times New Roman" w:hAnsi="Tahoma" w:cs="Tahoma"/>
          <w:b/>
          <w:bCs/>
          <w:lang w:eastAsia="el-GR"/>
        </w:rPr>
        <w:tab/>
      </w:r>
      <w:r w:rsidR="005339CB" w:rsidRPr="006109AC">
        <w:rPr>
          <w:rFonts w:ascii="Tahoma" w:eastAsia="Times New Roman" w:hAnsi="Tahoma" w:cs="Tahoma"/>
          <w:b/>
          <w:bCs/>
          <w:lang w:eastAsia="el-GR"/>
        </w:rPr>
        <w:t xml:space="preserve">                                     </w:t>
      </w:r>
      <w:r w:rsidRPr="006109AC">
        <w:rPr>
          <w:rFonts w:ascii="Tahoma" w:eastAsia="Times New Roman" w:hAnsi="Tahoma" w:cs="Tahoma"/>
          <w:b/>
          <w:bCs/>
          <w:lang w:eastAsia="el-GR"/>
        </w:rPr>
        <w:t xml:space="preserve">ΤΑ ΜΕΛΗ   </w:t>
      </w:r>
    </w:p>
    <w:p w:rsidR="008B111C" w:rsidRPr="006109AC" w:rsidRDefault="008B111C" w:rsidP="008B111C">
      <w:pPr>
        <w:keepNext/>
        <w:spacing w:after="0" w:line="240" w:lineRule="auto"/>
        <w:ind w:left="4320" w:right="-1043" w:firstLine="720"/>
        <w:outlineLvl w:val="0"/>
        <w:rPr>
          <w:rFonts w:ascii="Tahoma" w:eastAsia="Times New Roman" w:hAnsi="Tahoma" w:cs="Tahoma"/>
          <w:b/>
          <w:bCs/>
          <w:lang w:eastAsia="el-GR"/>
        </w:rPr>
      </w:pPr>
    </w:p>
    <w:p w:rsidR="008B111C" w:rsidRPr="00452EB5" w:rsidRDefault="008B111C" w:rsidP="008B111C">
      <w:pPr>
        <w:keepNext/>
        <w:spacing w:after="0" w:line="240" w:lineRule="auto"/>
        <w:ind w:right="-1043"/>
        <w:outlineLvl w:val="0"/>
        <w:rPr>
          <w:rFonts w:ascii="Tahoma" w:hAnsi="Tahoma" w:cs="Tahoma"/>
        </w:rPr>
      </w:pPr>
      <w:r w:rsidRPr="006109AC">
        <w:rPr>
          <w:rFonts w:ascii="Tahoma" w:eastAsia="Times New Roman" w:hAnsi="Tahoma" w:cs="Tahoma"/>
          <w:b/>
          <w:lang w:eastAsia="el-GR"/>
        </w:rPr>
        <w:t xml:space="preserve">   </w:t>
      </w:r>
      <w:r w:rsidR="005339CB" w:rsidRPr="006109AC">
        <w:rPr>
          <w:rFonts w:ascii="Tahoma" w:eastAsia="Times New Roman" w:hAnsi="Tahoma" w:cs="Tahoma"/>
          <w:b/>
          <w:lang w:eastAsia="el-GR"/>
        </w:rPr>
        <w:t>ΜΑΡΓΑΡΙΤΗ ΒΑΣΙΛΙΚΗ</w:t>
      </w:r>
      <w:r w:rsidRPr="006109AC">
        <w:rPr>
          <w:rFonts w:ascii="Tahoma" w:eastAsia="Times New Roman" w:hAnsi="Tahoma" w:cs="Tahoma"/>
          <w:b/>
          <w:lang w:eastAsia="el-GR"/>
        </w:rPr>
        <w:t xml:space="preserve">  </w:t>
      </w:r>
      <w:r w:rsidR="00BA04D4" w:rsidRPr="006109AC">
        <w:rPr>
          <w:rFonts w:ascii="Tahoma" w:eastAsia="Times New Roman" w:hAnsi="Tahoma" w:cs="Tahoma"/>
          <w:b/>
          <w:lang w:eastAsia="el-GR"/>
        </w:rPr>
        <w:t xml:space="preserve">  </w:t>
      </w:r>
      <w:r w:rsidRPr="006109AC">
        <w:rPr>
          <w:rFonts w:ascii="Tahoma" w:eastAsia="Times New Roman" w:hAnsi="Tahoma" w:cs="Tahoma"/>
          <w:b/>
          <w:lang w:eastAsia="el-GR"/>
        </w:rPr>
        <w:t xml:space="preserve">  </w:t>
      </w:r>
      <w:r w:rsidRPr="006109AC">
        <w:rPr>
          <w:rFonts w:ascii="Tahoma" w:eastAsia="Times New Roman" w:hAnsi="Tahoma" w:cs="Tahoma"/>
          <w:b/>
          <w:lang w:eastAsia="el-GR"/>
        </w:rPr>
        <w:tab/>
      </w:r>
      <w:r w:rsidRPr="006109AC">
        <w:rPr>
          <w:rFonts w:ascii="Tahoma" w:eastAsia="Times New Roman" w:hAnsi="Tahoma" w:cs="Tahoma"/>
          <w:b/>
          <w:lang w:eastAsia="el-GR"/>
        </w:rPr>
        <w:tab/>
      </w:r>
      <w:r w:rsidRPr="00452EB5">
        <w:rPr>
          <w:rFonts w:ascii="Tahoma" w:eastAsia="Times New Roman" w:hAnsi="Tahoma" w:cs="Tahoma"/>
          <w:b/>
          <w:lang w:eastAsia="el-GR"/>
        </w:rPr>
        <w:tab/>
      </w:r>
    </w:p>
    <w:sectPr w:rsidR="008B111C" w:rsidRPr="00452EB5" w:rsidSect="00D325CB">
      <w:pgSz w:w="11906" w:h="16838" w:code="9"/>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F86" w:rsidRDefault="00987F86" w:rsidP="009C0293">
      <w:pPr>
        <w:spacing w:after="0" w:line="240" w:lineRule="auto"/>
      </w:pPr>
      <w:r>
        <w:separator/>
      </w:r>
    </w:p>
  </w:endnote>
  <w:endnote w:type="continuationSeparator" w:id="0">
    <w:p w:rsidR="00987F86" w:rsidRDefault="00987F86" w:rsidP="009C0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Lucida Sans Unicode">
    <w:panose1 w:val="020B0602030504020204"/>
    <w:charset w:val="A1"/>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F86" w:rsidRDefault="00987F86" w:rsidP="009C0293">
      <w:pPr>
        <w:spacing w:after="0" w:line="240" w:lineRule="auto"/>
      </w:pPr>
      <w:r>
        <w:separator/>
      </w:r>
    </w:p>
  </w:footnote>
  <w:footnote w:type="continuationSeparator" w:id="0">
    <w:p w:rsidR="00987F86" w:rsidRDefault="00987F86" w:rsidP="009C0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864"/>
        </w:tabs>
        <w:ind w:left="1296" w:hanging="432"/>
      </w:pPr>
      <w:rPr>
        <w:rFonts w:cs="Times New Roman"/>
        <w:sz w:val="22"/>
        <w:szCs w:val="22"/>
        <w:lang w:val="el-GR"/>
      </w:rPr>
    </w:lvl>
    <w:lvl w:ilvl="1">
      <w:start w:val="1"/>
      <w:numFmt w:val="none"/>
      <w:suff w:val="nothing"/>
      <w:lvlText w:val=""/>
      <w:lvlJc w:val="left"/>
      <w:pPr>
        <w:tabs>
          <w:tab w:val="num" w:pos="864"/>
        </w:tabs>
        <w:ind w:left="1440" w:hanging="576"/>
      </w:pPr>
      <w:rPr>
        <w:rFonts w:ascii="Calibri" w:hAnsi="Calibri" w:cs="Calibri"/>
        <w:b/>
        <w:bCs/>
        <w:sz w:val="22"/>
        <w:szCs w:val="22"/>
        <w:lang w:val="el-GR"/>
      </w:rPr>
    </w:lvl>
    <w:lvl w:ilvl="2">
      <w:start w:val="1"/>
      <w:numFmt w:val="none"/>
      <w:suff w:val="nothing"/>
      <w:lvlText w:val=""/>
      <w:lvlJc w:val="left"/>
      <w:pPr>
        <w:tabs>
          <w:tab w:val="num" w:pos="864"/>
        </w:tabs>
        <w:ind w:left="1584" w:hanging="720"/>
      </w:pPr>
    </w:lvl>
    <w:lvl w:ilvl="3">
      <w:start w:val="1"/>
      <w:numFmt w:val="none"/>
      <w:suff w:val="nothing"/>
      <w:lvlText w:val=""/>
      <w:lvlJc w:val="left"/>
      <w:pPr>
        <w:tabs>
          <w:tab w:val="num" w:pos="864"/>
        </w:tabs>
        <w:ind w:left="1728" w:hanging="864"/>
      </w:pPr>
      <w:rPr>
        <w:rFonts w:ascii="Calibri" w:hAnsi="Calibri" w:cs="Calibri"/>
        <w:b w:val="0"/>
        <w:bCs/>
        <w:i/>
        <w:iCs/>
        <w:sz w:val="22"/>
        <w:szCs w:val="22"/>
        <w:shd w:val="clear" w:color="auto" w:fill="FFFF00"/>
        <w:lang w:val="el-GR"/>
      </w:rPr>
    </w:lvl>
    <w:lvl w:ilvl="4">
      <w:start w:val="1"/>
      <w:numFmt w:val="none"/>
      <w:suff w:val="nothing"/>
      <w:lvlText w:val=""/>
      <w:lvlJc w:val="left"/>
      <w:pPr>
        <w:tabs>
          <w:tab w:val="num" w:pos="864"/>
        </w:tabs>
        <w:ind w:left="1872" w:hanging="1008"/>
      </w:pPr>
    </w:lvl>
    <w:lvl w:ilvl="5">
      <w:start w:val="1"/>
      <w:numFmt w:val="none"/>
      <w:suff w:val="nothing"/>
      <w:lvlText w:val=""/>
      <w:lvlJc w:val="left"/>
      <w:pPr>
        <w:tabs>
          <w:tab w:val="num" w:pos="864"/>
        </w:tabs>
        <w:ind w:left="2016" w:hanging="1152"/>
      </w:pPr>
    </w:lvl>
    <w:lvl w:ilvl="6">
      <w:start w:val="1"/>
      <w:numFmt w:val="none"/>
      <w:suff w:val="nothing"/>
      <w:lvlText w:val=""/>
      <w:lvlJc w:val="left"/>
      <w:pPr>
        <w:tabs>
          <w:tab w:val="num" w:pos="864"/>
        </w:tabs>
        <w:ind w:left="2160" w:hanging="1296"/>
      </w:pPr>
    </w:lvl>
    <w:lvl w:ilvl="7">
      <w:start w:val="1"/>
      <w:numFmt w:val="none"/>
      <w:suff w:val="nothing"/>
      <w:lvlText w:val=""/>
      <w:lvlJc w:val="left"/>
      <w:pPr>
        <w:tabs>
          <w:tab w:val="num" w:pos="864"/>
        </w:tabs>
        <w:ind w:left="2304" w:hanging="1440"/>
      </w:pPr>
    </w:lvl>
    <w:lvl w:ilvl="8">
      <w:start w:val="1"/>
      <w:numFmt w:val="none"/>
      <w:suff w:val="nothing"/>
      <w:lvlText w:val=""/>
      <w:lvlJc w:val="left"/>
      <w:pPr>
        <w:tabs>
          <w:tab w:val="num" w:pos="864"/>
        </w:tabs>
        <w:ind w:left="2448" w:hanging="1584"/>
      </w:pPr>
    </w:lvl>
  </w:abstractNum>
  <w:abstractNum w:abstractNumId="2" w15:restartNumberingAfterBreak="0">
    <w:nsid w:val="00000006"/>
    <w:multiLevelType w:val="multilevel"/>
    <w:tmpl w:val="64A8085E"/>
    <w:name w:val="WW8Num7"/>
    <w:lvl w:ilvl="0">
      <w:start w:val="1"/>
      <w:numFmt w:val="decimal"/>
      <w:lvlText w:val="%1."/>
      <w:lvlJc w:val="left"/>
      <w:pPr>
        <w:tabs>
          <w:tab w:val="num" w:pos="720"/>
        </w:tabs>
        <w:ind w:left="720" w:hanging="360"/>
      </w:pPr>
      <w:rPr>
        <w:rFonts w:cs="Times New Roman"/>
        <w:sz w:val="22"/>
        <w:szCs w:val="30"/>
        <w:lang w:val="el-GR"/>
      </w:rPr>
    </w:lvl>
    <w:lvl w:ilvl="1">
      <w:start w:val="1"/>
      <w:numFmt w:val="decimal"/>
      <w:lvlText w:val="%2."/>
      <w:lvlJc w:val="left"/>
      <w:pPr>
        <w:tabs>
          <w:tab w:val="num" w:pos="1080"/>
        </w:tabs>
        <w:ind w:left="1080" w:hanging="360"/>
      </w:pPr>
      <w:rPr>
        <w:rFonts w:cs="Times New Roman"/>
        <w:sz w:val="24"/>
        <w:szCs w:val="30"/>
        <w:lang w:val="el-GR"/>
      </w:rPr>
    </w:lvl>
    <w:lvl w:ilvl="2">
      <w:start w:val="1"/>
      <w:numFmt w:val="decimal"/>
      <w:lvlText w:val="%3."/>
      <w:lvlJc w:val="left"/>
      <w:pPr>
        <w:tabs>
          <w:tab w:val="num" w:pos="1440"/>
        </w:tabs>
        <w:ind w:left="1440" w:hanging="360"/>
      </w:pPr>
      <w:rPr>
        <w:rFonts w:cs="Times New Roman"/>
        <w:sz w:val="24"/>
        <w:szCs w:val="30"/>
        <w:lang w:val="el-GR"/>
      </w:rPr>
    </w:lvl>
    <w:lvl w:ilvl="3">
      <w:start w:val="1"/>
      <w:numFmt w:val="decimal"/>
      <w:lvlText w:val="%4."/>
      <w:lvlJc w:val="left"/>
      <w:pPr>
        <w:tabs>
          <w:tab w:val="num" w:pos="1800"/>
        </w:tabs>
        <w:ind w:left="1800" w:hanging="360"/>
      </w:pPr>
      <w:rPr>
        <w:rFonts w:cs="Times New Roman"/>
        <w:sz w:val="24"/>
        <w:szCs w:val="30"/>
        <w:lang w:val="el-GR"/>
      </w:rPr>
    </w:lvl>
    <w:lvl w:ilvl="4">
      <w:start w:val="1"/>
      <w:numFmt w:val="decimal"/>
      <w:lvlText w:val="%5."/>
      <w:lvlJc w:val="left"/>
      <w:pPr>
        <w:tabs>
          <w:tab w:val="num" w:pos="2160"/>
        </w:tabs>
        <w:ind w:left="2160" w:hanging="360"/>
      </w:pPr>
      <w:rPr>
        <w:rFonts w:cs="Times New Roman"/>
        <w:sz w:val="24"/>
        <w:szCs w:val="30"/>
        <w:lang w:val="el-GR"/>
      </w:rPr>
    </w:lvl>
    <w:lvl w:ilvl="5">
      <w:start w:val="1"/>
      <w:numFmt w:val="decimal"/>
      <w:lvlText w:val="%6."/>
      <w:lvlJc w:val="left"/>
      <w:pPr>
        <w:tabs>
          <w:tab w:val="num" w:pos="2520"/>
        </w:tabs>
        <w:ind w:left="2520" w:hanging="360"/>
      </w:pPr>
      <w:rPr>
        <w:rFonts w:cs="Times New Roman"/>
        <w:sz w:val="24"/>
        <w:szCs w:val="30"/>
        <w:lang w:val="el-GR"/>
      </w:rPr>
    </w:lvl>
    <w:lvl w:ilvl="6">
      <w:start w:val="1"/>
      <w:numFmt w:val="decimal"/>
      <w:lvlText w:val="%7."/>
      <w:lvlJc w:val="left"/>
      <w:pPr>
        <w:tabs>
          <w:tab w:val="num" w:pos="2880"/>
        </w:tabs>
        <w:ind w:left="2880" w:hanging="360"/>
      </w:pPr>
      <w:rPr>
        <w:rFonts w:cs="Times New Roman"/>
        <w:sz w:val="24"/>
        <w:szCs w:val="30"/>
        <w:lang w:val="el-GR"/>
      </w:rPr>
    </w:lvl>
    <w:lvl w:ilvl="7">
      <w:start w:val="1"/>
      <w:numFmt w:val="decimal"/>
      <w:lvlText w:val="%8."/>
      <w:lvlJc w:val="left"/>
      <w:pPr>
        <w:tabs>
          <w:tab w:val="num" w:pos="3240"/>
        </w:tabs>
        <w:ind w:left="3240" w:hanging="360"/>
      </w:pPr>
      <w:rPr>
        <w:rFonts w:cs="Times New Roman"/>
        <w:sz w:val="24"/>
        <w:szCs w:val="30"/>
        <w:lang w:val="el-GR"/>
      </w:rPr>
    </w:lvl>
    <w:lvl w:ilvl="8">
      <w:start w:val="1"/>
      <w:numFmt w:val="decimal"/>
      <w:lvlText w:val="%9."/>
      <w:lvlJc w:val="left"/>
      <w:pPr>
        <w:tabs>
          <w:tab w:val="num" w:pos="3600"/>
        </w:tabs>
        <w:ind w:left="3600" w:hanging="360"/>
      </w:pPr>
      <w:rPr>
        <w:rFonts w:cs="Times New Roman"/>
        <w:sz w:val="24"/>
        <w:szCs w:val="30"/>
        <w:lang w:val="el-GR"/>
      </w:rPr>
    </w:lvl>
  </w:abstractNum>
  <w:abstractNum w:abstractNumId="3" w15:restartNumberingAfterBreak="0">
    <w:nsid w:val="0000000B"/>
    <w:multiLevelType w:val="multilevel"/>
    <w:tmpl w:val="0000000B"/>
    <w:name w:val="WWNum21"/>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4" w15:restartNumberingAfterBreak="0">
    <w:nsid w:val="02D967B3"/>
    <w:multiLevelType w:val="hybridMultilevel"/>
    <w:tmpl w:val="21BEE3A4"/>
    <w:lvl w:ilvl="0" w:tplc="AE3A6042">
      <w:start w:val="1"/>
      <w:numFmt w:val="decimal"/>
      <w:lvlText w:val="%1.)"/>
      <w:lvlJc w:val="left"/>
      <w:pPr>
        <w:ind w:left="780" w:hanging="4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CBA740E"/>
    <w:multiLevelType w:val="hybridMultilevel"/>
    <w:tmpl w:val="8B44279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E580A9C"/>
    <w:multiLevelType w:val="multilevel"/>
    <w:tmpl w:val="5D0AA324"/>
    <w:lvl w:ilvl="0">
      <w:start w:val="1"/>
      <w:numFmt w:val="decimal"/>
      <w:lvlText w:val="%1."/>
      <w:lvlJc w:val="left"/>
      <w:pPr>
        <w:tabs>
          <w:tab w:val="num" w:pos="0"/>
        </w:tabs>
        <w:ind w:left="432" w:hanging="432"/>
      </w:pPr>
      <w:rPr>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 w15:restartNumberingAfterBreak="0">
    <w:nsid w:val="11AA5394"/>
    <w:multiLevelType w:val="multilevel"/>
    <w:tmpl w:val="1FEAC2CE"/>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8" w15:restartNumberingAfterBreak="0">
    <w:nsid w:val="13AB3034"/>
    <w:multiLevelType w:val="hybridMultilevel"/>
    <w:tmpl w:val="0DEECA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3F424A7"/>
    <w:multiLevelType w:val="hybridMultilevel"/>
    <w:tmpl w:val="0F941D14"/>
    <w:lvl w:ilvl="0" w:tplc="37EA7D5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15:restartNumberingAfterBreak="0">
    <w:nsid w:val="150D4A42"/>
    <w:multiLevelType w:val="hybridMultilevel"/>
    <w:tmpl w:val="D4A669C4"/>
    <w:lvl w:ilvl="0" w:tplc="2FF6453E">
      <w:numFmt w:val="bullet"/>
      <w:lvlText w:val="•"/>
      <w:lvlJc w:val="left"/>
      <w:pPr>
        <w:ind w:left="1080" w:hanging="72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55506BA"/>
    <w:multiLevelType w:val="hybridMultilevel"/>
    <w:tmpl w:val="C11826E6"/>
    <w:lvl w:ilvl="0" w:tplc="D3366EC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2" w15:restartNumberingAfterBreak="0">
    <w:nsid w:val="1C227D56"/>
    <w:multiLevelType w:val="hybridMultilevel"/>
    <w:tmpl w:val="20CEF7C4"/>
    <w:lvl w:ilvl="0" w:tplc="A1B06BBA">
      <w:start w:val="2"/>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00A5073"/>
    <w:multiLevelType w:val="hybridMultilevel"/>
    <w:tmpl w:val="217E602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1CE1896"/>
    <w:multiLevelType w:val="multilevel"/>
    <w:tmpl w:val="F288FCF2"/>
    <w:lvl w:ilvl="0">
      <w:start w:val="1"/>
      <w:numFmt w:val="decimal"/>
      <w:lvlText w:val="%1."/>
      <w:lvlJc w:val="left"/>
      <w:pPr>
        <w:tabs>
          <w:tab w:val="num" w:pos="0"/>
        </w:tabs>
        <w:ind w:left="432" w:hanging="432"/>
      </w:pPr>
      <w:rPr>
        <w:rFonts w:hint="default"/>
        <w:b w:val="0"/>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5" w15:restartNumberingAfterBreak="0">
    <w:nsid w:val="23616949"/>
    <w:multiLevelType w:val="multilevel"/>
    <w:tmpl w:val="EB18A66C"/>
    <w:lvl w:ilvl="0">
      <w:start w:val="1"/>
      <w:numFmt w:val="decimal"/>
      <w:lvlText w:val="%1."/>
      <w:lvlJc w:val="left"/>
      <w:pPr>
        <w:tabs>
          <w:tab w:val="num" w:pos="0"/>
        </w:tabs>
        <w:ind w:left="432" w:hanging="432"/>
      </w:pPr>
      <w:rPr>
        <w:rFonts w:ascii="Arial" w:hAnsi="Arial" w:cs="Arial" w:hint="default"/>
        <w:b w:val="0"/>
        <w:sz w:val="22"/>
        <w:szCs w:val="22"/>
      </w:rPr>
    </w:lvl>
    <w:lvl w:ilvl="1">
      <w:start w:val="1"/>
      <w:numFmt w:val="none"/>
      <w:suff w:val="nothing"/>
      <w:lvlText w:val=""/>
      <w:lvlJc w:val="left"/>
      <w:pPr>
        <w:ind w:left="576" w:hanging="576"/>
      </w:pPr>
      <w:rPr>
        <w:rFonts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6" w15:restartNumberingAfterBreak="0">
    <w:nsid w:val="25DF2652"/>
    <w:multiLevelType w:val="hybridMultilevel"/>
    <w:tmpl w:val="E7286BC0"/>
    <w:lvl w:ilvl="0" w:tplc="0C56BE6C">
      <w:start w:val="1"/>
      <w:numFmt w:val="decimal"/>
      <w:lvlText w:val="(%1)"/>
      <w:lvlJc w:val="left"/>
      <w:pPr>
        <w:ind w:left="1155" w:hanging="435"/>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15:restartNumberingAfterBreak="0">
    <w:nsid w:val="2B837667"/>
    <w:multiLevelType w:val="multilevel"/>
    <w:tmpl w:val="4922329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8" w15:restartNumberingAfterBreak="0">
    <w:nsid w:val="2D65282C"/>
    <w:multiLevelType w:val="hybridMultilevel"/>
    <w:tmpl w:val="62DCFD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0207A7F"/>
    <w:multiLevelType w:val="hybridMultilevel"/>
    <w:tmpl w:val="62DCFD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C34621E"/>
    <w:multiLevelType w:val="multilevel"/>
    <w:tmpl w:val="A6F45B36"/>
    <w:lvl w:ilvl="0">
      <w:start w:val="1"/>
      <w:numFmt w:val="decimal"/>
      <w:lvlText w:val="%1."/>
      <w:lvlJc w:val="left"/>
      <w:pPr>
        <w:ind w:left="786" w:hanging="360"/>
      </w:pPr>
      <w:rPr>
        <w:b/>
        <w:u w:val="single"/>
      </w:rPr>
    </w:lvl>
    <w:lvl w:ilvl="1">
      <w:start w:val="1"/>
      <w:numFmt w:val="lowerLetter"/>
      <w:lvlText w:val="%2."/>
      <w:lvlJc w:val="left"/>
      <w:pPr>
        <w:ind w:left="1932" w:hanging="360"/>
      </w:pPr>
    </w:lvl>
    <w:lvl w:ilvl="2">
      <w:start w:val="1"/>
      <w:numFmt w:val="lowerRoman"/>
      <w:lvlText w:val="%3."/>
      <w:lvlJc w:val="right"/>
      <w:pPr>
        <w:ind w:left="2652"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21" w15:restartNumberingAfterBreak="0">
    <w:nsid w:val="3D040A5E"/>
    <w:multiLevelType w:val="multilevel"/>
    <w:tmpl w:val="B7A02B44"/>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22" w15:restartNumberingAfterBreak="0">
    <w:nsid w:val="41B87A68"/>
    <w:multiLevelType w:val="hybridMultilevel"/>
    <w:tmpl w:val="7A162E0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31B2239"/>
    <w:multiLevelType w:val="hybridMultilevel"/>
    <w:tmpl w:val="97DAF9A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439D2DCE"/>
    <w:multiLevelType w:val="hybridMultilevel"/>
    <w:tmpl w:val="B5F4D89A"/>
    <w:lvl w:ilvl="0" w:tplc="427A98D0">
      <w:start w:val="1"/>
      <w:numFmt w:val="decimal"/>
      <w:lvlText w:val="%1."/>
      <w:lvlJc w:val="left"/>
      <w:pPr>
        <w:ind w:left="644" w:hanging="360"/>
      </w:pPr>
      <w:rPr>
        <w:rFonts w:hint="default"/>
        <w:b/>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5" w15:restartNumberingAfterBreak="0">
    <w:nsid w:val="4649259C"/>
    <w:multiLevelType w:val="hybridMultilevel"/>
    <w:tmpl w:val="F29E4204"/>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6" w15:restartNumberingAfterBreak="0">
    <w:nsid w:val="48B33636"/>
    <w:multiLevelType w:val="hybridMultilevel"/>
    <w:tmpl w:val="FAD2EE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9DB25A6"/>
    <w:multiLevelType w:val="hybridMultilevel"/>
    <w:tmpl w:val="0D1E9B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A600F98"/>
    <w:multiLevelType w:val="hybridMultilevel"/>
    <w:tmpl w:val="CF14E2B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4FD200D7"/>
    <w:multiLevelType w:val="hybridMultilevel"/>
    <w:tmpl w:val="0852B06C"/>
    <w:lvl w:ilvl="0" w:tplc="04080001">
      <w:start w:val="1"/>
      <w:numFmt w:val="bullet"/>
      <w:lvlText w:val=""/>
      <w:lvlJc w:val="left"/>
      <w:pPr>
        <w:ind w:left="1133" w:hanging="360"/>
      </w:pPr>
      <w:rPr>
        <w:rFonts w:ascii="Symbol" w:hAnsi="Symbol" w:hint="default"/>
      </w:rPr>
    </w:lvl>
    <w:lvl w:ilvl="1" w:tplc="04080003" w:tentative="1">
      <w:start w:val="1"/>
      <w:numFmt w:val="bullet"/>
      <w:lvlText w:val="o"/>
      <w:lvlJc w:val="left"/>
      <w:pPr>
        <w:ind w:left="1853" w:hanging="360"/>
      </w:pPr>
      <w:rPr>
        <w:rFonts w:ascii="Courier New" w:hAnsi="Courier New" w:cs="Courier New" w:hint="default"/>
      </w:rPr>
    </w:lvl>
    <w:lvl w:ilvl="2" w:tplc="04080005" w:tentative="1">
      <w:start w:val="1"/>
      <w:numFmt w:val="bullet"/>
      <w:lvlText w:val=""/>
      <w:lvlJc w:val="left"/>
      <w:pPr>
        <w:ind w:left="2573" w:hanging="360"/>
      </w:pPr>
      <w:rPr>
        <w:rFonts w:ascii="Wingdings" w:hAnsi="Wingdings" w:hint="default"/>
      </w:rPr>
    </w:lvl>
    <w:lvl w:ilvl="3" w:tplc="04080001" w:tentative="1">
      <w:start w:val="1"/>
      <w:numFmt w:val="bullet"/>
      <w:lvlText w:val=""/>
      <w:lvlJc w:val="left"/>
      <w:pPr>
        <w:ind w:left="3293" w:hanging="360"/>
      </w:pPr>
      <w:rPr>
        <w:rFonts w:ascii="Symbol" w:hAnsi="Symbol" w:hint="default"/>
      </w:rPr>
    </w:lvl>
    <w:lvl w:ilvl="4" w:tplc="04080003" w:tentative="1">
      <w:start w:val="1"/>
      <w:numFmt w:val="bullet"/>
      <w:lvlText w:val="o"/>
      <w:lvlJc w:val="left"/>
      <w:pPr>
        <w:ind w:left="4013" w:hanging="360"/>
      </w:pPr>
      <w:rPr>
        <w:rFonts w:ascii="Courier New" w:hAnsi="Courier New" w:cs="Courier New" w:hint="default"/>
      </w:rPr>
    </w:lvl>
    <w:lvl w:ilvl="5" w:tplc="04080005" w:tentative="1">
      <w:start w:val="1"/>
      <w:numFmt w:val="bullet"/>
      <w:lvlText w:val=""/>
      <w:lvlJc w:val="left"/>
      <w:pPr>
        <w:ind w:left="4733" w:hanging="360"/>
      </w:pPr>
      <w:rPr>
        <w:rFonts w:ascii="Wingdings" w:hAnsi="Wingdings" w:hint="default"/>
      </w:rPr>
    </w:lvl>
    <w:lvl w:ilvl="6" w:tplc="04080001" w:tentative="1">
      <w:start w:val="1"/>
      <w:numFmt w:val="bullet"/>
      <w:lvlText w:val=""/>
      <w:lvlJc w:val="left"/>
      <w:pPr>
        <w:ind w:left="5453" w:hanging="360"/>
      </w:pPr>
      <w:rPr>
        <w:rFonts w:ascii="Symbol" w:hAnsi="Symbol" w:hint="default"/>
      </w:rPr>
    </w:lvl>
    <w:lvl w:ilvl="7" w:tplc="04080003" w:tentative="1">
      <w:start w:val="1"/>
      <w:numFmt w:val="bullet"/>
      <w:lvlText w:val="o"/>
      <w:lvlJc w:val="left"/>
      <w:pPr>
        <w:ind w:left="6173" w:hanging="360"/>
      </w:pPr>
      <w:rPr>
        <w:rFonts w:ascii="Courier New" w:hAnsi="Courier New" w:cs="Courier New" w:hint="default"/>
      </w:rPr>
    </w:lvl>
    <w:lvl w:ilvl="8" w:tplc="04080005" w:tentative="1">
      <w:start w:val="1"/>
      <w:numFmt w:val="bullet"/>
      <w:lvlText w:val=""/>
      <w:lvlJc w:val="left"/>
      <w:pPr>
        <w:ind w:left="6893" w:hanging="360"/>
      </w:pPr>
      <w:rPr>
        <w:rFonts w:ascii="Wingdings" w:hAnsi="Wingdings" w:hint="default"/>
      </w:rPr>
    </w:lvl>
  </w:abstractNum>
  <w:abstractNum w:abstractNumId="30" w15:restartNumberingAfterBreak="0">
    <w:nsid w:val="507C5E25"/>
    <w:multiLevelType w:val="hybridMultilevel"/>
    <w:tmpl w:val="0DDE3D8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34711DF"/>
    <w:multiLevelType w:val="hybridMultilevel"/>
    <w:tmpl w:val="6A7ED1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9317D1B"/>
    <w:multiLevelType w:val="hybridMultilevel"/>
    <w:tmpl w:val="62DCFD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59B258BA"/>
    <w:multiLevelType w:val="hybridMultilevel"/>
    <w:tmpl w:val="4CF4AAC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4" w15:restartNumberingAfterBreak="0">
    <w:nsid w:val="5AC925C9"/>
    <w:multiLevelType w:val="hybridMultilevel"/>
    <w:tmpl w:val="64B4DE76"/>
    <w:lvl w:ilvl="0" w:tplc="CDDC2CC8">
      <w:start w:val="1"/>
      <w:numFmt w:val="decimal"/>
      <w:lvlText w:val="%1."/>
      <w:lvlJc w:val="left"/>
      <w:pPr>
        <w:ind w:left="720" w:hanging="72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5B6E64FC"/>
    <w:multiLevelType w:val="hybridMultilevel"/>
    <w:tmpl w:val="BCEE6E3E"/>
    <w:lvl w:ilvl="0" w:tplc="0ED42960">
      <w:start w:val="2"/>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5CE62EEB"/>
    <w:multiLevelType w:val="hybridMultilevel"/>
    <w:tmpl w:val="D3226710"/>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15F4F99"/>
    <w:multiLevelType w:val="hybridMultilevel"/>
    <w:tmpl w:val="6F188E3E"/>
    <w:lvl w:ilvl="0" w:tplc="91DC1524">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1873A2D"/>
    <w:multiLevelType w:val="multilevel"/>
    <w:tmpl w:val="1F0A348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9" w15:restartNumberingAfterBreak="0">
    <w:nsid w:val="64FA1097"/>
    <w:multiLevelType w:val="hybridMultilevel"/>
    <w:tmpl w:val="C29A2E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6D83A9E"/>
    <w:multiLevelType w:val="hybridMultilevel"/>
    <w:tmpl w:val="104213E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1" w15:restartNumberingAfterBreak="0">
    <w:nsid w:val="6778256B"/>
    <w:multiLevelType w:val="hybridMultilevel"/>
    <w:tmpl w:val="21040A9A"/>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2" w15:restartNumberingAfterBreak="0">
    <w:nsid w:val="6841638D"/>
    <w:multiLevelType w:val="hybridMultilevel"/>
    <w:tmpl w:val="A4C475A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6CD91AF8"/>
    <w:multiLevelType w:val="hybridMultilevel"/>
    <w:tmpl w:val="A770E390"/>
    <w:lvl w:ilvl="0" w:tplc="514A095E">
      <w:start w:val="1"/>
      <w:numFmt w:val="bullet"/>
      <w:lvlText w:val=""/>
      <w:lvlJc w:val="left"/>
      <w:pPr>
        <w:ind w:left="720" w:hanging="360"/>
      </w:pPr>
      <w:rPr>
        <w:rFonts w:ascii="Symbol" w:hAnsi="Symbol" w:hint="default"/>
        <w:spacing w:val="0"/>
        <w:position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6D0D6CC6"/>
    <w:multiLevelType w:val="hybridMultilevel"/>
    <w:tmpl w:val="F58EEFAC"/>
    <w:lvl w:ilvl="0" w:tplc="5644D3E4">
      <w:start w:val="1"/>
      <w:numFmt w:val="decimal"/>
      <w:lvlText w:val="%1."/>
      <w:lvlJc w:val="left"/>
      <w:pPr>
        <w:ind w:left="360" w:hanging="360"/>
      </w:pPr>
      <w:rPr>
        <w:b w:val="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5" w15:restartNumberingAfterBreak="0">
    <w:nsid w:val="7A124E17"/>
    <w:multiLevelType w:val="hybridMultilevel"/>
    <w:tmpl w:val="2B640AB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15:restartNumberingAfterBreak="0">
    <w:nsid w:val="7AAB49CA"/>
    <w:multiLevelType w:val="hybridMultilevel"/>
    <w:tmpl w:val="15F258A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7" w15:restartNumberingAfterBreak="0">
    <w:nsid w:val="7C146084"/>
    <w:multiLevelType w:val="hybridMultilevel"/>
    <w:tmpl w:val="09C043E2"/>
    <w:lvl w:ilvl="0" w:tplc="BF720618">
      <w:start w:val="2"/>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7D2845F9"/>
    <w:multiLevelType w:val="multilevel"/>
    <w:tmpl w:val="5D0AA324"/>
    <w:lvl w:ilvl="0">
      <w:start w:val="1"/>
      <w:numFmt w:val="decimal"/>
      <w:lvlText w:val="%1."/>
      <w:lvlJc w:val="left"/>
      <w:pPr>
        <w:tabs>
          <w:tab w:val="num" w:pos="0"/>
        </w:tabs>
        <w:ind w:left="432" w:hanging="432"/>
      </w:pPr>
      <w:rPr>
        <w:b/>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9" w15:restartNumberingAfterBreak="0">
    <w:nsid w:val="7EB41D66"/>
    <w:multiLevelType w:val="hybridMultilevel"/>
    <w:tmpl w:val="1DF0F3F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0" w15:restartNumberingAfterBreak="0">
    <w:nsid w:val="7FDE4AEC"/>
    <w:multiLevelType w:val="hybridMultilevel"/>
    <w:tmpl w:val="78026C7E"/>
    <w:lvl w:ilvl="0" w:tplc="38C679D2">
      <w:start w:val="1"/>
      <w:numFmt w:val="decimal"/>
      <w:lvlText w:val="%1."/>
      <w:lvlJc w:val="left"/>
      <w:pPr>
        <w:ind w:left="436" w:hanging="360"/>
      </w:pPr>
      <w:rPr>
        <w:i w:val="0"/>
      </w:rPr>
    </w:lvl>
    <w:lvl w:ilvl="1" w:tplc="04080019" w:tentative="1">
      <w:start w:val="1"/>
      <w:numFmt w:val="lowerLetter"/>
      <w:lvlText w:val="%2."/>
      <w:lvlJc w:val="left"/>
      <w:pPr>
        <w:ind w:left="1156" w:hanging="360"/>
      </w:pPr>
    </w:lvl>
    <w:lvl w:ilvl="2" w:tplc="0408001B" w:tentative="1">
      <w:start w:val="1"/>
      <w:numFmt w:val="lowerRoman"/>
      <w:lvlText w:val="%3."/>
      <w:lvlJc w:val="right"/>
      <w:pPr>
        <w:ind w:left="1876" w:hanging="180"/>
      </w:pPr>
    </w:lvl>
    <w:lvl w:ilvl="3" w:tplc="0408000F" w:tentative="1">
      <w:start w:val="1"/>
      <w:numFmt w:val="decimal"/>
      <w:lvlText w:val="%4."/>
      <w:lvlJc w:val="left"/>
      <w:pPr>
        <w:ind w:left="2596" w:hanging="360"/>
      </w:pPr>
    </w:lvl>
    <w:lvl w:ilvl="4" w:tplc="04080019" w:tentative="1">
      <w:start w:val="1"/>
      <w:numFmt w:val="lowerLetter"/>
      <w:lvlText w:val="%5."/>
      <w:lvlJc w:val="left"/>
      <w:pPr>
        <w:ind w:left="3316" w:hanging="360"/>
      </w:pPr>
    </w:lvl>
    <w:lvl w:ilvl="5" w:tplc="0408001B" w:tentative="1">
      <w:start w:val="1"/>
      <w:numFmt w:val="lowerRoman"/>
      <w:lvlText w:val="%6."/>
      <w:lvlJc w:val="right"/>
      <w:pPr>
        <w:ind w:left="4036" w:hanging="180"/>
      </w:pPr>
    </w:lvl>
    <w:lvl w:ilvl="6" w:tplc="0408000F" w:tentative="1">
      <w:start w:val="1"/>
      <w:numFmt w:val="decimal"/>
      <w:lvlText w:val="%7."/>
      <w:lvlJc w:val="left"/>
      <w:pPr>
        <w:ind w:left="4756" w:hanging="360"/>
      </w:pPr>
    </w:lvl>
    <w:lvl w:ilvl="7" w:tplc="04080019" w:tentative="1">
      <w:start w:val="1"/>
      <w:numFmt w:val="lowerLetter"/>
      <w:lvlText w:val="%8."/>
      <w:lvlJc w:val="left"/>
      <w:pPr>
        <w:ind w:left="5476" w:hanging="360"/>
      </w:pPr>
    </w:lvl>
    <w:lvl w:ilvl="8" w:tplc="0408001B" w:tentative="1">
      <w:start w:val="1"/>
      <w:numFmt w:val="lowerRoman"/>
      <w:lvlText w:val="%9."/>
      <w:lvlJc w:val="right"/>
      <w:pPr>
        <w:ind w:left="6196" w:hanging="180"/>
      </w:pPr>
    </w:lvl>
  </w:abstractNum>
  <w:num w:numId="1">
    <w:abstractNumId w:val="22"/>
  </w:num>
  <w:num w:numId="2">
    <w:abstractNumId w:val="50"/>
  </w:num>
  <w:num w:numId="3">
    <w:abstractNumId w:val="36"/>
  </w:num>
  <w:num w:numId="4">
    <w:abstractNumId w:val="45"/>
  </w:num>
  <w:num w:numId="5">
    <w:abstractNumId w:val="26"/>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7"/>
  </w:num>
  <w:num w:numId="9">
    <w:abstractNumId w:val="24"/>
  </w:num>
  <w:num w:numId="10">
    <w:abstractNumId w:val="28"/>
  </w:num>
  <w:num w:numId="11">
    <w:abstractNumId w:val="1"/>
  </w:num>
  <w:num w:numId="12">
    <w:abstractNumId w:val="29"/>
  </w:num>
  <w:num w:numId="13">
    <w:abstractNumId w:val="32"/>
  </w:num>
  <w:num w:numId="14">
    <w:abstractNumId w:val="49"/>
  </w:num>
  <w:num w:numId="15">
    <w:abstractNumId w:val="46"/>
  </w:num>
  <w:num w:numId="16">
    <w:abstractNumId w:val="16"/>
  </w:num>
  <w:num w:numId="17">
    <w:abstractNumId w:val="42"/>
  </w:num>
  <w:num w:numId="18">
    <w:abstractNumId w:val="19"/>
  </w:num>
  <w:num w:numId="19">
    <w:abstractNumId w:val="18"/>
  </w:num>
  <w:num w:numId="20">
    <w:abstractNumId w:val="38"/>
  </w:num>
  <w:num w:numId="21">
    <w:abstractNumId w:val="13"/>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4"/>
  </w:num>
  <w:num w:numId="26">
    <w:abstractNumId w:val="44"/>
  </w:num>
  <w:num w:numId="27">
    <w:abstractNumId w:val="48"/>
  </w:num>
  <w:num w:numId="28">
    <w:abstractNumId w:val="6"/>
  </w:num>
  <w:num w:numId="29">
    <w:abstractNumId w:val="47"/>
  </w:num>
  <w:num w:numId="30">
    <w:abstractNumId w:val="7"/>
  </w:num>
  <w:num w:numId="31">
    <w:abstractNumId w:val="8"/>
  </w:num>
  <w:num w:numId="32">
    <w:abstractNumId w:val="12"/>
  </w:num>
  <w:num w:numId="33">
    <w:abstractNumId w:val="35"/>
  </w:num>
  <w:num w:numId="34">
    <w:abstractNumId w:val="34"/>
  </w:num>
  <w:num w:numId="35">
    <w:abstractNumId w:val="39"/>
  </w:num>
  <w:num w:numId="36">
    <w:abstractNumId w:val="5"/>
  </w:num>
  <w:num w:numId="37">
    <w:abstractNumId w:val="21"/>
  </w:num>
  <w:num w:numId="38">
    <w:abstractNumId w:val="20"/>
  </w:num>
  <w:num w:numId="39">
    <w:abstractNumId w:val="43"/>
  </w:num>
  <w:num w:numId="40">
    <w:abstractNumId w:val="27"/>
  </w:num>
  <w:num w:numId="41">
    <w:abstractNumId w:val="10"/>
  </w:num>
  <w:num w:numId="42">
    <w:abstractNumId w:val="31"/>
  </w:num>
  <w:num w:numId="43">
    <w:abstractNumId w:val="11"/>
  </w:num>
  <w:num w:numId="44">
    <w:abstractNumId w:val="40"/>
  </w:num>
  <w:num w:numId="45">
    <w:abstractNumId w:val="41"/>
  </w:num>
  <w:num w:numId="46">
    <w:abstractNumId w:val="33"/>
  </w:num>
  <w:num w:numId="47">
    <w:abstractNumId w:val="25"/>
  </w:num>
  <w:num w:numId="48">
    <w:abstractNumId w:val="23"/>
  </w:num>
  <w:num w:numId="49">
    <w:abstractNumId w:val="30"/>
  </w:num>
  <w:num w:numId="5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A3B"/>
    <w:rsid w:val="00002CDC"/>
    <w:rsid w:val="000046BC"/>
    <w:rsid w:val="000048FE"/>
    <w:rsid w:val="00010AF8"/>
    <w:rsid w:val="000118AC"/>
    <w:rsid w:val="00013ADB"/>
    <w:rsid w:val="000149DF"/>
    <w:rsid w:val="00017E45"/>
    <w:rsid w:val="000215BA"/>
    <w:rsid w:val="00021C8D"/>
    <w:rsid w:val="000227E0"/>
    <w:rsid w:val="00027BA9"/>
    <w:rsid w:val="00032FA1"/>
    <w:rsid w:val="00032FB4"/>
    <w:rsid w:val="00033E4A"/>
    <w:rsid w:val="000357EC"/>
    <w:rsid w:val="00036ADF"/>
    <w:rsid w:val="0004110A"/>
    <w:rsid w:val="000422EC"/>
    <w:rsid w:val="00042465"/>
    <w:rsid w:val="0004277F"/>
    <w:rsid w:val="0004413D"/>
    <w:rsid w:val="000456A2"/>
    <w:rsid w:val="00045B40"/>
    <w:rsid w:val="0005122C"/>
    <w:rsid w:val="0005191F"/>
    <w:rsid w:val="00053C31"/>
    <w:rsid w:val="00054469"/>
    <w:rsid w:val="00055782"/>
    <w:rsid w:val="00056A77"/>
    <w:rsid w:val="0006040F"/>
    <w:rsid w:val="000612D8"/>
    <w:rsid w:val="00061FF6"/>
    <w:rsid w:val="00062DCC"/>
    <w:rsid w:val="00063B32"/>
    <w:rsid w:val="00063E62"/>
    <w:rsid w:val="00064CF3"/>
    <w:rsid w:val="000652C2"/>
    <w:rsid w:val="00071D2B"/>
    <w:rsid w:val="00072A48"/>
    <w:rsid w:val="000734AC"/>
    <w:rsid w:val="00074F89"/>
    <w:rsid w:val="00075A3D"/>
    <w:rsid w:val="0007672A"/>
    <w:rsid w:val="000808B1"/>
    <w:rsid w:val="0008114B"/>
    <w:rsid w:val="000811F6"/>
    <w:rsid w:val="00082FF9"/>
    <w:rsid w:val="00085DC1"/>
    <w:rsid w:val="00086BB1"/>
    <w:rsid w:val="0009243E"/>
    <w:rsid w:val="0009505B"/>
    <w:rsid w:val="000A2949"/>
    <w:rsid w:val="000A3966"/>
    <w:rsid w:val="000A6730"/>
    <w:rsid w:val="000A6BC5"/>
    <w:rsid w:val="000A7B51"/>
    <w:rsid w:val="000B074D"/>
    <w:rsid w:val="000B1432"/>
    <w:rsid w:val="000B5F20"/>
    <w:rsid w:val="000B6510"/>
    <w:rsid w:val="000C2B69"/>
    <w:rsid w:val="000C504E"/>
    <w:rsid w:val="000C63D8"/>
    <w:rsid w:val="000C6AE9"/>
    <w:rsid w:val="000C789D"/>
    <w:rsid w:val="000D142B"/>
    <w:rsid w:val="000D19D4"/>
    <w:rsid w:val="000D1B22"/>
    <w:rsid w:val="000D332B"/>
    <w:rsid w:val="000D3BF4"/>
    <w:rsid w:val="000D55C6"/>
    <w:rsid w:val="000E106E"/>
    <w:rsid w:val="000E327D"/>
    <w:rsid w:val="000E4686"/>
    <w:rsid w:val="000E54AC"/>
    <w:rsid w:val="000E55C1"/>
    <w:rsid w:val="000F013B"/>
    <w:rsid w:val="000F059B"/>
    <w:rsid w:val="000F149F"/>
    <w:rsid w:val="000F6028"/>
    <w:rsid w:val="000F6177"/>
    <w:rsid w:val="000F7E31"/>
    <w:rsid w:val="001003CE"/>
    <w:rsid w:val="0010102D"/>
    <w:rsid w:val="00102800"/>
    <w:rsid w:val="00103D57"/>
    <w:rsid w:val="0010440B"/>
    <w:rsid w:val="0010493B"/>
    <w:rsid w:val="00104B81"/>
    <w:rsid w:val="00104E61"/>
    <w:rsid w:val="00107FB8"/>
    <w:rsid w:val="00110C6A"/>
    <w:rsid w:val="00111E62"/>
    <w:rsid w:val="00114A46"/>
    <w:rsid w:val="001204E0"/>
    <w:rsid w:val="00123C5D"/>
    <w:rsid w:val="00125404"/>
    <w:rsid w:val="0012722F"/>
    <w:rsid w:val="00127E90"/>
    <w:rsid w:val="00131CC3"/>
    <w:rsid w:val="001329E2"/>
    <w:rsid w:val="00132E58"/>
    <w:rsid w:val="00134A27"/>
    <w:rsid w:val="00135673"/>
    <w:rsid w:val="00135941"/>
    <w:rsid w:val="001366F4"/>
    <w:rsid w:val="0013741C"/>
    <w:rsid w:val="00144CB1"/>
    <w:rsid w:val="0014525F"/>
    <w:rsid w:val="00147702"/>
    <w:rsid w:val="00147B4E"/>
    <w:rsid w:val="00151634"/>
    <w:rsid w:val="001576AE"/>
    <w:rsid w:val="001579F3"/>
    <w:rsid w:val="00163068"/>
    <w:rsid w:val="00163526"/>
    <w:rsid w:val="00164248"/>
    <w:rsid w:val="001673C0"/>
    <w:rsid w:val="00167DE8"/>
    <w:rsid w:val="00171140"/>
    <w:rsid w:val="001747EB"/>
    <w:rsid w:val="00175CA0"/>
    <w:rsid w:val="00176B76"/>
    <w:rsid w:val="001779DC"/>
    <w:rsid w:val="001801AF"/>
    <w:rsid w:val="00180510"/>
    <w:rsid w:val="0018101A"/>
    <w:rsid w:val="00181298"/>
    <w:rsid w:val="0018213B"/>
    <w:rsid w:val="00182C96"/>
    <w:rsid w:val="00183218"/>
    <w:rsid w:val="001849E7"/>
    <w:rsid w:val="001861A1"/>
    <w:rsid w:val="00187B05"/>
    <w:rsid w:val="00194596"/>
    <w:rsid w:val="0019462B"/>
    <w:rsid w:val="001A0F17"/>
    <w:rsid w:val="001A10A5"/>
    <w:rsid w:val="001A24B0"/>
    <w:rsid w:val="001A26B7"/>
    <w:rsid w:val="001A3424"/>
    <w:rsid w:val="001A3DC6"/>
    <w:rsid w:val="001A69F9"/>
    <w:rsid w:val="001A6D27"/>
    <w:rsid w:val="001B1389"/>
    <w:rsid w:val="001B2B21"/>
    <w:rsid w:val="001B3514"/>
    <w:rsid w:val="001B3D0E"/>
    <w:rsid w:val="001B3EEE"/>
    <w:rsid w:val="001B4883"/>
    <w:rsid w:val="001B5852"/>
    <w:rsid w:val="001B77F7"/>
    <w:rsid w:val="001C2A3B"/>
    <w:rsid w:val="001C3C4A"/>
    <w:rsid w:val="001C72F8"/>
    <w:rsid w:val="001D03E0"/>
    <w:rsid w:val="001D08F4"/>
    <w:rsid w:val="001D0E8F"/>
    <w:rsid w:val="001D1824"/>
    <w:rsid w:val="001D1F2A"/>
    <w:rsid w:val="001D25AE"/>
    <w:rsid w:val="001D38F4"/>
    <w:rsid w:val="001D4192"/>
    <w:rsid w:val="001D5641"/>
    <w:rsid w:val="001D5FDD"/>
    <w:rsid w:val="001D6A5E"/>
    <w:rsid w:val="001D6ADC"/>
    <w:rsid w:val="001E2C10"/>
    <w:rsid w:val="001E3516"/>
    <w:rsid w:val="001E4C2A"/>
    <w:rsid w:val="001E55AA"/>
    <w:rsid w:val="001F0DFB"/>
    <w:rsid w:val="001F1E0E"/>
    <w:rsid w:val="001F39D8"/>
    <w:rsid w:val="001F3B4F"/>
    <w:rsid w:val="001F4C8C"/>
    <w:rsid w:val="001F4E08"/>
    <w:rsid w:val="001F6CB7"/>
    <w:rsid w:val="00200902"/>
    <w:rsid w:val="00205583"/>
    <w:rsid w:val="00205F51"/>
    <w:rsid w:val="00210398"/>
    <w:rsid w:val="00210A2D"/>
    <w:rsid w:val="00211C45"/>
    <w:rsid w:val="00211F35"/>
    <w:rsid w:val="002141CC"/>
    <w:rsid w:val="0021559D"/>
    <w:rsid w:val="00221C1D"/>
    <w:rsid w:val="0022464C"/>
    <w:rsid w:val="00225F99"/>
    <w:rsid w:val="002279B5"/>
    <w:rsid w:val="00230D1F"/>
    <w:rsid w:val="00230F8B"/>
    <w:rsid w:val="00231376"/>
    <w:rsid w:val="00232919"/>
    <w:rsid w:val="00232AC3"/>
    <w:rsid w:val="00234865"/>
    <w:rsid w:val="002348C8"/>
    <w:rsid w:val="00240255"/>
    <w:rsid w:val="00240A8A"/>
    <w:rsid w:val="00241FE7"/>
    <w:rsid w:val="00243292"/>
    <w:rsid w:val="00246E86"/>
    <w:rsid w:val="00250118"/>
    <w:rsid w:val="002525E0"/>
    <w:rsid w:val="002535FA"/>
    <w:rsid w:val="002538EF"/>
    <w:rsid w:val="00253FDE"/>
    <w:rsid w:val="00254350"/>
    <w:rsid w:val="0025573D"/>
    <w:rsid w:val="0026421F"/>
    <w:rsid w:val="00266D4E"/>
    <w:rsid w:val="002673DD"/>
    <w:rsid w:val="00271817"/>
    <w:rsid w:val="00272C1C"/>
    <w:rsid w:val="00273485"/>
    <w:rsid w:val="00276765"/>
    <w:rsid w:val="002774F3"/>
    <w:rsid w:val="00277A82"/>
    <w:rsid w:val="00285067"/>
    <w:rsid w:val="00290A1B"/>
    <w:rsid w:val="00290C4C"/>
    <w:rsid w:val="00290E13"/>
    <w:rsid w:val="00290E79"/>
    <w:rsid w:val="00292D0E"/>
    <w:rsid w:val="00297355"/>
    <w:rsid w:val="002A11A1"/>
    <w:rsid w:val="002A15E5"/>
    <w:rsid w:val="002A43DB"/>
    <w:rsid w:val="002B60D2"/>
    <w:rsid w:val="002B7BBC"/>
    <w:rsid w:val="002C0281"/>
    <w:rsid w:val="002C0EC0"/>
    <w:rsid w:val="002C3DE1"/>
    <w:rsid w:val="002C56D5"/>
    <w:rsid w:val="002C7C87"/>
    <w:rsid w:val="002C7D81"/>
    <w:rsid w:val="002D0FCD"/>
    <w:rsid w:val="002D6A79"/>
    <w:rsid w:val="002E01DF"/>
    <w:rsid w:val="002E118B"/>
    <w:rsid w:val="002E1FC6"/>
    <w:rsid w:val="002E3A01"/>
    <w:rsid w:val="002E4AE9"/>
    <w:rsid w:val="002E6B39"/>
    <w:rsid w:val="002F0AAD"/>
    <w:rsid w:val="002F1481"/>
    <w:rsid w:val="002F2051"/>
    <w:rsid w:val="002F2953"/>
    <w:rsid w:val="002F2EE6"/>
    <w:rsid w:val="002F3D4C"/>
    <w:rsid w:val="002F7627"/>
    <w:rsid w:val="00300FEC"/>
    <w:rsid w:val="003032A5"/>
    <w:rsid w:val="003035CF"/>
    <w:rsid w:val="00306139"/>
    <w:rsid w:val="0030704E"/>
    <w:rsid w:val="003076DD"/>
    <w:rsid w:val="00307885"/>
    <w:rsid w:val="003122F9"/>
    <w:rsid w:val="00316941"/>
    <w:rsid w:val="00321C1B"/>
    <w:rsid w:val="0032212F"/>
    <w:rsid w:val="003228C9"/>
    <w:rsid w:val="003233DA"/>
    <w:rsid w:val="00325B15"/>
    <w:rsid w:val="00325CAD"/>
    <w:rsid w:val="00327C7E"/>
    <w:rsid w:val="00330C4D"/>
    <w:rsid w:val="00332F7C"/>
    <w:rsid w:val="00333A7D"/>
    <w:rsid w:val="00333D1B"/>
    <w:rsid w:val="00333E0C"/>
    <w:rsid w:val="00333F2B"/>
    <w:rsid w:val="003402BB"/>
    <w:rsid w:val="00341783"/>
    <w:rsid w:val="00341C28"/>
    <w:rsid w:val="00341CFD"/>
    <w:rsid w:val="0034433F"/>
    <w:rsid w:val="00345AAC"/>
    <w:rsid w:val="00347B61"/>
    <w:rsid w:val="0035122C"/>
    <w:rsid w:val="0035443F"/>
    <w:rsid w:val="00354772"/>
    <w:rsid w:val="0035574A"/>
    <w:rsid w:val="00361020"/>
    <w:rsid w:val="00365009"/>
    <w:rsid w:val="00365615"/>
    <w:rsid w:val="00366488"/>
    <w:rsid w:val="00366594"/>
    <w:rsid w:val="00367542"/>
    <w:rsid w:val="003678AC"/>
    <w:rsid w:val="00371BDB"/>
    <w:rsid w:val="0037240E"/>
    <w:rsid w:val="00376E7D"/>
    <w:rsid w:val="0037702A"/>
    <w:rsid w:val="003770DF"/>
    <w:rsid w:val="00382615"/>
    <w:rsid w:val="00382BD5"/>
    <w:rsid w:val="00383B32"/>
    <w:rsid w:val="00384C78"/>
    <w:rsid w:val="00386482"/>
    <w:rsid w:val="00387AB6"/>
    <w:rsid w:val="00387E49"/>
    <w:rsid w:val="0039042C"/>
    <w:rsid w:val="00391207"/>
    <w:rsid w:val="00394542"/>
    <w:rsid w:val="00396D7B"/>
    <w:rsid w:val="003A1E10"/>
    <w:rsid w:val="003A27D6"/>
    <w:rsid w:val="003A2C32"/>
    <w:rsid w:val="003A436D"/>
    <w:rsid w:val="003A5EC5"/>
    <w:rsid w:val="003A6DA5"/>
    <w:rsid w:val="003A775D"/>
    <w:rsid w:val="003B124F"/>
    <w:rsid w:val="003B20FF"/>
    <w:rsid w:val="003B312C"/>
    <w:rsid w:val="003B5FCD"/>
    <w:rsid w:val="003B74CD"/>
    <w:rsid w:val="003C1FF0"/>
    <w:rsid w:val="003C2524"/>
    <w:rsid w:val="003C4EA2"/>
    <w:rsid w:val="003C5BC9"/>
    <w:rsid w:val="003C7364"/>
    <w:rsid w:val="003C7B44"/>
    <w:rsid w:val="003D07A3"/>
    <w:rsid w:val="003D1B90"/>
    <w:rsid w:val="003D5217"/>
    <w:rsid w:val="003D5339"/>
    <w:rsid w:val="003E0CC7"/>
    <w:rsid w:val="003E44D6"/>
    <w:rsid w:val="003E4A7D"/>
    <w:rsid w:val="003F040F"/>
    <w:rsid w:val="003F0C0F"/>
    <w:rsid w:val="003F14F7"/>
    <w:rsid w:val="003F2B7B"/>
    <w:rsid w:val="003F2D5E"/>
    <w:rsid w:val="003F612B"/>
    <w:rsid w:val="003F7AEE"/>
    <w:rsid w:val="00406CA3"/>
    <w:rsid w:val="004070A5"/>
    <w:rsid w:val="004074CC"/>
    <w:rsid w:val="00414F43"/>
    <w:rsid w:val="00420542"/>
    <w:rsid w:val="004219DC"/>
    <w:rsid w:val="00422E70"/>
    <w:rsid w:val="00423383"/>
    <w:rsid w:val="00423990"/>
    <w:rsid w:val="004240AD"/>
    <w:rsid w:val="00425838"/>
    <w:rsid w:val="004313D9"/>
    <w:rsid w:val="00434499"/>
    <w:rsid w:val="004348FF"/>
    <w:rsid w:val="0043582B"/>
    <w:rsid w:val="00436A4E"/>
    <w:rsid w:val="00437927"/>
    <w:rsid w:val="004444BE"/>
    <w:rsid w:val="004464E3"/>
    <w:rsid w:val="00447EB4"/>
    <w:rsid w:val="00452E92"/>
    <w:rsid w:val="00452EB5"/>
    <w:rsid w:val="0046009D"/>
    <w:rsid w:val="00460C54"/>
    <w:rsid w:val="0046441E"/>
    <w:rsid w:val="00466998"/>
    <w:rsid w:val="004675EF"/>
    <w:rsid w:val="00467B69"/>
    <w:rsid w:val="0047005A"/>
    <w:rsid w:val="0047062E"/>
    <w:rsid w:val="00475AB9"/>
    <w:rsid w:val="00475DD8"/>
    <w:rsid w:val="00477962"/>
    <w:rsid w:val="00480C1F"/>
    <w:rsid w:val="0048515D"/>
    <w:rsid w:val="0048554A"/>
    <w:rsid w:val="004857F0"/>
    <w:rsid w:val="00492A36"/>
    <w:rsid w:val="00493569"/>
    <w:rsid w:val="00494B67"/>
    <w:rsid w:val="004A204F"/>
    <w:rsid w:val="004A3B28"/>
    <w:rsid w:val="004A41DF"/>
    <w:rsid w:val="004A5303"/>
    <w:rsid w:val="004A6177"/>
    <w:rsid w:val="004A6369"/>
    <w:rsid w:val="004A6808"/>
    <w:rsid w:val="004A6FDB"/>
    <w:rsid w:val="004A7DD6"/>
    <w:rsid w:val="004B3F42"/>
    <w:rsid w:val="004B59DE"/>
    <w:rsid w:val="004B5C00"/>
    <w:rsid w:val="004C4B15"/>
    <w:rsid w:val="004C5182"/>
    <w:rsid w:val="004C6BDA"/>
    <w:rsid w:val="004D1460"/>
    <w:rsid w:val="004D3EC4"/>
    <w:rsid w:val="004D4B4F"/>
    <w:rsid w:val="004D5C27"/>
    <w:rsid w:val="004D6992"/>
    <w:rsid w:val="004D7051"/>
    <w:rsid w:val="004E35C7"/>
    <w:rsid w:val="004E3B73"/>
    <w:rsid w:val="004E44AA"/>
    <w:rsid w:val="004E5829"/>
    <w:rsid w:val="004E6EA6"/>
    <w:rsid w:val="004F1860"/>
    <w:rsid w:val="004F209B"/>
    <w:rsid w:val="004F5873"/>
    <w:rsid w:val="004F66E6"/>
    <w:rsid w:val="00510354"/>
    <w:rsid w:val="00511D94"/>
    <w:rsid w:val="005145F2"/>
    <w:rsid w:val="005148AE"/>
    <w:rsid w:val="00521E73"/>
    <w:rsid w:val="005234FA"/>
    <w:rsid w:val="0052415F"/>
    <w:rsid w:val="00524387"/>
    <w:rsid w:val="005261F9"/>
    <w:rsid w:val="005339CB"/>
    <w:rsid w:val="00536016"/>
    <w:rsid w:val="00536A1F"/>
    <w:rsid w:val="00537F07"/>
    <w:rsid w:val="00541FFA"/>
    <w:rsid w:val="0054420A"/>
    <w:rsid w:val="0054582D"/>
    <w:rsid w:val="00545ACC"/>
    <w:rsid w:val="00550231"/>
    <w:rsid w:val="005504B2"/>
    <w:rsid w:val="00551051"/>
    <w:rsid w:val="00555D93"/>
    <w:rsid w:val="00556A08"/>
    <w:rsid w:val="00557576"/>
    <w:rsid w:val="00560949"/>
    <w:rsid w:val="005619D4"/>
    <w:rsid w:val="00563E35"/>
    <w:rsid w:val="0056445C"/>
    <w:rsid w:val="00564615"/>
    <w:rsid w:val="00565131"/>
    <w:rsid w:val="005665C4"/>
    <w:rsid w:val="00566C24"/>
    <w:rsid w:val="00567622"/>
    <w:rsid w:val="0057167B"/>
    <w:rsid w:val="00572773"/>
    <w:rsid w:val="00572DDF"/>
    <w:rsid w:val="00573A84"/>
    <w:rsid w:val="00575399"/>
    <w:rsid w:val="00575AC9"/>
    <w:rsid w:val="005772E2"/>
    <w:rsid w:val="00577455"/>
    <w:rsid w:val="005778EC"/>
    <w:rsid w:val="0058116C"/>
    <w:rsid w:val="00581C96"/>
    <w:rsid w:val="005825C4"/>
    <w:rsid w:val="00582758"/>
    <w:rsid w:val="00582F41"/>
    <w:rsid w:val="00584141"/>
    <w:rsid w:val="00586533"/>
    <w:rsid w:val="0058697E"/>
    <w:rsid w:val="00587961"/>
    <w:rsid w:val="00587E0D"/>
    <w:rsid w:val="0059087E"/>
    <w:rsid w:val="00590D75"/>
    <w:rsid w:val="0059227E"/>
    <w:rsid w:val="005930F5"/>
    <w:rsid w:val="00594717"/>
    <w:rsid w:val="005954F8"/>
    <w:rsid w:val="00597F09"/>
    <w:rsid w:val="005A294F"/>
    <w:rsid w:val="005A3C88"/>
    <w:rsid w:val="005A5F51"/>
    <w:rsid w:val="005A6F6E"/>
    <w:rsid w:val="005A7368"/>
    <w:rsid w:val="005B18BD"/>
    <w:rsid w:val="005B307D"/>
    <w:rsid w:val="005B4C44"/>
    <w:rsid w:val="005B510D"/>
    <w:rsid w:val="005B7A62"/>
    <w:rsid w:val="005C0EBA"/>
    <w:rsid w:val="005C14FC"/>
    <w:rsid w:val="005C1515"/>
    <w:rsid w:val="005C1BDF"/>
    <w:rsid w:val="005C3F48"/>
    <w:rsid w:val="005C41AB"/>
    <w:rsid w:val="005C57B5"/>
    <w:rsid w:val="005D0B2A"/>
    <w:rsid w:val="005D233C"/>
    <w:rsid w:val="005D2CDC"/>
    <w:rsid w:val="005D354F"/>
    <w:rsid w:val="005E2C5D"/>
    <w:rsid w:val="005E3DFA"/>
    <w:rsid w:val="005E5233"/>
    <w:rsid w:val="005E6023"/>
    <w:rsid w:val="005F0A3C"/>
    <w:rsid w:val="005F2ED7"/>
    <w:rsid w:val="005F377C"/>
    <w:rsid w:val="005F3A68"/>
    <w:rsid w:val="005F3E02"/>
    <w:rsid w:val="005F6D54"/>
    <w:rsid w:val="006025F6"/>
    <w:rsid w:val="00606D43"/>
    <w:rsid w:val="006109AC"/>
    <w:rsid w:val="00610E1F"/>
    <w:rsid w:val="0061474F"/>
    <w:rsid w:val="006154A9"/>
    <w:rsid w:val="00617723"/>
    <w:rsid w:val="00617FE1"/>
    <w:rsid w:val="00620E36"/>
    <w:rsid w:val="00623020"/>
    <w:rsid w:val="00623FDD"/>
    <w:rsid w:val="00624CFC"/>
    <w:rsid w:val="00625283"/>
    <w:rsid w:val="00625558"/>
    <w:rsid w:val="00630159"/>
    <w:rsid w:val="00630543"/>
    <w:rsid w:val="00633EE1"/>
    <w:rsid w:val="00636B04"/>
    <w:rsid w:val="00642418"/>
    <w:rsid w:val="00642FEC"/>
    <w:rsid w:val="0064694C"/>
    <w:rsid w:val="00652184"/>
    <w:rsid w:val="00652FF1"/>
    <w:rsid w:val="006576C1"/>
    <w:rsid w:val="00660A00"/>
    <w:rsid w:val="006626A3"/>
    <w:rsid w:val="00663675"/>
    <w:rsid w:val="00664702"/>
    <w:rsid w:val="0066542B"/>
    <w:rsid w:val="00666632"/>
    <w:rsid w:val="0066665A"/>
    <w:rsid w:val="00667D6F"/>
    <w:rsid w:val="0067096E"/>
    <w:rsid w:val="00671E6C"/>
    <w:rsid w:val="00672397"/>
    <w:rsid w:val="00672D07"/>
    <w:rsid w:val="00673693"/>
    <w:rsid w:val="00674974"/>
    <w:rsid w:val="00675280"/>
    <w:rsid w:val="00676378"/>
    <w:rsid w:val="006763CF"/>
    <w:rsid w:val="00677AA9"/>
    <w:rsid w:val="00677BCE"/>
    <w:rsid w:val="00677CBF"/>
    <w:rsid w:val="00680978"/>
    <w:rsid w:val="00680BC4"/>
    <w:rsid w:val="0068146C"/>
    <w:rsid w:val="00681802"/>
    <w:rsid w:val="006823A1"/>
    <w:rsid w:val="00683AF6"/>
    <w:rsid w:val="00683D88"/>
    <w:rsid w:val="00686B2A"/>
    <w:rsid w:val="00687CC7"/>
    <w:rsid w:val="006917D8"/>
    <w:rsid w:val="0069267A"/>
    <w:rsid w:val="006926FA"/>
    <w:rsid w:val="00694A4B"/>
    <w:rsid w:val="006965F5"/>
    <w:rsid w:val="006A2E02"/>
    <w:rsid w:val="006B046F"/>
    <w:rsid w:val="006B1F67"/>
    <w:rsid w:val="006B22D8"/>
    <w:rsid w:val="006B4564"/>
    <w:rsid w:val="006B4704"/>
    <w:rsid w:val="006C19E4"/>
    <w:rsid w:val="006C58A8"/>
    <w:rsid w:val="006C7F96"/>
    <w:rsid w:val="006D0784"/>
    <w:rsid w:val="006D2EB5"/>
    <w:rsid w:val="006D380B"/>
    <w:rsid w:val="006D7617"/>
    <w:rsid w:val="006E07BA"/>
    <w:rsid w:val="006E1CC7"/>
    <w:rsid w:val="006E3DBA"/>
    <w:rsid w:val="006E477C"/>
    <w:rsid w:val="006E6431"/>
    <w:rsid w:val="006E6CA9"/>
    <w:rsid w:val="006E74A6"/>
    <w:rsid w:val="006E77A0"/>
    <w:rsid w:val="006F3970"/>
    <w:rsid w:val="00701E0C"/>
    <w:rsid w:val="00703B87"/>
    <w:rsid w:val="007058C7"/>
    <w:rsid w:val="00706C62"/>
    <w:rsid w:val="007073BB"/>
    <w:rsid w:val="00713384"/>
    <w:rsid w:val="007149AD"/>
    <w:rsid w:val="007153C0"/>
    <w:rsid w:val="00715CD2"/>
    <w:rsid w:val="0071677F"/>
    <w:rsid w:val="00717D69"/>
    <w:rsid w:val="007246E6"/>
    <w:rsid w:val="00726023"/>
    <w:rsid w:val="00726B2C"/>
    <w:rsid w:val="00730019"/>
    <w:rsid w:val="00733143"/>
    <w:rsid w:val="007335DB"/>
    <w:rsid w:val="00733C88"/>
    <w:rsid w:val="0073490F"/>
    <w:rsid w:val="00734A3F"/>
    <w:rsid w:val="0073553A"/>
    <w:rsid w:val="00735D3C"/>
    <w:rsid w:val="00735F03"/>
    <w:rsid w:val="00740F7F"/>
    <w:rsid w:val="007410B5"/>
    <w:rsid w:val="007421C0"/>
    <w:rsid w:val="00743B8F"/>
    <w:rsid w:val="007450D0"/>
    <w:rsid w:val="00745FEF"/>
    <w:rsid w:val="00746BC1"/>
    <w:rsid w:val="00747E4B"/>
    <w:rsid w:val="00750D99"/>
    <w:rsid w:val="00755AA2"/>
    <w:rsid w:val="00755F86"/>
    <w:rsid w:val="00756661"/>
    <w:rsid w:val="00756FF9"/>
    <w:rsid w:val="00765D31"/>
    <w:rsid w:val="00771732"/>
    <w:rsid w:val="00772D46"/>
    <w:rsid w:val="00773223"/>
    <w:rsid w:val="0077511A"/>
    <w:rsid w:val="007764E4"/>
    <w:rsid w:val="00776AC4"/>
    <w:rsid w:val="00780D71"/>
    <w:rsid w:val="00783227"/>
    <w:rsid w:val="007834E4"/>
    <w:rsid w:val="0078487F"/>
    <w:rsid w:val="007856C8"/>
    <w:rsid w:val="00785E06"/>
    <w:rsid w:val="00790089"/>
    <w:rsid w:val="00793BBF"/>
    <w:rsid w:val="00795995"/>
    <w:rsid w:val="00797510"/>
    <w:rsid w:val="007976AD"/>
    <w:rsid w:val="007A054B"/>
    <w:rsid w:val="007A0AC9"/>
    <w:rsid w:val="007A0E80"/>
    <w:rsid w:val="007A1404"/>
    <w:rsid w:val="007A2983"/>
    <w:rsid w:val="007B0E8D"/>
    <w:rsid w:val="007B1AF8"/>
    <w:rsid w:val="007B41D5"/>
    <w:rsid w:val="007B5C9E"/>
    <w:rsid w:val="007B751B"/>
    <w:rsid w:val="007C239B"/>
    <w:rsid w:val="007C34B2"/>
    <w:rsid w:val="007D33DE"/>
    <w:rsid w:val="007D4744"/>
    <w:rsid w:val="007D4801"/>
    <w:rsid w:val="007D761F"/>
    <w:rsid w:val="007E06F2"/>
    <w:rsid w:val="007E5DE6"/>
    <w:rsid w:val="007E687C"/>
    <w:rsid w:val="007F40DE"/>
    <w:rsid w:val="007F587E"/>
    <w:rsid w:val="00800284"/>
    <w:rsid w:val="008014EF"/>
    <w:rsid w:val="0080181E"/>
    <w:rsid w:val="00801A5E"/>
    <w:rsid w:val="00801D21"/>
    <w:rsid w:val="00802737"/>
    <w:rsid w:val="00802A62"/>
    <w:rsid w:val="00802AF5"/>
    <w:rsid w:val="00802E9B"/>
    <w:rsid w:val="00806E30"/>
    <w:rsid w:val="00806FDC"/>
    <w:rsid w:val="008129EE"/>
    <w:rsid w:val="00814A94"/>
    <w:rsid w:val="00815043"/>
    <w:rsid w:val="00816E7E"/>
    <w:rsid w:val="00817EDC"/>
    <w:rsid w:val="00820BE7"/>
    <w:rsid w:val="00821CED"/>
    <w:rsid w:val="0082230B"/>
    <w:rsid w:val="0082313A"/>
    <w:rsid w:val="008236F0"/>
    <w:rsid w:val="00827474"/>
    <w:rsid w:val="0083551F"/>
    <w:rsid w:val="00842A8C"/>
    <w:rsid w:val="00842CDD"/>
    <w:rsid w:val="00844804"/>
    <w:rsid w:val="0084545D"/>
    <w:rsid w:val="00846195"/>
    <w:rsid w:val="008509C4"/>
    <w:rsid w:val="008521A6"/>
    <w:rsid w:val="00857618"/>
    <w:rsid w:val="00861A21"/>
    <w:rsid w:val="0086457E"/>
    <w:rsid w:val="00866154"/>
    <w:rsid w:val="00867B2B"/>
    <w:rsid w:val="00870395"/>
    <w:rsid w:val="00870397"/>
    <w:rsid w:val="00870A9C"/>
    <w:rsid w:val="0087139E"/>
    <w:rsid w:val="00872525"/>
    <w:rsid w:val="00873804"/>
    <w:rsid w:val="00874204"/>
    <w:rsid w:val="008742DE"/>
    <w:rsid w:val="00877747"/>
    <w:rsid w:val="00880643"/>
    <w:rsid w:val="00881F59"/>
    <w:rsid w:val="00885361"/>
    <w:rsid w:val="008871F0"/>
    <w:rsid w:val="00890237"/>
    <w:rsid w:val="00893C02"/>
    <w:rsid w:val="00894005"/>
    <w:rsid w:val="00894A35"/>
    <w:rsid w:val="00895FAA"/>
    <w:rsid w:val="00897155"/>
    <w:rsid w:val="008A0E56"/>
    <w:rsid w:val="008A64F2"/>
    <w:rsid w:val="008B09C9"/>
    <w:rsid w:val="008B111C"/>
    <w:rsid w:val="008B4E62"/>
    <w:rsid w:val="008B68F3"/>
    <w:rsid w:val="008C0A66"/>
    <w:rsid w:val="008C578C"/>
    <w:rsid w:val="008C712D"/>
    <w:rsid w:val="008D1E55"/>
    <w:rsid w:val="008D53E5"/>
    <w:rsid w:val="008D5F53"/>
    <w:rsid w:val="008E0007"/>
    <w:rsid w:val="008E0756"/>
    <w:rsid w:val="008E3754"/>
    <w:rsid w:val="008E3A96"/>
    <w:rsid w:val="008E3E19"/>
    <w:rsid w:val="008E6057"/>
    <w:rsid w:val="008E6648"/>
    <w:rsid w:val="008F1C38"/>
    <w:rsid w:val="008F4001"/>
    <w:rsid w:val="008F4675"/>
    <w:rsid w:val="008F52BC"/>
    <w:rsid w:val="0090040E"/>
    <w:rsid w:val="00900B54"/>
    <w:rsid w:val="009011B3"/>
    <w:rsid w:val="0090178C"/>
    <w:rsid w:val="00901EFA"/>
    <w:rsid w:val="00903429"/>
    <w:rsid w:val="009066E0"/>
    <w:rsid w:val="00910634"/>
    <w:rsid w:val="00912B88"/>
    <w:rsid w:val="00913E4B"/>
    <w:rsid w:val="00914303"/>
    <w:rsid w:val="0091481B"/>
    <w:rsid w:val="00915945"/>
    <w:rsid w:val="00915D6A"/>
    <w:rsid w:val="00915E38"/>
    <w:rsid w:val="00916731"/>
    <w:rsid w:val="00923D42"/>
    <w:rsid w:val="00924532"/>
    <w:rsid w:val="0092546D"/>
    <w:rsid w:val="00925695"/>
    <w:rsid w:val="00925DDB"/>
    <w:rsid w:val="00926EBE"/>
    <w:rsid w:val="00926F97"/>
    <w:rsid w:val="00933DF3"/>
    <w:rsid w:val="00935397"/>
    <w:rsid w:val="009376B8"/>
    <w:rsid w:val="00937741"/>
    <w:rsid w:val="00940577"/>
    <w:rsid w:val="0094079F"/>
    <w:rsid w:val="00942225"/>
    <w:rsid w:val="009424EC"/>
    <w:rsid w:val="00943FBB"/>
    <w:rsid w:val="0094432A"/>
    <w:rsid w:val="00944B75"/>
    <w:rsid w:val="00946A26"/>
    <w:rsid w:val="0095173C"/>
    <w:rsid w:val="00951E75"/>
    <w:rsid w:val="009537FC"/>
    <w:rsid w:val="0095561B"/>
    <w:rsid w:val="0096153E"/>
    <w:rsid w:val="00961A01"/>
    <w:rsid w:val="00962727"/>
    <w:rsid w:val="00963181"/>
    <w:rsid w:val="0096352D"/>
    <w:rsid w:val="00963884"/>
    <w:rsid w:val="00963CAC"/>
    <w:rsid w:val="009661FD"/>
    <w:rsid w:val="0096741F"/>
    <w:rsid w:val="00972741"/>
    <w:rsid w:val="009733C5"/>
    <w:rsid w:val="009735CC"/>
    <w:rsid w:val="009769CD"/>
    <w:rsid w:val="00976AA8"/>
    <w:rsid w:val="00980E2F"/>
    <w:rsid w:val="00981FFA"/>
    <w:rsid w:val="00982B26"/>
    <w:rsid w:val="00982B55"/>
    <w:rsid w:val="00982BDC"/>
    <w:rsid w:val="0098484F"/>
    <w:rsid w:val="009855A6"/>
    <w:rsid w:val="009873AC"/>
    <w:rsid w:val="00987F86"/>
    <w:rsid w:val="00992065"/>
    <w:rsid w:val="00995385"/>
    <w:rsid w:val="00996CA7"/>
    <w:rsid w:val="00997401"/>
    <w:rsid w:val="009A01E0"/>
    <w:rsid w:val="009A1C6E"/>
    <w:rsid w:val="009A28AC"/>
    <w:rsid w:val="009A63ED"/>
    <w:rsid w:val="009A7AD3"/>
    <w:rsid w:val="009A7BD1"/>
    <w:rsid w:val="009B1898"/>
    <w:rsid w:val="009B2D65"/>
    <w:rsid w:val="009B47FC"/>
    <w:rsid w:val="009B6183"/>
    <w:rsid w:val="009B6E68"/>
    <w:rsid w:val="009B715B"/>
    <w:rsid w:val="009C0293"/>
    <w:rsid w:val="009C19EA"/>
    <w:rsid w:val="009C2CAB"/>
    <w:rsid w:val="009C531D"/>
    <w:rsid w:val="009C543D"/>
    <w:rsid w:val="009C57C8"/>
    <w:rsid w:val="009C6AA0"/>
    <w:rsid w:val="009D13F1"/>
    <w:rsid w:val="009D18AA"/>
    <w:rsid w:val="009D1A23"/>
    <w:rsid w:val="009D4C62"/>
    <w:rsid w:val="009D59B6"/>
    <w:rsid w:val="009D5F53"/>
    <w:rsid w:val="009D7D04"/>
    <w:rsid w:val="009E0BF2"/>
    <w:rsid w:val="009E1B89"/>
    <w:rsid w:val="009E2B05"/>
    <w:rsid w:val="009E338E"/>
    <w:rsid w:val="009E3EBD"/>
    <w:rsid w:val="009E4238"/>
    <w:rsid w:val="009E5689"/>
    <w:rsid w:val="009E5863"/>
    <w:rsid w:val="009E7D1F"/>
    <w:rsid w:val="009F06A4"/>
    <w:rsid w:val="009F07DC"/>
    <w:rsid w:val="009F30A9"/>
    <w:rsid w:val="009F50D3"/>
    <w:rsid w:val="00A00FE2"/>
    <w:rsid w:val="00A014C2"/>
    <w:rsid w:val="00A03754"/>
    <w:rsid w:val="00A04DBD"/>
    <w:rsid w:val="00A13C32"/>
    <w:rsid w:val="00A13E92"/>
    <w:rsid w:val="00A15F30"/>
    <w:rsid w:val="00A165E8"/>
    <w:rsid w:val="00A1684C"/>
    <w:rsid w:val="00A17A27"/>
    <w:rsid w:val="00A17A7F"/>
    <w:rsid w:val="00A2195C"/>
    <w:rsid w:val="00A221F6"/>
    <w:rsid w:val="00A25243"/>
    <w:rsid w:val="00A273AC"/>
    <w:rsid w:val="00A30059"/>
    <w:rsid w:val="00A30CE8"/>
    <w:rsid w:val="00A30F19"/>
    <w:rsid w:val="00A312C7"/>
    <w:rsid w:val="00A3167B"/>
    <w:rsid w:val="00A319C2"/>
    <w:rsid w:val="00A35A0D"/>
    <w:rsid w:val="00A36F82"/>
    <w:rsid w:val="00A445D6"/>
    <w:rsid w:val="00A4797F"/>
    <w:rsid w:val="00A47BEC"/>
    <w:rsid w:val="00A5465F"/>
    <w:rsid w:val="00A56084"/>
    <w:rsid w:val="00A5696A"/>
    <w:rsid w:val="00A57978"/>
    <w:rsid w:val="00A57AB9"/>
    <w:rsid w:val="00A6077A"/>
    <w:rsid w:val="00A61093"/>
    <w:rsid w:val="00A618CB"/>
    <w:rsid w:val="00A63AC2"/>
    <w:rsid w:val="00A64BAF"/>
    <w:rsid w:val="00A65065"/>
    <w:rsid w:val="00A65294"/>
    <w:rsid w:val="00A6572D"/>
    <w:rsid w:val="00A65730"/>
    <w:rsid w:val="00A6760D"/>
    <w:rsid w:val="00A67AB2"/>
    <w:rsid w:val="00A734E3"/>
    <w:rsid w:val="00A75D14"/>
    <w:rsid w:val="00A75D3D"/>
    <w:rsid w:val="00A77884"/>
    <w:rsid w:val="00A77E7A"/>
    <w:rsid w:val="00A77E86"/>
    <w:rsid w:val="00A815F1"/>
    <w:rsid w:val="00A819D7"/>
    <w:rsid w:val="00A863B5"/>
    <w:rsid w:val="00A86D33"/>
    <w:rsid w:val="00A91E02"/>
    <w:rsid w:val="00A9388A"/>
    <w:rsid w:val="00A93B42"/>
    <w:rsid w:val="00A95563"/>
    <w:rsid w:val="00AA1450"/>
    <w:rsid w:val="00AA28E8"/>
    <w:rsid w:val="00AA2EF8"/>
    <w:rsid w:val="00AA31C7"/>
    <w:rsid w:val="00AA4403"/>
    <w:rsid w:val="00AA462D"/>
    <w:rsid w:val="00AA4A37"/>
    <w:rsid w:val="00AA4B98"/>
    <w:rsid w:val="00AA4DAA"/>
    <w:rsid w:val="00AA65D0"/>
    <w:rsid w:val="00AA7E56"/>
    <w:rsid w:val="00AB39D8"/>
    <w:rsid w:val="00AB4FF6"/>
    <w:rsid w:val="00AC0CC5"/>
    <w:rsid w:val="00AC1912"/>
    <w:rsid w:val="00AC1C00"/>
    <w:rsid w:val="00AC30D6"/>
    <w:rsid w:val="00AC3BF7"/>
    <w:rsid w:val="00AD023B"/>
    <w:rsid w:val="00AD193A"/>
    <w:rsid w:val="00AD20B2"/>
    <w:rsid w:val="00AD4DE9"/>
    <w:rsid w:val="00AD5D17"/>
    <w:rsid w:val="00AE11C4"/>
    <w:rsid w:val="00AE3436"/>
    <w:rsid w:val="00AE370C"/>
    <w:rsid w:val="00AE3C86"/>
    <w:rsid w:val="00AE3F27"/>
    <w:rsid w:val="00AE558C"/>
    <w:rsid w:val="00AE764E"/>
    <w:rsid w:val="00AF19C6"/>
    <w:rsid w:val="00AF26D9"/>
    <w:rsid w:val="00AF3958"/>
    <w:rsid w:val="00AF5B01"/>
    <w:rsid w:val="00AF5E6C"/>
    <w:rsid w:val="00AF77E5"/>
    <w:rsid w:val="00B00639"/>
    <w:rsid w:val="00B063FC"/>
    <w:rsid w:val="00B06436"/>
    <w:rsid w:val="00B07B3F"/>
    <w:rsid w:val="00B10905"/>
    <w:rsid w:val="00B10ABD"/>
    <w:rsid w:val="00B11704"/>
    <w:rsid w:val="00B12173"/>
    <w:rsid w:val="00B131AE"/>
    <w:rsid w:val="00B1380A"/>
    <w:rsid w:val="00B159A6"/>
    <w:rsid w:val="00B1633B"/>
    <w:rsid w:val="00B20C32"/>
    <w:rsid w:val="00B2137E"/>
    <w:rsid w:val="00B227ED"/>
    <w:rsid w:val="00B23907"/>
    <w:rsid w:val="00B24ABF"/>
    <w:rsid w:val="00B2680D"/>
    <w:rsid w:val="00B32077"/>
    <w:rsid w:val="00B32DDD"/>
    <w:rsid w:val="00B332DC"/>
    <w:rsid w:val="00B34337"/>
    <w:rsid w:val="00B3458C"/>
    <w:rsid w:val="00B35BE5"/>
    <w:rsid w:val="00B3617E"/>
    <w:rsid w:val="00B36F05"/>
    <w:rsid w:val="00B4048E"/>
    <w:rsid w:val="00B416A8"/>
    <w:rsid w:val="00B447E2"/>
    <w:rsid w:val="00B44B1B"/>
    <w:rsid w:val="00B458D3"/>
    <w:rsid w:val="00B47485"/>
    <w:rsid w:val="00B5060F"/>
    <w:rsid w:val="00B50916"/>
    <w:rsid w:val="00B50A1F"/>
    <w:rsid w:val="00B51A66"/>
    <w:rsid w:val="00B559F1"/>
    <w:rsid w:val="00B5684A"/>
    <w:rsid w:val="00B57352"/>
    <w:rsid w:val="00B6030B"/>
    <w:rsid w:val="00B62DFE"/>
    <w:rsid w:val="00B64D4B"/>
    <w:rsid w:val="00B65FF8"/>
    <w:rsid w:val="00B671B5"/>
    <w:rsid w:val="00B67245"/>
    <w:rsid w:val="00B67D1F"/>
    <w:rsid w:val="00B70AA9"/>
    <w:rsid w:val="00B7301C"/>
    <w:rsid w:val="00B748A7"/>
    <w:rsid w:val="00B80D5F"/>
    <w:rsid w:val="00B81B40"/>
    <w:rsid w:val="00B81FAB"/>
    <w:rsid w:val="00B82689"/>
    <w:rsid w:val="00B864BB"/>
    <w:rsid w:val="00B92B6E"/>
    <w:rsid w:val="00B94EBA"/>
    <w:rsid w:val="00B97F10"/>
    <w:rsid w:val="00BA04D4"/>
    <w:rsid w:val="00BA3017"/>
    <w:rsid w:val="00BA4EB1"/>
    <w:rsid w:val="00BA536D"/>
    <w:rsid w:val="00BA60B1"/>
    <w:rsid w:val="00BA7948"/>
    <w:rsid w:val="00BB3251"/>
    <w:rsid w:val="00BB426C"/>
    <w:rsid w:val="00BB435E"/>
    <w:rsid w:val="00BB74A1"/>
    <w:rsid w:val="00BB7BA2"/>
    <w:rsid w:val="00BC1A66"/>
    <w:rsid w:val="00BC22F9"/>
    <w:rsid w:val="00BC3B0E"/>
    <w:rsid w:val="00BC7F75"/>
    <w:rsid w:val="00BD1987"/>
    <w:rsid w:val="00BD24DF"/>
    <w:rsid w:val="00BD2B63"/>
    <w:rsid w:val="00BD6CFE"/>
    <w:rsid w:val="00BD769D"/>
    <w:rsid w:val="00BD7774"/>
    <w:rsid w:val="00BE5435"/>
    <w:rsid w:val="00BE56F5"/>
    <w:rsid w:val="00BE7153"/>
    <w:rsid w:val="00BE793E"/>
    <w:rsid w:val="00BF060A"/>
    <w:rsid w:val="00BF065A"/>
    <w:rsid w:val="00BF476C"/>
    <w:rsid w:val="00BF5133"/>
    <w:rsid w:val="00BF6110"/>
    <w:rsid w:val="00BF6395"/>
    <w:rsid w:val="00BF7E39"/>
    <w:rsid w:val="00C010AF"/>
    <w:rsid w:val="00C02278"/>
    <w:rsid w:val="00C0377D"/>
    <w:rsid w:val="00C0385F"/>
    <w:rsid w:val="00C048F5"/>
    <w:rsid w:val="00C07F1C"/>
    <w:rsid w:val="00C14669"/>
    <w:rsid w:val="00C14A15"/>
    <w:rsid w:val="00C15929"/>
    <w:rsid w:val="00C1743F"/>
    <w:rsid w:val="00C17539"/>
    <w:rsid w:val="00C2107D"/>
    <w:rsid w:val="00C2188F"/>
    <w:rsid w:val="00C2253D"/>
    <w:rsid w:val="00C2365E"/>
    <w:rsid w:val="00C25943"/>
    <w:rsid w:val="00C26A86"/>
    <w:rsid w:val="00C27484"/>
    <w:rsid w:val="00C30B00"/>
    <w:rsid w:val="00C312B8"/>
    <w:rsid w:val="00C3309E"/>
    <w:rsid w:val="00C33BDF"/>
    <w:rsid w:val="00C36540"/>
    <w:rsid w:val="00C370B8"/>
    <w:rsid w:val="00C37463"/>
    <w:rsid w:val="00C40321"/>
    <w:rsid w:val="00C4065A"/>
    <w:rsid w:val="00C43724"/>
    <w:rsid w:val="00C43F19"/>
    <w:rsid w:val="00C44096"/>
    <w:rsid w:val="00C444E8"/>
    <w:rsid w:val="00C45D38"/>
    <w:rsid w:val="00C46FBC"/>
    <w:rsid w:val="00C506F0"/>
    <w:rsid w:val="00C51064"/>
    <w:rsid w:val="00C52BA8"/>
    <w:rsid w:val="00C54301"/>
    <w:rsid w:val="00C5549C"/>
    <w:rsid w:val="00C55E8F"/>
    <w:rsid w:val="00C6102D"/>
    <w:rsid w:val="00C612DD"/>
    <w:rsid w:val="00C62DA6"/>
    <w:rsid w:val="00C62E71"/>
    <w:rsid w:val="00C63D1B"/>
    <w:rsid w:val="00C6442C"/>
    <w:rsid w:val="00C644E9"/>
    <w:rsid w:val="00C653AC"/>
    <w:rsid w:val="00C658D0"/>
    <w:rsid w:val="00C67577"/>
    <w:rsid w:val="00C70CEA"/>
    <w:rsid w:val="00C720BC"/>
    <w:rsid w:val="00C73645"/>
    <w:rsid w:val="00C75064"/>
    <w:rsid w:val="00C75DAA"/>
    <w:rsid w:val="00C763EB"/>
    <w:rsid w:val="00C7656E"/>
    <w:rsid w:val="00C772EE"/>
    <w:rsid w:val="00C773F4"/>
    <w:rsid w:val="00C77905"/>
    <w:rsid w:val="00C806C2"/>
    <w:rsid w:val="00C80FE5"/>
    <w:rsid w:val="00C8136D"/>
    <w:rsid w:val="00C819CA"/>
    <w:rsid w:val="00C8586B"/>
    <w:rsid w:val="00C859F3"/>
    <w:rsid w:val="00C85BA5"/>
    <w:rsid w:val="00C8790F"/>
    <w:rsid w:val="00C90138"/>
    <w:rsid w:val="00CA0859"/>
    <w:rsid w:val="00CA1A1B"/>
    <w:rsid w:val="00CA39C7"/>
    <w:rsid w:val="00CA464A"/>
    <w:rsid w:val="00CA4879"/>
    <w:rsid w:val="00CA50BF"/>
    <w:rsid w:val="00CA6635"/>
    <w:rsid w:val="00CA7D55"/>
    <w:rsid w:val="00CB0CEA"/>
    <w:rsid w:val="00CB1DF9"/>
    <w:rsid w:val="00CB3105"/>
    <w:rsid w:val="00CB668C"/>
    <w:rsid w:val="00CB72D3"/>
    <w:rsid w:val="00CC199D"/>
    <w:rsid w:val="00CC20EF"/>
    <w:rsid w:val="00CC4100"/>
    <w:rsid w:val="00CC592E"/>
    <w:rsid w:val="00CD144C"/>
    <w:rsid w:val="00CD1AD0"/>
    <w:rsid w:val="00CD28D9"/>
    <w:rsid w:val="00CD370D"/>
    <w:rsid w:val="00CD43E1"/>
    <w:rsid w:val="00CD5565"/>
    <w:rsid w:val="00CE1F76"/>
    <w:rsid w:val="00CF1A1E"/>
    <w:rsid w:val="00CF24D8"/>
    <w:rsid w:val="00CF2B1F"/>
    <w:rsid w:val="00CF2CFA"/>
    <w:rsid w:val="00CF5C8E"/>
    <w:rsid w:val="00CF7A98"/>
    <w:rsid w:val="00D00877"/>
    <w:rsid w:val="00D011EE"/>
    <w:rsid w:val="00D0204B"/>
    <w:rsid w:val="00D0223B"/>
    <w:rsid w:val="00D02B51"/>
    <w:rsid w:val="00D02FDE"/>
    <w:rsid w:val="00D055A0"/>
    <w:rsid w:val="00D05BA5"/>
    <w:rsid w:val="00D06BB4"/>
    <w:rsid w:val="00D06E29"/>
    <w:rsid w:val="00D07BF1"/>
    <w:rsid w:val="00D11784"/>
    <w:rsid w:val="00D123EE"/>
    <w:rsid w:val="00D12684"/>
    <w:rsid w:val="00D13009"/>
    <w:rsid w:val="00D14459"/>
    <w:rsid w:val="00D14D50"/>
    <w:rsid w:val="00D15B54"/>
    <w:rsid w:val="00D21237"/>
    <w:rsid w:val="00D21847"/>
    <w:rsid w:val="00D21CE5"/>
    <w:rsid w:val="00D23E7C"/>
    <w:rsid w:val="00D30C1B"/>
    <w:rsid w:val="00D31068"/>
    <w:rsid w:val="00D31ACC"/>
    <w:rsid w:val="00D320E8"/>
    <w:rsid w:val="00D325CB"/>
    <w:rsid w:val="00D32A4E"/>
    <w:rsid w:val="00D333C6"/>
    <w:rsid w:val="00D33960"/>
    <w:rsid w:val="00D34CA3"/>
    <w:rsid w:val="00D366B1"/>
    <w:rsid w:val="00D42AC6"/>
    <w:rsid w:val="00D42BA1"/>
    <w:rsid w:val="00D42CF5"/>
    <w:rsid w:val="00D43E77"/>
    <w:rsid w:val="00D45A6D"/>
    <w:rsid w:val="00D46B55"/>
    <w:rsid w:val="00D50114"/>
    <w:rsid w:val="00D51091"/>
    <w:rsid w:val="00D5189C"/>
    <w:rsid w:val="00D529E3"/>
    <w:rsid w:val="00D52A93"/>
    <w:rsid w:val="00D53977"/>
    <w:rsid w:val="00D54C01"/>
    <w:rsid w:val="00D550BC"/>
    <w:rsid w:val="00D5668F"/>
    <w:rsid w:val="00D57EEA"/>
    <w:rsid w:val="00D61B10"/>
    <w:rsid w:val="00D62638"/>
    <w:rsid w:val="00D63764"/>
    <w:rsid w:val="00D66C0E"/>
    <w:rsid w:val="00D6758D"/>
    <w:rsid w:val="00D7081F"/>
    <w:rsid w:val="00D7320A"/>
    <w:rsid w:val="00D7673A"/>
    <w:rsid w:val="00D80B82"/>
    <w:rsid w:val="00D83EE7"/>
    <w:rsid w:val="00D84E94"/>
    <w:rsid w:val="00D8751C"/>
    <w:rsid w:val="00D9090E"/>
    <w:rsid w:val="00D9125A"/>
    <w:rsid w:val="00D94BB7"/>
    <w:rsid w:val="00D95463"/>
    <w:rsid w:val="00D95881"/>
    <w:rsid w:val="00D96D69"/>
    <w:rsid w:val="00D97096"/>
    <w:rsid w:val="00DA1521"/>
    <w:rsid w:val="00DA23EC"/>
    <w:rsid w:val="00DA3B04"/>
    <w:rsid w:val="00DA4BD9"/>
    <w:rsid w:val="00DA4DC5"/>
    <w:rsid w:val="00DA559A"/>
    <w:rsid w:val="00DB2011"/>
    <w:rsid w:val="00DB220C"/>
    <w:rsid w:val="00DB322D"/>
    <w:rsid w:val="00DB3272"/>
    <w:rsid w:val="00DB426E"/>
    <w:rsid w:val="00DB62B2"/>
    <w:rsid w:val="00DB68E0"/>
    <w:rsid w:val="00DC10A2"/>
    <w:rsid w:val="00DC22ED"/>
    <w:rsid w:val="00DC4124"/>
    <w:rsid w:val="00DC48EA"/>
    <w:rsid w:val="00DC5B69"/>
    <w:rsid w:val="00DC7B7C"/>
    <w:rsid w:val="00DD0075"/>
    <w:rsid w:val="00DD1F41"/>
    <w:rsid w:val="00DD35D4"/>
    <w:rsid w:val="00DD3A17"/>
    <w:rsid w:val="00DD40E3"/>
    <w:rsid w:val="00DD5A73"/>
    <w:rsid w:val="00DD6B0B"/>
    <w:rsid w:val="00DD6D29"/>
    <w:rsid w:val="00DE1327"/>
    <w:rsid w:val="00DE5ECF"/>
    <w:rsid w:val="00DE66D4"/>
    <w:rsid w:val="00DE7D9D"/>
    <w:rsid w:val="00DF0058"/>
    <w:rsid w:val="00DF0082"/>
    <w:rsid w:val="00DF0318"/>
    <w:rsid w:val="00DF0786"/>
    <w:rsid w:val="00DF0A09"/>
    <w:rsid w:val="00DF10DD"/>
    <w:rsid w:val="00DF19F3"/>
    <w:rsid w:val="00DF2094"/>
    <w:rsid w:val="00DF6D56"/>
    <w:rsid w:val="00E0020F"/>
    <w:rsid w:val="00E02D58"/>
    <w:rsid w:val="00E02E55"/>
    <w:rsid w:val="00E0300E"/>
    <w:rsid w:val="00E032F0"/>
    <w:rsid w:val="00E0332B"/>
    <w:rsid w:val="00E04EE0"/>
    <w:rsid w:val="00E06D20"/>
    <w:rsid w:val="00E072D8"/>
    <w:rsid w:val="00E072E5"/>
    <w:rsid w:val="00E1333B"/>
    <w:rsid w:val="00E15195"/>
    <w:rsid w:val="00E16B58"/>
    <w:rsid w:val="00E222C9"/>
    <w:rsid w:val="00E2433F"/>
    <w:rsid w:val="00E25800"/>
    <w:rsid w:val="00E26509"/>
    <w:rsid w:val="00E31610"/>
    <w:rsid w:val="00E32257"/>
    <w:rsid w:val="00E345B3"/>
    <w:rsid w:val="00E34655"/>
    <w:rsid w:val="00E372A9"/>
    <w:rsid w:val="00E40831"/>
    <w:rsid w:val="00E42FDF"/>
    <w:rsid w:val="00E43BC0"/>
    <w:rsid w:val="00E522AF"/>
    <w:rsid w:val="00E5457A"/>
    <w:rsid w:val="00E616A7"/>
    <w:rsid w:val="00E61F8F"/>
    <w:rsid w:val="00E636E7"/>
    <w:rsid w:val="00E63885"/>
    <w:rsid w:val="00E64C4C"/>
    <w:rsid w:val="00E6592F"/>
    <w:rsid w:val="00E672BC"/>
    <w:rsid w:val="00E67B7A"/>
    <w:rsid w:val="00E71B17"/>
    <w:rsid w:val="00E73485"/>
    <w:rsid w:val="00E75257"/>
    <w:rsid w:val="00E758E5"/>
    <w:rsid w:val="00E76B92"/>
    <w:rsid w:val="00E831AA"/>
    <w:rsid w:val="00E84BBE"/>
    <w:rsid w:val="00E87184"/>
    <w:rsid w:val="00E906ED"/>
    <w:rsid w:val="00E90B17"/>
    <w:rsid w:val="00E90FD7"/>
    <w:rsid w:val="00E9249E"/>
    <w:rsid w:val="00E92B3F"/>
    <w:rsid w:val="00E956D2"/>
    <w:rsid w:val="00EA1BD5"/>
    <w:rsid w:val="00EA2880"/>
    <w:rsid w:val="00EA3B60"/>
    <w:rsid w:val="00EA5988"/>
    <w:rsid w:val="00EA6049"/>
    <w:rsid w:val="00EA61A7"/>
    <w:rsid w:val="00EB0206"/>
    <w:rsid w:val="00EB0648"/>
    <w:rsid w:val="00EB0ED7"/>
    <w:rsid w:val="00EB1596"/>
    <w:rsid w:val="00EB1A51"/>
    <w:rsid w:val="00EB424A"/>
    <w:rsid w:val="00EB428C"/>
    <w:rsid w:val="00EB5172"/>
    <w:rsid w:val="00EB5265"/>
    <w:rsid w:val="00EB62F5"/>
    <w:rsid w:val="00EB6604"/>
    <w:rsid w:val="00EB6C8B"/>
    <w:rsid w:val="00EB6D15"/>
    <w:rsid w:val="00EB7514"/>
    <w:rsid w:val="00EC1668"/>
    <w:rsid w:val="00EC1DB6"/>
    <w:rsid w:val="00EC3539"/>
    <w:rsid w:val="00EC362C"/>
    <w:rsid w:val="00EC5299"/>
    <w:rsid w:val="00EC5C41"/>
    <w:rsid w:val="00EC6B32"/>
    <w:rsid w:val="00EC7778"/>
    <w:rsid w:val="00ED1439"/>
    <w:rsid w:val="00ED1C6A"/>
    <w:rsid w:val="00ED52F4"/>
    <w:rsid w:val="00ED591D"/>
    <w:rsid w:val="00ED65CB"/>
    <w:rsid w:val="00ED728F"/>
    <w:rsid w:val="00EE0974"/>
    <w:rsid w:val="00EE0AED"/>
    <w:rsid w:val="00EE1DA3"/>
    <w:rsid w:val="00EE3242"/>
    <w:rsid w:val="00EE4085"/>
    <w:rsid w:val="00EE4795"/>
    <w:rsid w:val="00EE5B18"/>
    <w:rsid w:val="00EE6097"/>
    <w:rsid w:val="00EF0B1D"/>
    <w:rsid w:val="00EF1281"/>
    <w:rsid w:val="00EF156D"/>
    <w:rsid w:val="00EF3634"/>
    <w:rsid w:val="00EF4AF6"/>
    <w:rsid w:val="00EF70B6"/>
    <w:rsid w:val="00EF7FA1"/>
    <w:rsid w:val="00F0461B"/>
    <w:rsid w:val="00F0499B"/>
    <w:rsid w:val="00F0542A"/>
    <w:rsid w:val="00F0542B"/>
    <w:rsid w:val="00F0775A"/>
    <w:rsid w:val="00F14820"/>
    <w:rsid w:val="00F16629"/>
    <w:rsid w:val="00F16D32"/>
    <w:rsid w:val="00F20612"/>
    <w:rsid w:val="00F22D76"/>
    <w:rsid w:val="00F22E92"/>
    <w:rsid w:val="00F23318"/>
    <w:rsid w:val="00F234B5"/>
    <w:rsid w:val="00F244DA"/>
    <w:rsid w:val="00F24D7F"/>
    <w:rsid w:val="00F2547D"/>
    <w:rsid w:val="00F26352"/>
    <w:rsid w:val="00F3218C"/>
    <w:rsid w:val="00F3289D"/>
    <w:rsid w:val="00F3357F"/>
    <w:rsid w:val="00F34879"/>
    <w:rsid w:val="00F34AC2"/>
    <w:rsid w:val="00F35DDF"/>
    <w:rsid w:val="00F36FBC"/>
    <w:rsid w:val="00F371D6"/>
    <w:rsid w:val="00F407B8"/>
    <w:rsid w:val="00F42099"/>
    <w:rsid w:val="00F42AF9"/>
    <w:rsid w:val="00F42E6A"/>
    <w:rsid w:val="00F43C40"/>
    <w:rsid w:val="00F44396"/>
    <w:rsid w:val="00F4617E"/>
    <w:rsid w:val="00F471B9"/>
    <w:rsid w:val="00F47695"/>
    <w:rsid w:val="00F52FF3"/>
    <w:rsid w:val="00F56051"/>
    <w:rsid w:val="00F565BF"/>
    <w:rsid w:val="00F602E5"/>
    <w:rsid w:val="00F606FC"/>
    <w:rsid w:val="00F61DB2"/>
    <w:rsid w:val="00F6399C"/>
    <w:rsid w:val="00F67104"/>
    <w:rsid w:val="00F70B40"/>
    <w:rsid w:val="00F70CED"/>
    <w:rsid w:val="00F722F0"/>
    <w:rsid w:val="00F72917"/>
    <w:rsid w:val="00F731CE"/>
    <w:rsid w:val="00F748B0"/>
    <w:rsid w:val="00F75D87"/>
    <w:rsid w:val="00F808C3"/>
    <w:rsid w:val="00F80A18"/>
    <w:rsid w:val="00F80A78"/>
    <w:rsid w:val="00F82565"/>
    <w:rsid w:val="00F8365D"/>
    <w:rsid w:val="00F8459D"/>
    <w:rsid w:val="00F84C33"/>
    <w:rsid w:val="00F862F5"/>
    <w:rsid w:val="00F92376"/>
    <w:rsid w:val="00F94A11"/>
    <w:rsid w:val="00F94BB1"/>
    <w:rsid w:val="00F97FC6"/>
    <w:rsid w:val="00FA0B8F"/>
    <w:rsid w:val="00FA0C3C"/>
    <w:rsid w:val="00FA0FCC"/>
    <w:rsid w:val="00FA4C45"/>
    <w:rsid w:val="00FA6757"/>
    <w:rsid w:val="00FA7A21"/>
    <w:rsid w:val="00FB11E0"/>
    <w:rsid w:val="00FB5806"/>
    <w:rsid w:val="00FB5AD7"/>
    <w:rsid w:val="00FB7062"/>
    <w:rsid w:val="00FC0FAB"/>
    <w:rsid w:val="00FC28A2"/>
    <w:rsid w:val="00FC293D"/>
    <w:rsid w:val="00FC320F"/>
    <w:rsid w:val="00FC4219"/>
    <w:rsid w:val="00FC5368"/>
    <w:rsid w:val="00FC76D5"/>
    <w:rsid w:val="00FD0CFB"/>
    <w:rsid w:val="00FD1D48"/>
    <w:rsid w:val="00FD3D0B"/>
    <w:rsid w:val="00FD3E4E"/>
    <w:rsid w:val="00FD516F"/>
    <w:rsid w:val="00FD52AE"/>
    <w:rsid w:val="00FD540F"/>
    <w:rsid w:val="00FD68BC"/>
    <w:rsid w:val="00FD774D"/>
    <w:rsid w:val="00FE0FE5"/>
    <w:rsid w:val="00FE128B"/>
    <w:rsid w:val="00FE1A90"/>
    <w:rsid w:val="00FE297E"/>
    <w:rsid w:val="00FE45DF"/>
    <w:rsid w:val="00FE4B57"/>
    <w:rsid w:val="00FE6C57"/>
    <w:rsid w:val="00FE6D2C"/>
    <w:rsid w:val="00FE789B"/>
    <w:rsid w:val="00FF0A81"/>
    <w:rsid w:val="00FF1D21"/>
    <w:rsid w:val="00FF53D4"/>
    <w:rsid w:val="00FF7C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A12C17B-BAB8-4483-9CA1-5AB34DE9B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47E2"/>
    <w:pPr>
      <w:spacing w:after="200" w:line="276" w:lineRule="auto"/>
    </w:pPr>
    <w:rPr>
      <w:sz w:val="22"/>
      <w:szCs w:val="22"/>
      <w:lang w:eastAsia="en-US"/>
    </w:rPr>
  </w:style>
  <w:style w:type="paragraph" w:styleId="1">
    <w:name w:val="heading 1"/>
    <w:basedOn w:val="a"/>
    <w:next w:val="a"/>
    <w:link w:val="1Char"/>
    <w:uiPriority w:val="9"/>
    <w:qFormat/>
    <w:rsid w:val="009E3EBD"/>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Char"/>
    <w:uiPriority w:val="9"/>
    <w:semiHidden/>
    <w:unhideWhenUsed/>
    <w:qFormat/>
    <w:rsid w:val="00FE297E"/>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Char"/>
    <w:uiPriority w:val="9"/>
    <w:semiHidden/>
    <w:unhideWhenUsed/>
    <w:qFormat/>
    <w:rsid w:val="00FE297E"/>
    <w:pPr>
      <w:keepNext/>
      <w:spacing w:before="240" w:after="60"/>
      <w:outlineLvl w:val="2"/>
    </w:pPr>
    <w:rPr>
      <w:rFonts w:ascii="Calibri Light" w:eastAsia="Times New Roman" w:hAnsi="Calibri Light"/>
      <w:b/>
      <w:bCs/>
      <w:sz w:val="26"/>
      <w:szCs w:val="26"/>
    </w:rPr>
  </w:style>
  <w:style w:type="paragraph" w:styleId="4">
    <w:name w:val="heading 4"/>
    <w:basedOn w:val="a"/>
    <w:next w:val="a"/>
    <w:link w:val="4Char"/>
    <w:uiPriority w:val="9"/>
    <w:semiHidden/>
    <w:unhideWhenUsed/>
    <w:qFormat/>
    <w:rsid w:val="00912B88"/>
    <w:pPr>
      <w:keepNext/>
      <w:spacing w:before="240" w:after="60"/>
      <w:outlineLvl w:val="3"/>
    </w:pPr>
    <w:rPr>
      <w:rFonts w:eastAsia="Times New Roman"/>
      <w:b/>
      <w:bCs/>
      <w:sz w:val="28"/>
      <w:szCs w:val="28"/>
    </w:rPr>
  </w:style>
  <w:style w:type="paragraph" w:styleId="5">
    <w:name w:val="heading 5"/>
    <w:basedOn w:val="a"/>
    <w:next w:val="a"/>
    <w:link w:val="5Char"/>
    <w:uiPriority w:val="9"/>
    <w:semiHidden/>
    <w:unhideWhenUsed/>
    <w:qFormat/>
    <w:rsid w:val="009E3EBD"/>
    <w:pPr>
      <w:keepNext/>
      <w:keepLines/>
      <w:spacing w:before="200" w:after="0"/>
      <w:outlineLvl w:val="4"/>
    </w:pPr>
    <w:rPr>
      <w:rFonts w:ascii="Cambria" w:eastAsia="Times New Roman" w:hAnsi="Cambria"/>
      <w:color w:val="243F60"/>
    </w:rPr>
  </w:style>
  <w:style w:type="paragraph" w:styleId="6">
    <w:name w:val="heading 6"/>
    <w:basedOn w:val="a"/>
    <w:next w:val="a"/>
    <w:link w:val="6Char"/>
    <w:uiPriority w:val="9"/>
    <w:semiHidden/>
    <w:unhideWhenUsed/>
    <w:qFormat/>
    <w:rsid w:val="00B416A8"/>
    <w:pPr>
      <w:spacing w:before="240" w:after="60"/>
      <w:outlineLvl w:val="5"/>
    </w:pPr>
    <w:rPr>
      <w:rFonts w:eastAsia="Times New Roman"/>
      <w:b/>
      <w:bCs/>
    </w:rPr>
  </w:style>
  <w:style w:type="paragraph" w:styleId="7">
    <w:name w:val="heading 7"/>
    <w:basedOn w:val="a"/>
    <w:next w:val="a"/>
    <w:link w:val="7Char"/>
    <w:uiPriority w:val="9"/>
    <w:unhideWhenUsed/>
    <w:qFormat/>
    <w:rsid w:val="004C5182"/>
    <w:pPr>
      <w:keepNext/>
      <w:keepLines/>
      <w:spacing w:before="200" w:after="0"/>
      <w:outlineLvl w:val="6"/>
    </w:pPr>
    <w:rPr>
      <w:rFonts w:ascii="Cambria" w:eastAsia="Times New Roman" w:hAnsi="Cambria"/>
      <w:i/>
      <w:iCs/>
      <w:color w:val="404040"/>
    </w:rPr>
  </w:style>
  <w:style w:type="paragraph" w:styleId="8">
    <w:name w:val="heading 8"/>
    <w:basedOn w:val="a"/>
    <w:next w:val="a"/>
    <w:link w:val="8Char"/>
    <w:semiHidden/>
    <w:unhideWhenUsed/>
    <w:qFormat/>
    <w:rsid w:val="001A3DC6"/>
    <w:pPr>
      <w:keepNext/>
      <w:keepLines/>
      <w:spacing w:before="200" w:after="0"/>
      <w:outlineLvl w:val="7"/>
    </w:pPr>
    <w:rPr>
      <w:rFonts w:ascii="Cambria" w:eastAsia="Times New Roman" w:hAnsi="Cambria"/>
      <w:color w:val="404040"/>
      <w:sz w:val="20"/>
      <w:szCs w:val="20"/>
    </w:rPr>
  </w:style>
  <w:style w:type="paragraph" w:styleId="9">
    <w:name w:val="heading 9"/>
    <w:basedOn w:val="a"/>
    <w:next w:val="a"/>
    <w:link w:val="9Char"/>
    <w:uiPriority w:val="9"/>
    <w:semiHidden/>
    <w:unhideWhenUsed/>
    <w:qFormat/>
    <w:rsid w:val="00FE297E"/>
    <w:pPr>
      <w:spacing w:before="240" w:after="60"/>
      <w:outlineLvl w:val="8"/>
    </w:pPr>
    <w:rPr>
      <w:rFonts w:ascii="Calibri Light" w:eastAsia="Times New Roman" w:hAnsi="Calibri Light"/>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75AB9"/>
    <w:pPr>
      <w:spacing w:after="0" w:line="240" w:lineRule="auto"/>
    </w:pPr>
    <w:rPr>
      <w:rFonts w:ascii="Tahoma" w:hAnsi="Tahoma" w:cs="Tahoma"/>
      <w:sz w:val="16"/>
      <w:szCs w:val="16"/>
    </w:rPr>
  </w:style>
  <w:style w:type="character" w:customStyle="1" w:styleId="Char">
    <w:name w:val="Κείμενο πλαισίου Char"/>
    <w:link w:val="a3"/>
    <w:uiPriority w:val="99"/>
    <w:semiHidden/>
    <w:rsid w:val="00475AB9"/>
    <w:rPr>
      <w:rFonts w:ascii="Tahoma" w:hAnsi="Tahoma" w:cs="Tahoma"/>
      <w:sz w:val="16"/>
      <w:szCs w:val="16"/>
    </w:rPr>
  </w:style>
  <w:style w:type="paragraph" w:styleId="30">
    <w:name w:val="Body Text 3"/>
    <w:basedOn w:val="a"/>
    <w:link w:val="3Char0"/>
    <w:uiPriority w:val="99"/>
    <w:unhideWhenUsed/>
    <w:rsid w:val="00563E35"/>
    <w:pPr>
      <w:spacing w:after="120"/>
    </w:pPr>
    <w:rPr>
      <w:sz w:val="16"/>
      <w:szCs w:val="16"/>
    </w:rPr>
  </w:style>
  <w:style w:type="character" w:customStyle="1" w:styleId="3Char0">
    <w:name w:val="Σώμα κείμενου 3 Char"/>
    <w:link w:val="30"/>
    <w:uiPriority w:val="99"/>
    <w:rsid w:val="00563E35"/>
    <w:rPr>
      <w:sz w:val="16"/>
      <w:szCs w:val="16"/>
    </w:rPr>
  </w:style>
  <w:style w:type="paragraph" w:styleId="20">
    <w:name w:val="Body Text 2"/>
    <w:basedOn w:val="a"/>
    <w:link w:val="2Char0"/>
    <w:uiPriority w:val="99"/>
    <w:unhideWhenUsed/>
    <w:rsid w:val="00F61DB2"/>
    <w:pPr>
      <w:spacing w:after="120" w:line="480" w:lineRule="auto"/>
    </w:pPr>
  </w:style>
  <w:style w:type="character" w:customStyle="1" w:styleId="2Char0">
    <w:name w:val="Σώμα κείμενου 2 Char"/>
    <w:basedOn w:val="a0"/>
    <w:link w:val="20"/>
    <w:uiPriority w:val="99"/>
    <w:rsid w:val="00F61DB2"/>
  </w:style>
  <w:style w:type="paragraph" w:styleId="31">
    <w:name w:val="Body Text Indent 3"/>
    <w:basedOn w:val="a"/>
    <w:link w:val="3Char1"/>
    <w:uiPriority w:val="99"/>
    <w:semiHidden/>
    <w:unhideWhenUsed/>
    <w:rsid w:val="00B10ABD"/>
    <w:pPr>
      <w:spacing w:after="120"/>
      <w:ind w:left="283"/>
    </w:pPr>
    <w:rPr>
      <w:sz w:val="16"/>
      <w:szCs w:val="16"/>
    </w:rPr>
  </w:style>
  <w:style w:type="character" w:customStyle="1" w:styleId="3Char1">
    <w:name w:val="Σώμα κείμενου με εσοχή 3 Char"/>
    <w:link w:val="31"/>
    <w:uiPriority w:val="99"/>
    <w:semiHidden/>
    <w:rsid w:val="00B10ABD"/>
    <w:rPr>
      <w:sz w:val="16"/>
      <w:szCs w:val="16"/>
    </w:rPr>
  </w:style>
  <w:style w:type="paragraph" w:styleId="a4">
    <w:name w:val="Body Text"/>
    <w:basedOn w:val="a"/>
    <w:link w:val="Char0"/>
    <w:unhideWhenUsed/>
    <w:rsid w:val="00B10ABD"/>
    <w:pPr>
      <w:spacing w:after="120"/>
    </w:pPr>
  </w:style>
  <w:style w:type="character" w:customStyle="1" w:styleId="Char0">
    <w:name w:val="Σώμα κειμένου Char"/>
    <w:basedOn w:val="a0"/>
    <w:link w:val="a4"/>
    <w:rsid w:val="00B10ABD"/>
  </w:style>
  <w:style w:type="paragraph" w:styleId="21">
    <w:name w:val="Body Text Indent 2"/>
    <w:basedOn w:val="a"/>
    <w:link w:val="2Char1"/>
    <w:uiPriority w:val="99"/>
    <w:semiHidden/>
    <w:unhideWhenUsed/>
    <w:rsid w:val="004C5182"/>
    <w:pPr>
      <w:spacing w:after="120" w:line="480" w:lineRule="auto"/>
      <w:ind w:left="283"/>
    </w:pPr>
  </w:style>
  <w:style w:type="character" w:customStyle="1" w:styleId="2Char1">
    <w:name w:val="Σώμα κείμενου με εσοχή 2 Char"/>
    <w:basedOn w:val="a0"/>
    <w:link w:val="21"/>
    <w:uiPriority w:val="99"/>
    <w:semiHidden/>
    <w:rsid w:val="004C5182"/>
  </w:style>
  <w:style w:type="paragraph" w:styleId="a5">
    <w:name w:val="Body Text Indent"/>
    <w:basedOn w:val="a"/>
    <w:link w:val="Char1"/>
    <w:uiPriority w:val="99"/>
    <w:semiHidden/>
    <w:unhideWhenUsed/>
    <w:rsid w:val="004C5182"/>
    <w:pPr>
      <w:spacing w:after="120"/>
      <w:ind w:left="283"/>
    </w:pPr>
  </w:style>
  <w:style w:type="character" w:customStyle="1" w:styleId="Char1">
    <w:name w:val="Σώμα κείμενου με εσοχή Char"/>
    <w:basedOn w:val="a0"/>
    <w:link w:val="a5"/>
    <w:uiPriority w:val="99"/>
    <w:semiHidden/>
    <w:rsid w:val="004C5182"/>
  </w:style>
  <w:style w:type="character" w:customStyle="1" w:styleId="7Char">
    <w:name w:val="Επικεφαλίδα 7 Char"/>
    <w:link w:val="7"/>
    <w:uiPriority w:val="9"/>
    <w:rsid w:val="004C5182"/>
    <w:rPr>
      <w:rFonts w:ascii="Cambria" w:eastAsia="Times New Roman" w:hAnsi="Cambria" w:cs="Times New Roman"/>
      <w:i/>
      <w:iCs/>
      <w:color w:val="404040"/>
    </w:rPr>
  </w:style>
  <w:style w:type="character" w:customStyle="1" w:styleId="8Char">
    <w:name w:val="Επικεφαλίδα 8 Char"/>
    <w:link w:val="8"/>
    <w:uiPriority w:val="9"/>
    <w:semiHidden/>
    <w:rsid w:val="001A3DC6"/>
    <w:rPr>
      <w:rFonts w:ascii="Cambria" w:eastAsia="Times New Roman" w:hAnsi="Cambria" w:cs="Times New Roman"/>
      <w:color w:val="404040"/>
      <w:sz w:val="20"/>
      <w:szCs w:val="20"/>
    </w:rPr>
  </w:style>
  <w:style w:type="character" w:customStyle="1" w:styleId="1Char">
    <w:name w:val="Επικεφαλίδα 1 Char"/>
    <w:link w:val="1"/>
    <w:uiPriority w:val="9"/>
    <w:rsid w:val="009E3EBD"/>
    <w:rPr>
      <w:rFonts w:ascii="Cambria" w:eastAsia="Times New Roman" w:hAnsi="Cambria" w:cs="Times New Roman"/>
      <w:b/>
      <w:bCs/>
      <w:color w:val="365F91"/>
      <w:sz w:val="28"/>
      <w:szCs w:val="28"/>
    </w:rPr>
  </w:style>
  <w:style w:type="character" w:customStyle="1" w:styleId="5Char">
    <w:name w:val="Επικεφαλίδα 5 Char"/>
    <w:link w:val="5"/>
    <w:uiPriority w:val="9"/>
    <w:semiHidden/>
    <w:rsid w:val="009E3EBD"/>
    <w:rPr>
      <w:rFonts w:ascii="Cambria" w:eastAsia="Times New Roman" w:hAnsi="Cambria" w:cs="Times New Roman"/>
      <w:color w:val="243F60"/>
    </w:rPr>
  </w:style>
  <w:style w:type="paragraph" w:styleId="a6">
    <w:name w:val="header"/>
    <w:basedOn w:val="a"/>
    <w:link w:val="Char2"/>
    <w:uiPriority w:val="99"/>
    <w:unhideWhenUsed/>
    <w:rsid w:val="009C0293"/>
    <w:pPr>
      <w:tabs>
        <w:tab w:val="center" w:pos="4153"/>
        <w:tab w:val="right" w:pos="8306"/>
      </w:tabs>
      <w:spacing w:after="0" w:line="240" w:lineRule="auto"/>
    </w:pPr>
  </w:style>
  <w:style w:type="character" w:customStyle="1" w:styleId="Char2">
    <w:name w:val="Κεφαλίδα Char"/>
    <w:basedOn w:val="a0"/>
    <w:link w:val="a6"/>
    <w:uiPriority w:val="99"/>
    <w:rsid w:val="009C0293"/>
  </w:style>
  <w:style w:type="paragraph" w:styleId="a7">
    <w:name w:val="footer"/>
    <w:basedOn w:val="a"/>
    <w:link w:val="Char3"/>
    <w:uiPriority w:val="99"/>
    <w:unhideWhenUsed/>
    <w:rsid w:val="009C0293"/>
    <w:pPr>
      <w:tabs>
        <w:tab w:val="center" w:pos="4153"/>
        <w:tab w:val="right" w:pos="8306"/>
      </w:tabs>
      <w:spacing w:after="0" w:line="240" w:lineRule="auto"/>
    </w:pPr>
  </w:style>
  <w:style w:type="character" w:customStyle="1" w:styleId="Char3">
    <w:name w:val="Υποσέλιδο Char"/>
    <w:basedOn w:val="a0"/>
    <w:link w:val="a7"/>
    <w:uiPriority w:val="99"/>
    <w:rsid w:val="009C0293"/>
  </w:style>
  <w:style w:type="table" w:styleId="a8">
    <w:name w:val="Table Grid"/>
    <w:basedOn w:val="a1"/>
    <w:uiPriority w:val="39"/>
    <w:rsid w:val="00D01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Προεπιλεγμένη γραμματοσειρά1"/>
    <w:rsid w:val="00962727"/>
  </w:style>
  <w:style w:type="paragraph" w:styleId="Web">
    <w:name w:val="Normal (Web)"/>
    <w:basedOn w:val="a"/>
    <w:uiPriority w:val="99"/>
    <w:unhideWhenUsed/>
    <w:rsid w:val="00D30C1B"/>
    <w:pPr>
      <w:spacing w:before="100" w:beforeAutospacing="1" w:after="119" w:line="240" w:lineRule="auto"/>
    </w:pPr>
    <w:rPr>
      <w:rFonts w:ascii="Times New Roman" w:eastAsia="Times New Roman" w:hAnsi="Times New Roman"/>
      <w:sz w:val="24"/>
      <w:szCs w:val="24"/>
      <w:lang w:eastAsia="el-GR"/>
    </w:rPr>
  </w:style>
  <w:style w:type="paragraph" w:styleId="a9">
    <w:name w:val="List Paragraph"/>
    <w:basedOn w:val="a"/>
    <w:uiPriority w:val="34"/>
    <w:qFormat/>
    <w:rsid w:val="001F3B4F"/>
    <w:pPr>
      <w:ind w:left="720"/>
      <w:contextualSpacing/>
    </w:pPr>
  </w:style>
  <w:style w:type="table" w:customStyle="1" w:styleId="11">
    <w:name w:val="Πλέγμα πίνακα1"/>
    <w:basedOn w:val="a1"/>
    <w:next w:val="a8"/>
    <w:uiPriority w:val="39"/>
    <w:rsid w:val="00D144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Επικεφαλίδα 2 Char"/>
    <w:link w:val="2"/>
    <w:uiPriority w:val="9"/>
    <w:semiHidden/>
    <w:rsid w:val="00FE297E"/>
    <w:rPr>
      <w:rFonts w:ascii="Calibri Light" w:eastAsia="Times New Roman" w:hAnsi="Calibri Light" w:cs="Times New Roman"/>
      <w:b/>
      <w:bCs/>
      <w:i/>
      <w:iCs/>
      <w:sz w:val="28"/>
      <w:szCs w:val="28"/>
      <w:lang w:eastAsia="en-US"/>
    </w:rPr>
  </w:style>
  <w:style w:type="character" w:customStyle="1" w:styleId="3Char">
    <w:name w:val="Επικεφαλίδα 3 Char"/>
    <w:link w:val="3"/>
    <w:uiPriority w:val="9"/>
    <w:semiHidden/>
    <w:rsid w:val="00FE297E"/>
    <w:rPr>
      <w:rFonts w:ascii="Calibri Light" w:eastAsia="Times New Roman" w:hAnsi="Calibri Light" w:cs="Times New Roman"/>
      <w:b/>
      <w:bCs/>
      <w:sz w:val="26"/>
      <w:szCs w:val="26"/>
      <w:lang w:eastAsia="en-US"/>
    </w:rPr>
  </w:style>
  <w:style w:type="character" w:customStyle="1" w:styleId="9Char">
    <w:name w:val="Επικεφαλίδα 9 Char"/>
    <w:link w:val="9"/>
    <w:uiPriority w:val="9"/>
    <w:semiHidden/>
    <w:rsid w:val="00FE297E"/>
    <w:rPr>
      <w:rFonts w:ascii="Calibri Light" w:eastAsia="Times New Roman" w:hAnsi="Calibri Light" w:cs="Times New Roman"/>
      <w:sz w:val="22"/>
      <w:szCs w:val="22"/>
      <w:lang w:eastAsia="en-US"/>
    </w:rPr>
  </w:style>
  <w:style w:type="paragraph" w:customStyle="1" w:styleId="Standard">
    <w:name w:val="Standard"/>
    <w:rsid w:val="00D31068"/>
    <w:pPr>
      <w:suppressAutoHyphens/>
      <w:autoSpaceDN w:val="0"/>
    </w:pPr>
    <w:rPr>
      <w:rFonts w:ascii="Times New Roman" w:eastAsia="Times New Roman" w:hAnsi="Times New Roman"/>
      <w:kern w:val="3"/>
      <w:sz w:val="24"/>
      <w:szCs w:val="24"/>
      <w:lang w:eastAsia="zh-CN"/>
    </w:rPr>
  </w:style>
  <w:style w:type="character" w:customStyle="1" w:styleId="4Char">
    <w:name w:val="Επικεφαλίδα 4 Char"/>
    <w:link w:val="4"/>
    <w:uiPriority w:val="9"/>
    <w:semiHidden/>
    <w:rsid w:val="00912B88"/>
    <w:rPr>
      <w:rFonts w:ascii="Calibri" w:eastAsia="Times New Roman" w:hAnsi="Calibri" w:cs="Times New Roman"/>
      <w:b/>
      <w:bCs/>
      <w:sz w:val="28"/>
      <w:szCs w:val="28"/>
      <w:lang w:eastAsia="en-US"/>
    </w:rPr>
  </w:style>
  <w:style w:type="character" w:styleId="aa">
    <w:name w:val="Strong"/>
    <w:uiPriority w:val="22"/>
    <w:qFormat/>
    <w:rsid w:val="00590D75"/>
    <w:rPr>
      <w:b/>
      <w:bCs/>
    </w:rPr>
  </w:style>
  <w:style w:type="paragraph" w:customStyle="1" w:styleId="12">
    <w:name w:val="Βασικό1"/>
    <w:rsid w:val="00795995"/>
    <w:pPr>
      <w:widowControl w:val="0"/>
      <w:suppressAutoHyphens/>
      <w:spacing w:line="100" w:lineRule="atLeast"/>
      <w:textAlignment w:val="baseline"/>
    </w:pPr>
    <w:rPr>
      <w:rFonts w:ascii="Times New Roman" w:eastAsia="Lucida Sans Unicode" w:hAnsi="Times New Roman" w:cs="Mangal"/>
      <w:kern w:val="1"/>
      <w:sz w:val="24"/>
      <w:szCs w:val="24"/>
      <w:lang w:eastAsia="hi-IN" w:bidi="hi-IN"/>
    </w:rPr>
  </w:style>
  <w:style w:type="character" w:customStyle="1" w:styleId="6Char">
    <w:name w:val="Επικεφαλίδα 6 Char"/>
    <w:link w:val="6"/>
    <w:uiPriority w:val="9"/>
    <w:semiHidden/>
    <w:rsid w:val="00B416A8"/>
    <w:rPr>
      <w:rFonts w:ascii="Calibri" w:eastAsia="Times New Roman" w:hAnsi="Calibri" w:cs="Times New Roman"/>
      <w:b/>
      <w:bCs/>
      <w:sz w:val="22"/>
      <w:szCs w:val="22"/>
      <w:lang w:eastAsia="en-US"/>
    </w:rPr>
  </w:style>
  <w:style w:type="table" w:customStyle="1" w:styleId="22">
    <w:name w:val="Πλέγμα πίνακα2"/>
    <w:basedOn w:val="a1"/>
    <w:next w:val="a8"/>
    <w:uiPriority w:val="39"/>
    <w:rsid w:val="00E316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Πλέγμα πίνακα3"/>
    <w:basedOn w:val="a1"/>
    <w:next w:val="a8"/>
    <w:uiPriority w:val="39"/>
    <w:rsid w:val="00C85B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1"/>
    <w:next w:val="a8"/>
    <w:uiPriority w:val="39"/>
    <w:rsid w:val="00C85B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Πλέγμα πίνακα5"/>
    <w:basedOn w:val="a1"/>
    <w:next w:val="a8"/>
    <w:uiPriority w:val="39"/>
    <w:rsid w:val="00802A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Πλέγμα πίνακα6"/>
    <w:basedOn w:val="a1"/>
    <w:next w:val="a8"/>
    <w:uiPriority w:val="39"/>
    <w:rsid w:val="0068180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Πλέγμα πίνακα7"/>
    <w:basedOn w:val="a1"/>
    <w:next w:val="a8"/>
    <w:uiPriority w:val="39"/>
    <w:rsid w:val="0014770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Χωρίς λίστα1"/>
    <w:next w:val="a2"/>
    <w:uiPriority w:val="99"/>
    <w:semiHidden/>
    <w:unhideWhenUsed/>
    <w:rsid w:val="00CD5565"/>
  </w:style>
  <w:style w:type="paragraph" w:styleId="-HTML">
    <w:name w:val="HTML Preformatted"/>
    <w:basedOn w:val="a"/>
    <w:link w:val="-HTMLChar"/>
    <w:semiHidden/>
    <w:rsid w:val="00CD5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link w:val="-HTML"/>
    <w:semiHidden/>
    <w:rsid w:val="00CD5565"/>
    <w:rPr>
      <w:rFonts w:ascii="Courier New" w:eastAsia="Times New Roman" w:hAnsi="Courier New" w:cs="Courier New"/>
    </w:rPr>
  </w:style>
  <w:style w:type="table" w:customStyle="1" w:styleId="80">
    <w:name w:val="Πλέγμα πίνακα8"/>
    <w:basedOn w:val="a1"/>
    <w:next w:val="a8"/>
    <w:uiPriority w:val="59"/>
    <w:rsid w:val="00CD556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66542B"/>
    <w:rPr>
      <w:rFonts w:ascii="Times New Roman" w:eastAsia="Times New Roman" w:hAnsi="Times New Roman"/>
      <w:sz w:val="24"/>
      <w:szCs w:val="24"/>
    </w:rPr>
  </w:style>
  <w:style w:type="character" w:styleId="-">
    <w:name w:val="Hyperlink"/>
    <w:uiPriority w:val="99"/>
    <w:semiHidden/>
    <w:unhideWhenUsed/>
    <w:rsid w:val="00C14A15"/>
    <w:rPr>
      <w:color w:val="0000FF"/>
      <w:u w:val="single"/>
    </w:rPr>
  </w:style>
  <w:style w:type="paragraph" w:customStyle="1" w:styleId="Default">
    <w:name w:val="Default"/>
    <w:rsid w:val="000456A2"/>
    <w:pPr>
      <w:autoSpaceDE w:val="0"/>
      <w:autoSpaceDN w:val="0"/>
      <w:adjustRightInd w:val="0"/>
    </w:pPr>
    <w:rPr>
      <w:rFonts w:ascii="Verdana" w:hAnsi="Verdana" w:cs="Verdana"/>
      <w:color w:val="000000"/>
      <w:sz w:val="24"/>
      <w:szCs w:val="24"/>
      <w:lang w:eastAsia="en-US"/>
    </w:rPr>
  </w:style>
  <w:style w:type="table" w:customStyle="1" w:styleId="90">
    <w:name w:val="Πλέγμα πίνακα9"/>
    <w:basedOn w:val="a1"/>
    <w:next w:val="a8"/>
    <w:uiPriority w:val="39"/>
    <w:rsid w:val="00EC36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a"/>
    <w:rsid w:val="005C1515"/>
    <w:pPr>
      <w:widowControl w:val="0"/>
      <w:suppressAutoHyphens/>
      <w:autoSpaceDN w:val="0"/>
      <w:spacing w:after="120" w:line="240" w:lineRule="auto"/>
    </w:pPr>
    <w:rPr>
      <w:rFonts w:ascii="Times New Roman" w:eastAsia="Lucida Sans Unicode" w:hAnsi="Times New Roman" w:cs="Mangal"/>
      <w:kern w:val="3"/>
      <w:sz w:val="24"/>
      <w:szCs w:val="24"/>
      <w:lang w:eastAsia="zh-CN" w:bidi="hi-IN"/>
    </w:rPr>
  </w:style>
  <w:style w:type="numbering" w:customStyle="1" w:styleId="WWNum1">
    <w:name w:val="WWNum1"/>
    <w:basedOn w:val="a2"/>
    <w:rsid w:val="00772D46"/>
    <w:pPr>
      <w:numPr>
        <w:numId w:val="20"/>
      </w:numPr>
    </w:pPr>
  </w:style>
  <w:style w:type="table" w:customStyle="1" w:styleId="TableNormal">
    <w:name w:val="Table Normal"/>
    <w:uiPriority w:val="2"/>
    <w:semiHidden/>
    <w:unhideWhenUsed/>
    <w:qFormat/>
    <w:rsid w:val="00DB201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B201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B201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B201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B201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71338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00">
    <w:name w:val="Πλέγμα πίνακα10"/>
    <w:basedOn w:val="a1"/>
    <w:next w:val="a8"/>
    <w:uiPriority w:val="39"/>
    <w:rsid w:val="002E01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Πλέγμα πίνακα11"/>
    <w:basedOn w:val="a1"/>
    <w:next w:val="a8"/>
    <w:uiPriority w:val="39"/>
    <w:rsid w:val="002E01D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Προεπιλογή"/>
    <w:rsid w:val="00246E86"/>
    <w:pPr>
      <w:suppressAutoHyphens/>
      <w:spacing w:after="200" w:line="276" w:lineRule="auto"/>
      <w:textAlignment w:val="baseline"/>
    </w:pPr>
    <w:rPr>
      <w:rFonts w:ascii="Times New Roman" w:eastAsia="Lucida Sans Unicode" w:hAnsi="Times New Roman" w:cs="Mangal"/>
      <w:color w:val="00000A"/>
      <w:sz w:val="24"/>
      <w:szCs w:val="24"/>
      <w:lang w:eastAsia="zh-CN" w:bidi="hi-IN"/>
    </w:rPr>
  </w:style>
  <w:style w:type="character" w:customStyle="1" w:styleId="Internet">
    <w:name w:val="Δεσμός Internet"/>
    <w:rsid w:val="00246E86"/>
    <w:rPr>
      <w:color w:val="000080"/>
      <w:u w:val="single"/>
      <w:lang w:val="el-GR" w:eastAsia="el-GR" w:bidi="el-GR"/>
    </w:rPr>
  </w:style>
  <w:style w:type="paragraph" w:customStyle="1" w:styleId="ad">
    <w:name w:val="Προμορφοποιημένο κείμενο"/>
    <w:basedOn w:val="ac"/>
    <w:rsid w:val="00246E86"/>
    <w:pPr>
      <w:spacing w:after="0"/>
    </w:pPr>
    <w:rPr>
      <w:rFonts w:ascii="Courier New" w:eastAsia="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0787">
      <w:bodyDiv w:val="1"/>
      <w:marLeft w:val="0"/>
      <w:marRight w:val="0"/>
      <w:marTop w:val="0"/>
      <w:marBottom w:val="0"/>
      <w:divBdr>
        <w:top w:val="none" w:sz="0" w:space="0" w:color="auto"/>
        <w:left w:val="none" w:sz="0" w:space="0" w:color="auto"/>
        <w:bottom w:val="none" w:sz="0" w:space="0" w:color="auto"/>
        <w:right w:val="none" w:sz="0" w:space="0" w:color="auto"/>
      </w:divBdr>
    </w:div>
    <w:div w:id="535699054">
      <w:bodyDiv w:val="1"/>
      <w:marLeft w:val="0"/>
      <w:marRight w:val="0"/>
      <w:marTop w:val="0"/>
      <w:marBottom w:val="0"/>
      <w:divBdr>
        <w:top w:val="none" w:sz="0" w:space="0" w:color="auto"/>
        <w:left w:val="none" w:sz="0" w:space="0" w:color="auto"/>
        <w:bottom w:val="none" w:sz="0" w:space="0" w:color="auto"/>
        <w:right w:val="none" w:sz="0" w:space="0" w:color="auto"/>
      </w:divBdr>
    </w:div>
    <w:div w:id="538276367">
      <w:bodyDiv w:val="1"/>
      <w:marLeft w:val="0"/>
      <w:marRight w:val="0"/>
      <w:marTop w:val="0"/>
      <w:marBottom w:val="0"/>
      <w:divBdr>
        <w:top w:val="none" w:sz="0" w:space="0" w:color="auto"/>
        <w:left w:val="none" w:sz="0" w:space="0" w:color="auto"/>
        <w:bottom w:val="none" w:sz="0" w:space="0" w:color="auto"/>
        <w:right w:val="none" w:sz="0" w:space="0" w:color="auto"/>
      </w:divBdr>
    </w:div>
    <w:div w:id="546724173">
      <w:bodyDiv w:val="1"/>
      <w:marLeft w:val="0"/>
      <w:marRight w:val="0"/>
      <w:marTop w:val="0"/>
      <w:marBottom w:val="0"/>
      <w:divBdr>
        <w:top w:val="none" w:sz="0" w:space="0" w:color="auto"/>
        <w:left w:val="none" w:sz="0" w:space="0" w:color="auto"/>
        <w:bottom w:val="none" w:sz="0" w:space="0" w:color="auto"/>
        <w:right w:val="none" w:sz="0" w:space="0" w:color="auto"/>
      </w:divBdr>
    </w:div>
    <w:div w:id="683090396">
      <w:bodyDiv w:val="1"/>
      <w:marLeft w:val="0"/>
      <w:marRight w:val="0"/>
      <w:marTop w:val="0"/>
      <w:marBottom w:val="0"/>
      <w:divBdr>
        <w:top w:val="none" w:sz="0" w:space="0" w:color="auto"/>
        <w:left w:val="none" w:sz="0" w:space="0" w:color="auto"/>
        <w:bottom w:val="none" w:sz="0" w:space="0" w:color="auto"/>
        <w:right w:val="none" w:sz="0" w:space="0" w:color="auto"/>
      </w:divBdr>
    </w:div>
    <w:div w:id="891572897">
      <w:bodyDiv w:val="1"/>
      <w:marLeft w:val="0"/>
      <w:marRight w:val="0"/>
      <w:marTop w:val="0"/>
      <w:marBottom w:val="0"/>
      <w:divBdr>
        <w:top w:val="none" w:sz="0" w:space="0" w:color="auto"/>
        <w:left w:val="none" w:sz="0" w:space="0" w:color="auto"/>
        <w:bottom w:val="none" w:sz="0" w:space="0" w:color="auto"/>
        <w:right w:val="none" w:sz="0" w:space="0" w:color="auto"/>
      </w:divBdr>
    </w:div>
    <w:div w:id="896861836">
      <w:bodyDiv w:val="1"/>
      <w:marLeft w:val="0"/>
      <w:marRight w:val="0"/>
      <w:marTop w:val="0"/>
      <w:marBottom w:val="0"/>
      <w:divBdr>
        <w:top w:val="none" w:sz="0" w:space="0" w:color="auto"/>
        <w:left w:val="none" w:sz="0" w:space="0" w:color="auto"/>
        <w:bottom w:val="none" w:sz="0" w:space="0" w:color="auto"/>
        <w:right w:val="none" w:sz="0" w:space="0" w:color="auto"/>
      </w:divBdr>
    </w:div>
    <w:div w:id="911156526">
      <w:bodyDiv w:val="1"/>
      <w:marLeft w:val="0"/>
      <w:marRight w:val="0"/>
      <w:marTop w:val="0"/>
      <w:marBottom w:val="0"/>
      <w:divBdr>
        <w:top w:val="none" w:sz="0" w:space="0" w:color="auto"/>
        <w:left w:val="none" w:sz="0" w:space="0" w:color="auto"/>
        <w:bottom w:val="none" w:sz="0" w:space="0" w:color="auto"/>
        <w:right w:val="none" w:sz="0" w:space="0" w:color="auto"/>
      </w:divBdr>
    </w:div>
    <w:div w:id="1129585968">
      <w:bodyDiv w:val="1"/>
      <w:marLeft w:val="0"/>
      <w:marRight w:val="0"/>
      <w:marTop w:val="0"/>
      <w:marBottom w:val="0"/>
      <w:divBdr>
        <w:top w:val="none" w:sz="0" w:space="0" w:color="auto"/>
        <w:left w:val="none" w:sz="0" w:space="0" w:color="auto"/>
        <w:bottom w:val="none" w:sz="0" w:space="0" w:color="auto"/>
        <w:right w:val="none" w:sz="0" w:space="0" w:color="auto"/>
      </w:divBdr>
    </w:div>
    <w:div w:id="1279029517">
      <w:bodyDiv w:val="1"/>
      <w:marLeft w:val="0"/>
      <w:marRight w:val="0"/>
      <w:marTop w:val="0"/>
      <w:marBottom w:val="0"/>
      <w:divBdr>
        <w:top w:val="none" w:sz="0" w:space="0" w:color="auto"/>
        <w:left w:val="none" w:sz="0" w:space="0" w:color="auto"/>
        <w:bottom w:val="none" w:sz="0" w:space="0" w:color="auto"/>
        <w:right w:val="none" w:sz="0" w:space="0" w:color="auto"/>
      </w:divBdr>
    </w:div>
    <w:div w:id="1362049438">
      <w:bodyDiv w:val="1"/>
      <w:marLeft w:val="0"/>
      <w:marRight w:val="0"/>
      <w:marTop w:val="0"/>
      <w:marBottom w:val="0"/>
      <w:divBdr>
        <w:top w:val="none" w:sz="0" w:space="0" w:color="auto"/>
        <w:left w:val="none" w:sz="0" w:space="0" w:color="auto"/>
        <w:bottom w:val="none" w:sz="0" w:space="0" w:color="auto"/>
        <w:right w:val="none" w:sz="0" w:space="0" w:color="auto"/>
      </w:divBdr>
    </w:div>
    <w:div w:id="1587807676">
      <w:bodyDiv w:val="1"/>
      <w:marLeft w:val="0"/>
      <w:marRight w:val="0"/>
      <w:marTop w:val="0"/>
      <w:marBottom w:val="0"/>
      <w:divBdr>
        <w:top w:val="none" w:sz="0" w:space="0" w:color="auto"/>
        <w:left w:val="none" w:sz="0" w:space="0" w:color="auto"/>
        <w:bottom w:val="none" w:sz="0" w:space="0" w:color="auto"/>
        <w:right w:val="none" w:sz="0" w:space="0" w:color="auto"/>
      </w:divBdr>
    </w:div>
    <w:div w:id="1736734199">
      <w:bodyDiv w:val="1"/>
      <w:marLeft w:val="0"/>
      <w:marRight w:val="0"/>
      <w:marTop w:val="0"/>
      <w:marBottom w:val="0"/>
      <w:divBdr>
        <w:top w:val="none" w:sz="0" w:space="0" w:color="auto"/>
        <w:left w:val="none" w:sz="0" w:space="0" w:color="auto"/>
        <w:bottom w:val="none" w:sz="0" w:space="0" w:color="auto"/>
        <w:right w:val="none" w:sz="0" w:space="0" w:color="auto"/>
      </w:divBdr>
    </w:div>
    <w:div w:id="1788234655">
      <w:bodyDiv w:val="1"/>
      <w:marLeft w:val="0"/>
      <w:marRight w:val="0"/>
      <w:marTop w:val="0"/>
      <w:marBottom w:val="0"/>
      <w:divBdr>
        <w:top w:val="none" w:sz="0" w:space="0" w:color="auto"/>
        <w:left w:val="none" w:sz="0" w:space="0" w:color="auto"/>
        <w:bottom w:val="none" w:sz="0" w:space="0" w:color="auto"/>
        <w:right w:val="none" w:sz="0" w:space="0" w:color="auto"/>
      </w:divBdr>
    </w:div>
    <w:div w:id="183128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8F72E-F281-4345-98D0-2FB8A14F7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1719</Words>
  <Characters>9286</Characters>
  <Application>Microsoft Office Word</Application>
  <DocSecurity>0</DocSecurity>
  <Lines>77</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Ελευθερία Γαβαλά</dc:creator>
  <cp:keywords/>
  <dc:description/>
  <cp:lastModifiedBy>Γιώργος Αθανασιάδης</cp:lastModifiedBy>
  <cp:revision>2</cp:revision>
  <cp:lastPrinted>2023-03-03T07:58:00Z</cp:lastPrinted>
  <dcterms:created xsi:type="dcterms:W3CDTF">2023-04-21T12:17:00Z</dcterms:created>
  <dcterms:modified xsi:type="dcterms:W3CDTF">2023-04-21T12:17:00Z</dcterms:modified>
</cp:coreProperties>
</file>