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0CB" w:rsidRPr="00503016" w:rsidRDefault="00A854DC" w:rsidP="00503016">
      <w:pPr>
        <w:jc w:val="center"/>
        <w:rPr>
          <w:rFonts w:ascii="Arial" w:hAnsi="Arial" w:cs="Arial"/>
          <w:b/>
        </w:rPr>
      </w:pPr>
      <w:r w:rsidRPr="00503016">
        <w:rPr>
          <w:rFonts w:ascii="Arial" w:hAnsi="Arial" w:cs="Arial"/>
          <w:b/>
        </w:rPr>
        <w:t>ΠΡΟΓΡΑΜΜΑΤΙΚΗ ΣΥΜΒΑΣΗ</w:t>
      </w:r>
    </w:p>
    <w:p w:rsidR="00A854DC" w:rsidRPr="00503016" w:rsidRDefault="00A854DC" w:rsidP="00503016">
      <w:pPr>
        <w:jc w:val="center"/>
        <w:rPr>
          <w:rFonts w:ascii="Arial" w:hAnsi="Arial" w:cs="Arial"/>
        </w:rPr>
      </w:pPr>
      <w:r w:rsidRPr="00503016">
        <w:rPr>
          <w:rFonts w:ascii="Arial" w:hAnsi="Arial" w:cs="Arial"/>
        </w:rPr>
        <w:t>Του άρθρου 100 του Ν. 3852/2010</w:t>
      </w:r>
    </w:p>
    <w:p w:rsidR="00A854DC" w:rsidRPr="00503016" w:rsidRDefault="00A854DC" w:rsidP="00503016">
      <w:pPr>
        <w:jc w:val="center"/>
        <w:rPr>
          <w:rFonts w:ascii="Arial" w:hAnsi="Arial" w:cs="Arial"/>
        </w:rPr>
      </w:pPr>
    </w:p>
    <w:p w:rsidR="00A854DC" w:rsidRPr="00503016" w:rsidRDefault="00A854DC" w:rsidP="00503016">
      <w:pPr>
        <w:jc w:val="center"/>
        <w:rPr>
          <w:rFonts w:ascii="Arial" w:hAnsi="Arial" w:cs="Arial"/>
        </w:rPr>
      </w:pPr>
      <w:r w:rsidRPr="00503016">
        <w:rPr>
          <w:rFonts w:ascii="Arial" w:hAnsi="Arial" w:cs="Arial"/>
        </w:rPr>
        <w:t>Μεταξύ</w:t>
      </w:r>
    </w:p>
    <w:p w:rsidR="00A854DC" w:rsidRPr="00503016" w:rsidRDefault="00A854DC" w:rsidP="00503016">
      <w:pPr>
        <w:jc w:val="center"/>
        <w:rPr>
          <w:rFonts w:ascii="Arial" w:hAnsi="Arial" w:cs="Arial"/>
          <w:b/>
        </w:rPr>
      </w:pPr>
      <w:r w:rsidRPr="00503016">
        <w:rPr>
          <w:rFonts w:ascii="Arial" w:hAnsi="Arial" w:cs="Arial"/>
          <w:b/>
        </w:rPr>
        <w:t>Ν.Π.Δ.Δ.  με την επωνυμία Οργανισμός Παιδικής Αγωγής και άθλησης «Γιάννης Γάλλος»,</w:t>
      </w:r>
    </w:p>
    <w:p w:rsidR="00A854DC" w:rsidRPr="00503016" w:rsidRDefault="00A854DC" w:rsidP="00503016">
      <w:pPr>
        <w:jc w:val="center"/>
        <w:rPr>
          <w:rFonts w:ascii="Arial" w:hAnsi="Arial" w:cs="Arial"/>
        </w:rPr>
      </w:pPr>
      <w:r w:rsidRPr="00503016">
        <w:rPr>
          <w:rFonts w:ascii="Arial" w:hAnsi="Arial" w:cs="Arial"/>
        </w:rPr>
        <w:t>και</w:t>
      </w:r>
    </w:p>
    <w:p w:rsidR="00A854DC" w:rsidRPr="00503016" w:rsidRDefault="00A854DC" w:rsidP="00503016">
      <w:pPr>
        <w:jc w:val="center"/>
        <w:rPr>
          <w:rFonts w:ascii="Arial" w:hAnsi="Arial" w:cs="Arial"/>
          <w:b/>
        </w:rPr>
      </w:pPr>
      <w:r w:rsidRPr="00503016">
        <w:rPr>
          <w:rFonts w:ascii="Arial" w:hAnsi="Arial" w:cs="Arial"/>
          <w:b/>
        </w:rPr>
        <w:t>«Δήμου Καλλιθέας»</w:t>
      </w:r>
    </w:p>
    <w:p w:rsidR="00A854DC" w:rsidRPr="00503016" w:rsidRDefault="00A854DC" w:rsidP="00503016">
      <w:pPr>
        <w:jc w:val="center"/>
        <w:rPr>
          <w:rFonts w:ascii="Arial" w:hAnsi="Arial" w:cs="Arial"/>
          <w:b/>
        </w:rPr>
      </w:pPr>
      <w:r w:rsidRPr="00503016">
        <w:rPr>
          <w:rFonts w:ascii="Arial" w:hAnsi="Arial" w:cs="Arial"/>
          <w:b/>
        </w:rPr>
        <w:t>ΓΙΑ ΤΗΝ ΕΚΤΕΛΕΣΗ ΤΟΥ ΕΡΓΟΥ</w:t>
      </w:r>
      <w:r w:rsidR="00383710">
        <w:rPr>
          <w:rFonts w:ascii="Arial" w:hAnsi="Arial" w:cs="Arial"/>
          <w:b/>
        </w:rPr>
        <w:t xml:space="preserve"> :</w:t>
      </w:r>
    </w:p>
    <w:p w:rsidR="00A854DC" w:rsidRPr="00503016" w:rsidRDefault="00A854DC" w:rsidP="00503016">
      <w:pPr>
        <w:jc w:val="center"/>
        <w:rPr>
          <w:rFonts w:ascii="Arial" w:hAnsi="Arial" w:cs="Arial"/>
          <w:b/>
        </w:rPr>
      </w:pPr>
      <w:r w:rsidRPr="00503016">
        <w:rPr>
          <w:rFonts w:ascii="Arial" w:hAnsi="Arial" w:cs="Arial"/>
          <w:b/>
        </w:rPr>
        <w:t>«Επέκταση -</w:t>
      </w:r>
      <w:r w:rsidR="002738D0">
        <w:rPr>
          <w:rFonts w:ascii="Arial" w:hAnsi="Arial" w:cs="Arial"/>
          <w:b/>
        </w:rPr>
        <w:t xml:space="preserve"> </w:t>
      </w:r>
      <w:r w:rsidRPr="00503016">
        <w:rPr>
          <w:rFonts w:ascii="Arial" w:hAnsi="Arial" w:cs="Arial"/>
          <w:b/>
        </w:rPr>
        <w:t>αναβάθμιση υποδομών στις οποίες παρέχονται  κοινωνικές υπηρεσίες του Δήμου Καλλιθέας»</w:t>
      </w:r>
    </w:p>
    <w:p w:rsidR="00A854DC" w:rsidRPr="00503016" w:rsidRDefault="00A854DC" w:rsidP="00503016">
      <w:pPr>
        <w:jc w:val="both"/>
        <w:rPr>
          <w:rFonts w:ascii="Arial" w:hAnsi="Arial" w:cs="Arial"/>
        </w:rPr>
      </w:pPr>
      <w:r w:rsidRPr="00503016">
        <w:rPr>
          <w:rFonts w:ascii="Arial" w:hAnsi="Arial" w:cs="Arial"/>
        </w:rPr>
        <w:t>Στην Καλλιθέα, σήμερα την ……………………………μεταξύ των παρακάτω συμβαλλομένων :</w:t>
      </w:r>
    </w:p>
    <w:p w:rsidR="00A854DC" w:rsidRDefault="00A854DC" w:rsidP="007241DF">
      <w:pPr>
        <w:pStyle w:val="a3"/>
        <w:numPr>
          <w:ilvl w:val="0"/>
          <w:numId w:val="11"/>
        </w:numPr>
        <w:jc w:val="both"/>
        <w:rPr>
          <w:rFonts w:ascii="Arial" w:hAnsi="Arial" w:cs="Arial"/>
          <w:b/>
        </w:rPr>
      </w:pPr>
      <w:r w:rsidRPr="007241DF">
        <w:rPr>
          <w:rFonts w:ascii="Arial" w:hAnsi="Arial" w:cs="Arial"/>
          <w:b/>
        </w:rPr>
        <w:t>Του Νομικού Προσώπου Δημοσίου Δικαίου με την επωνυμία Οργανισμός Παιδικής Αγωγής και Άθλησης «Γιάννης Γάλλος» που εδρεύει στην Καλ</w:t>
      </w:r>
      <w:r w:rsidR="00CB01F1" w:rsidRPr="007241DF">
        <w:rPr>
          <w:rFonts w:ascii="Arial" w:hAnsi="Arial" w:cs="Arial"/>
          <w:b/>
        </w:rPr>
        <w:t xml:space="preserve">λιθέα  (με ΑΦΜ : 997621823) και εκπροσωπείται νόμιμα από τον Πρόεδρο του </w:t>
      </w:r>
      <w:r w:rsidR="009E0952" w:rsidRPr="007241DF">
        <w:rPr>
          <w:rFonts w:ascii="Arial" w:hAnsi="Arial" w:cs="Arial"/>
          <w:b/>
        </w:rPr>
        <w:t>κ</w:t>
      </w:r>
      <w:r w:rsidR="00CB01F1" w:rsidRPr="007241DF">
        <w:rPr>
          <w:rFonts w:ascii="Arial" w:hAnsi="Arial" w:cs="Arial"/>
          <w:b/>
        </w:rPr>
        <w:t>. Εμμανουήλ Κωστάκη</w:t>
      </w:r>
      <w:r w:rsidR="00CB01F1" w:rsidRPr="007241DF">
        <w:rPr>
          <w:rFonts w:ascii="Arial" w:hAnsi="Arial" w:cs="Arial"/>
        </w:rPr>
        <w:t xml:space="preserve"> και ο οπ</w:t>
      </w:r>
      <w:r w:rsidR="000D286F" w:rsidRPr="007241DF">
        <w:rPr>
          <w:rFonts w:ascii="Arial" w:hAnsi="Arial" w:cs="Arial"/>
        </w:rPr>
        <w:t>ο</w:t>
      </w:r>
      <w:r w:rsidR="00CB01F1" w:rsidRPr="007241DF">
        <w:rPr>
          <w:rFonts w:ascii="Arial" w:hAnsi="Arial" w:cs="Arial"/>
        </w:rPr>
        <w:t xml:space="preserve">ίος θα </w:t>
      </w:r>
      <w:r w:rsidR="000D286F" w:rsidRPr="007241DF">
        <w:rPr>
          <w:rFonts w:ascii="Arial" w:hAnsi="Arial" w:cs="Arial"/>
        </w:rPr>
        <w:t>α</w:t>
      </w:r>
      <w:r w:rsidR="00CB01F1" w:rsidRPr="007241DF">
        <w:rPr>
          <w:rFonts w:ascii="Arial" w:hAnsi="Arial" w:cs="Arial"/>
        </w:rPr>
        <w:t xml:space="preserve">ποκαλείται στο εξής  χάριν συντομίας ως </w:t>
      </w:r>
      <w:r w:rsidR="002738D0" w:rsidRPr="007241DF">
        <w:rPr>
          <w:rFonts w:ascii="Arial" w:hAnsi="Arial" w:cs="Arial"/>
        </w:rPr>
        <w:t>«</w:t>
      </w:r>
      <w:r w:rsidR="00CB01F1" w:rsidRPr="007241DF">
        <w:rPr>
          <w:rFonts w:ascii="Arial" w:hAnsi="Arial" w:cs="Arial"/>
          <w:b/>
        </w:rPr>
        <w:t>Κύριος του Έργου και Φορέας Λειτουργίας»</w:t>
      </w:r>
      <w:r w:rsidR="00953F80">
        <w:rPr>
          <w:rFonts w:ascii="Arial" w:hAnsi="Arial" w:cs="Arial"/>
          <w:b/>
        </w:rPr>
        <w:t>.</w:t>
      </w:r>
    </w:p>
    <w:p w:rsidR="00953F80" w:rsidRPr="007241DF" w:rsidRDefault="00953F80" w:rsidP="00953F80">
      <w:pPr>
        <w:pStyle w:val="a3"/>
        <w:jc w:val="both"/>
        <w:rPr>
          <w:rFonts w:ascii="Arial" w:hAnsi="Arial" w:cs="Arial"/>
          <w:b/>
        </w:rPr>
      </w:pPr>
    </w:p>
    <w:p w:rsidR="007241DF" w:rsidRPr="007241DF" w:rsidRDefault="007241DF" w:rsidP="007241DF">
      <w:pPr>
        <w:pStyle w:val="a3"/>
        <w:numPr>
          <w:ilvl w:val="0"/>
          <w:numId w:val="11"/>
        </w:numPr>
        <w:jc w:val="both"/>
        <w:rPr>
          <w:rFonts w:ascii="Arial" w:hAnsi="Arial" w:cs="Arial"/>
          <w:b/>
        </w:rPr>
      </w:pPr>
      <w:r w:rsidRPr="007241DF">
        <w:rPr>
          <w:rFonts w:ascii="Arial" w:hAnsi="Arial" w:cs="Arial"/>
        </w:rPr>
        <w:t xml:space="preserve">Του </w:t>
      </w:r>
      <w:r w:rsidRPr="007241DF">
        <w:rPr>
          <w:rFonts w:ascii="Arial" w:hAnsi="Arial" w:cs="Arial"/>
          <w:b/>
        </w:rPr>
        <w:t xml:space="preserve">Δήμου Καλλιθέας, που εδρεύει στην Καλλιθέα επί της οδού </w:t>
      </w:r>
      <w:proofErr w:type="spellStart"/>
      <w:r w:rsidRPr="007241DF">
        <w:rPr>
          <w:rFonts w:ascii="Arial" w:hAnsi="Arial" w:cs="Arial"/>
          <w:b/>
        </w:rPr>
        <w:t>Ματζαγριωτάκη</w:t>
      </w:r>
      <w:proofErr w:type="spellEnd"/>
      <w:r w:rsidRPr="007241DF">
        <w:rPr>
          <w:rFonts w:ascii="Arial" w:hAnsi="Arial" w:cs="Arial"/>
          <w:b/>
        </w:rPr>
        <w:t xml:space="preserve"> αριθ. 76 (με ΑΦΜ: 090001251) και εκπροσωπείται νόμιμα από τον Δήμαρχο κ. Δημήτριο </w:t>
      </w:r>
      <w:proofErr w:type="spellStart"/>
      <w:r w:rsidRPr="007241DF">
        <w:rPr>
          <w:rFonts w:ascii="Arial" w:hAnsi="Arial" w:cs="Arial"/>
          <w:b/>
        </w:rPr>
        <w:t>Κάρναβο</w:t>
      </w:r>
      <w:proofErr w:type="spellEnd"/>
      <w:r w:rsidRPr="007241DF">
        <w:rPr>
          <w:rFonts w:ascii="Arial" w:hAnsi="Arial" w:cs="Arial"/>
          <w:b/>
        </w:rPr>
        <w:t xml:space="preserve"> και ο οποίος θα αποκαλείται εφεξής στην παρούσα χάριν συντομίας «Φορέας Υλοποίησης».</w:t>
      </w:r>
    </w:p>
    <w:p w:rsidR="00CB01F1" w:rsidRPr="00AC7320" w:rsidRDefault="00CB01F1" w:rsidP="00503016">
      <w:pPr>
        <w:ind w:firstLine="360"/>
        <w:jc w:val="both"/>
        <w:rPr>
          <w:rFonts w:ascii="Arial" w:hAnsi="Arial" w:cs="Arial"/>
        </w:rPr>
      </w:pPr>
      <w:r w:rsidRPr="00503016">
        <w:rPr>
          <w:rFonts w:ascii="Arial" w:hAnsi="Arial" w:cs="Arial"/>
        </w:rPr>
        <w:t>Έχοντας υπόψη την κείμενη Εθνική και Κοινοτική Νομοθεσία και ειδικότερα τις παρακάτω διατάξε</w:t>
      </w:r>
      <w:r w:rsidR="00AC7320">
        <w:rPr>
          <w:rFonts w:ascii="Arial" w:hAnsi="Arial" w:cs="Arial"/>
        </w:rPr>
        <w:t xml:space="preserve">ις όπως αυτές ισχύουν κάθε φορά: </w:t>
      </w:r>
    </w:p>
    <w:p w:rsidR="00953F80" w:rsidRPr="002C0613" w:rsidRDefault="00CB01F1" w:rsidP="00CD3CB9">
      <w:pPr>
        <w:pStyle w:val="a3"/>
        <w:numPr>
          <w:ilvl w:val="0"/>
          <w:numId w:val="2"/>
        </w:numPr>
        <w:jc w:val="both"/>
        <w:rPr>
          <w:rFonts w:ascii="Arial" w:hAnsi="Arial" w:cs="Arial"/>
        </w:rPr>
      </w:pPr>
      <w:r w:rsidRPr="002C0613">
        <w:rPr>
          <w:rFonts w:ascii="Arial" w:hAnsi="Arial" w:cs="Arial"/>
        </w:rPr>
        <w:t>Το Ν. 3852/2010 «Νέα Αρχιτεκτονικ</w:t>
      </w:r>
      <w:r w:rsidR="002738D0" w:rsidRPr="002C0613">
        <w:rPr>
          <w:rFonts w:ascii="Arial" w:hAnsi="Arial" w:cs="Arial"/>
        </w:rPr>
        <w:t xml:space="preserve">ή </w:t>
      </w:r>
      <w:r w:rsidRPr="002C0613">
        <w:rPr>
          <w:rFonts w:ascii="Arial" w:hAnsi="Arial" w:cs="Arial"/>
        </w:rPr>
        <w:t xml:space="preserve">της </w:t>
      </w:r>
      <w:r w:rsidR="002738D0" w:rsidRPr="002C0613">
        <w:rPr>
          <w:rFonts w:ascii="Arial" w:hAnsi="Arial" w:cs="Arial"/>
        </w:rPr>
        <w:t>Α</w:t>
      </w:r>
      <w:r w:rsidRPr="002C0613">
        <w:rPr>
          <w:rFonts w:ascii="Arial" w:hAnsi="Arial" w:cs="Arial"/>
        </w:rPr>
        <w:t xml:space="preserve">υτοδιοίκησης και της </w:t>
      </w:r>
      <w:r w:rsidR="002738D0" w:rsidRPr="002C0613">
        <w:rPr>
          <w:rFonts w:ascii="Arial" w:hAnsi="Arial" w:cs="Arial"/>
        </w:rPr>
        <w:t>Α</w:t>
      </w:r>
      <w:r w:rsidRPr="002C0613">
        <w:rPr>
          <w:rFonts w:ascii="Arial" w:hAnsi="Arial" w:cs="Arial"/>
        </w:rPr>
        <w:t xml:space="preserve">ποκεντρωμένης Διοίκησης – Πρόγραμμα Καλλικράτης» (ΦΕΚ  87 Α/7-6-2010) και ειδικότερα το άρθρο 100 </w:t>
      </w:r>
      <w:r w:rsidR="00AC7320" w:rsidRPr="002C0613">
        <w:rPr>
          <w:rFonts w:ascii="Arial" w:hAnsi="Arial" w:cs="Arial"/>
        </w:rPr>
        <w:t>αυτού</w:t>
      </w:r>
      <w:r w:rsidRPr="002C0613">
        <w:rPr>
          <w:rFonts w:ascii="Arial" w:hAnsi="Arial" w:cs="Arial"/>
        </w:rPr>
        <w:t>.</w:t>
      </w:r>
    </w:p>
    <w:p w:rsidR="00953F80" w:rsidRPr="002C0613" w:rsidRDefault="00BA2775" w:rsidP="006C6AB6">
      <w:pPr>
        <w:pStyle w:val="a3"/>
        <w:numPr>
          <w:ilvl w:val="0"/>
          <w:numId w:val="2"/>
        </w:numPr>
        <w:jc w:val="both"/>
        <w:rPr>
          <w:rFonts w:ascii="Arial" w:hAnsi="Arial" w:cs="Arial"/>
        </w:rPr>
      </w:pPr>
      <w:r w:rsidRPr="002C0613">
        <w:rPr>
          <w:rFonts w:ascii="Arial" w:hAnsi="Arial" w:cs="Arial"/>
        </w:rPr>
        <w:t>Τ</w:t>
      </w:r>
      <w:r w:rsidR="00CB01F1" w:rsidRPr="002C0613">
        <w:rPr>
          <w:rFonts w:ascii="Arial" w:hAnsi="Arial" w:cs="Arial"/>
        </w:rPr>
        <w:t>ο Ν. 441</w:t>
      </w:r>
      <w:r w:rsidR="00612A85" w:rsidRPr="002C0613">
        <w:rPr>
          <w:rFonts w:ascii="Arial" w:hAnsi="Arial" w:cs="Arial"/>
        </w:rPr>
        <w:t>2</w:t>
      </w:r>
      <w:r w:rsidR="00CB01F1" w:rsidRPr="002C0613">
        <w:rPr>
          <w:rFonts w:ascii="Arial" w:hAnsi="Arial" w:cs="Arial"/>
        </w:rPr>
        <w:t>/2016 «Δημόσιες Συμβάσεις Έργων, Προμηθειών και Υπηρεσιών  (προσαρμογή στις οδηγίες 2014/24/ΕΕ</w:t>
      </w:r>
      <w:r w:rsidR="00F62790" w:rsidRPr="002C0613">
        <w:rPr>
          <w:rFonts w:ascii="Arial" w:hAnsi="Arial" w:cs="Arial"/>
        </w:rPr>
        <w:t xml:space="preserve"> </w:t>
      </w:r>
      <w:r w:rsidR="002738D0" w:rsidRPr="002C0613">
        <w:rPr>
          <w:rFonts w:ascii="Arial" w:hAnsi="Arial" w:cs="Arial"/>
        </w:rPr>
        <w:t>και 2014/25/ΕΕ</w:t>
      </w:r>
      <w:r w:rsidR="00F62790" w:rsidRPr="002C0613">
        <w:rPr>
          <w:rFonts w:ascii="Arial" w:hAnsi="Arial" w:cs="Arial"/>
        </w:rPr>
        <w:t>»</w:t>
      </w:r>
      <w:r w:rsidR="00F62790" w:rsidRPr="002C0613">
        <w:rPr>
          <w:rFonts w:ascii="Arial" w:hAnsi="Arial" w:cs="Arial"/>
        </w:rPr>
        <w:br/>
      </w:r>
      <w:r w:rsidR="002738D0" w:rsidRPr="002C0613">
        <w:rPr>
          <w:rFonts w:ascii="Arial" w:hAnsi="Arial" w:cs="Arial"/>
        </w:rPr>
        <w:t xml:space="preserve"> </w:t>
      </w:r>
      <w:r w:rsidR="00CB01F1" w:rsidRPr="002C0613">
        <w:rPr>
          <w:rFonts w:ascii="Arial" w:hAnsi="Arial" w:cs="Arial"/>
        </w:rPr>
        <w:t>(ΦΕΚ Α΄ 147).</w:t>
      </w:r>
    </w:p>
    <w:p w:rsidR="00953F80" w:rsidRPr="002C0613" w:rsidRDefault="00CB01F1" w:rsidP="00A62B72">
      <w:pPr>
        <w:pStyle w:val="a3"/>
        <w:numPr>
          <w:ilvl w:val="0"/>
          <w:numId w:val="2"/>
        </w:numPr>
        <w:jc w:val="both"/>
        <w:rPr>
          <w:rFonts w:ascii="Arial" w:hAnsi="Arial" w:cs="Arial"/>
        </w:rPr>
      </w:pPr>
      <w:r w:rsidRPr="002C0613">
        <w:rPr>
          <w:rFonts w:ascii="Arial" w:hAnsi="Arial" w:cs="Arial"/>
        </w:rPr>
        <w:t>Την απόφαση υπ’ αριθ. 397/2018 του Δημοτικού Συμβουλίου</w:t>
      </w:r>
      <w:r w:rsidR="00612A85" w:rsidRPr="002C0613">
        <w:rPr>
          <w:rFonts w:ascii="Arial" w:hAnsi="Arial" w:cs="Arial"/>
        </w:rPr>
        <w:t xml:space="preserve"> του Δήμου Καλλιθέας για την υποβολή της σχετικής πρότασης.</w:t>
      </w:r>
    </w:p>
    <w:p w:rsidR="00612A85" w:rsidRPr="00503016" w:rsidRDefault="00612A85" w:rsidP="00503016">
      <w:pPr>
        <w:pStyle w:val="a3"/>
        <w:numPr>
          <w:ilvl w:val="0"/>
          <w:numId w:val="2"/>
        </w:numPr>
        <w:jc w:val="both"/>
        <w:rPr>
          <w:rFonts w:ascii="Arial" w:hAnsi="Arial" w:cs="Arial"/>
        </w:rPr>
      </w:pPr>
      <w:r w:rsidRPr="00503016">
        <w:rPr>
          <w:rFonts w:ascii="Arial" w:hAnsi="Arial" w:cs="Arial"/>
        </w:rPr>
        <w:t xml:space="preserve">Την </w:t>
      </w:r>
      <w:r w:rsidR="009E0952">
        <w:rPr>
          <w:rFonts w:ascii="Arial" w:hAnsi="Arial" w:cs="Arial"/>
        </w:rPr>
        <w:t>Α</w:t>
      </w:r>
      <w:r w:rsidRPr="00503016">
        <w:rPr>
          <w:rFonts w:ascii="Arial" w:hAnsi="Arial" w:cs="Arial"/>
        </w:rPr>
        <w:t xml:space="preserve">πόφαση υπ’ αριθ. 80/2020 του Δημοτικού Συμβουλίου του Δήμου Καλλιθέας για την έγκριση των </w:t>
      </w:r>
      <w:r w:rsidR="00AC7320">
        <w:rPr>
          <w:rFonts w:ascii="Arial" w:hAnsi="Arial" w:cs="Arial"/>
        </w:rPr>
        <w:t xml:space="preserve">όρων </w:t>
      </w:r>
      <w:r w:rsidRPr="00503016">
        <w:rPr>
          <w:rFonts w:ascii="Arial" w:hAnsi="Arial" w:cs="Arial"/>
        </w:rPr>
        <w:t xml:space="preserve">της παρούσης  και την εξουσιοδότηση του Δημάρχου κ. Δημήτρη </w:t>
      </w:r>
      <w:proofErr w:type="spellStart"/>
      <w:r w:rsidRPr="00503016">
        <w:rPr>
          <w:rFonts w:ascii="Arial" w:hAnsi="Arial" w:cs="Arial"/>
        </w:rPr>
        <w:t>Κάρναβου</w:t>
      </w:r>
      <w:proofErr w:type="spellEnd"/>
      <w:r w:rsidRPr="00503016">
        <w:rPr>
          <w:rFonts w:ascii="Arial" w:hAnsi="Arial" w:cs="Arial"/>
        </w:rPr>
        <w:t xml:space="preserve"> για την υπογραφή της.</w:t>
      </w:r>
    </w:p>
    <w:p w:rsidR="00612A85" w:rsidRDefault="00612A85" w:rsidP="00503016">
      <w:pPr>
        <w:pStyle w:val="a3"/>
        <w:numPr>
          <w:ilvl w:val="0"/>
          <w:numId w:val="2"/>
        </w:numPr>
        <w:jc w:val="both"/>
        <w:rPr>
          <w:rFonts w:ascii="Arial" w:hAnsi="Arial" w:cs="Arial"/>
        </w:rPr>
      </w:pPr>
      <w:r w:rsidRPr="00503016">
        <w:rPr>
          <w:rFonts w:ascii="Arial" w:hAnsi="Arial" w:cs="Arial"/>
        </w:rPr>
        <w:t xml:space="preserve">Την απόφαση υπ’ </w:t>
      </w:r>
      <w:proofErr w:type="spellStart"/>
      <w:r w:rsidRPr="00503016">
        <w:rPr>
          <w:rFonts w:ascii="Arial" w:hAnsi="Arial" w:cs="Arial"/>
        </w:rPr>
        <w:t>αριθμ</w:t>
      </w:r>
      <w:proofErr w:type="spellEnd"/>
      <w:r w:rsidRPr="00503016">
        <w:rPr>
          <w:rFonts w:ascii="Arial" w:hAnsi="Arial" w:cs="Arial"/>
        </w:rPr>
        <w:t>. 58/2020 (ΑΔΑ</w:t>
      </w:r>
      <w:r w:rsidR="009E0952">
        <w:rPr>
          <w:rFonts w:ascii="Arial" w:hAnsi="Arial" w:cs="Arial"/>
        </w:rPr>
        <w:t>:</w:t>
      </w:r>
      <w:r w:rsidRPr="00503016">
        <w:rPr>
          <w:rFonts w:ascii="Arial" w:hAnsi="Arial" w:cs="Arial"/>
        </w:rPr>
        <w:t>ΩΑ320</w:t>
      </w:r>
      <w:r w:rsidR="00AC7320">
        <w:rPr>
          <w:rFonts w:ascii="Arial" w:hAnsi="Arial" w:cs="Arial"/>
        </w:rPr>
        <w:t>Λ</w:t>
      </w:r>
      <w:r w:rsidRPr="00503016">
        <w:rPr>
          <w:rFonts w:ascii="Arial" w:hAnsi="Arial" w:cs="Arial"/>
        </w:rPr>
        <w:t xml:space="preserve">ΨΦ-5ΕΠ) του Διοικητικού Συμβουλίου του ΝΠΔΔ  </w:t>
      </w:r>
      <w:r w:rsidRPr="00503016">
        <w:rPr>
          <w:rFonts w:ascii="Arial" w:hAnsi="Arial" w:cs="Arial"/>
          <w:b/>
        </w:rPr>
        <w:t>Οργανισμός Παιδικής Αγωγής και Άθλησης «Γιάννης Γάλλος»</w:t>
      </w:r>
      <w:r w:rsidRPr="00503016">
        <w:rPr>
          <w:rFonts w:ascii="Arial" w:hAnsi="Arial" w:cs="Arial"/>
        </w:rPr>
        <w:t xml:space="preserve"> για την έγκριση των όρων της παρούσης και την εξουσιοδότηση του Προέδρου κ. Εμμανουήλ Κωστάκη για την υπογραφή της. </w:t>
      </w:r>
    </w:p>
    <w:p w:rsidR="00953F80" w:rsidRDefault="00612A85" w:rsidP="008616AD">
      <w:pPr>
        <w:pStyle w:val="a3"/>
        <w:numPr>
          <w:ilvl w:val="0"/>
          <w:numId w:val="2"/>
        </w:numPr>
        <w:jc w:val="both"/>
        <w:rPr>
          <w:rFonts w:ascii="Arial" w:hAnsi="Arial" w:cs="Arial"/>
        </w:rPr>
      </w:pPr>
      <w:r w:rsidRPr="00953F80">
        <w:rPr>
          <w:rFonts w:ascii="Arial" w:hAnsi="Arial" w:cs="Arial"/>
        </w:rPr>
        <w:lastRenderedPageBreak/>
        <w:t xml:space="preserve">Την υπ’ </w:t>
      </w:r>
      <w:proofErr w:type="spellStart"/>
      <w:r w:rsidRPr="00953F80">
        <w:rPr>
          <w:rFonts w:ascii="Arial" w:hAnsi="Arial" w:cs="Arial"/>
        </w:rPr>
        <w:t>αριθμ</w:t>
      </w:r>
      <w:proofErr w:type="spellEnd"/>
      <w:r w:rsidRPr="00953F80">
        <w:rPr>
          <w:rFonts w:ascii="Arial" w:hAnsi="Arial" w:cs="Arial"/>
        </w:rPr>
        <w:t>. 1162/23-11-</w:t>
      </w:r>
      <w:r w:rsidR="00953F80" w:rsidRPr="00953F80">
        <w:rPr>
          <w:rFonts w:ascii="Arial" w:hAnsi="Arial" w:cs="Arial"/>
        </w:rPr>
        <w:t xml:space="preserve">2020 Απόφαση ένταξης της πράξης. </w:t>
      </w:r>
    </w:p>
    <w:p w:rsidR="00FD0A8E" w:rsidRPr="00FD0A8E" w:rsidRDefault="00612A85" w:rsidP="004B2ABB">
      <w:pPr>
        <w:pStyle w:val="a3"/>
        <w:numPr>
          <w:ilvl w:val="0"/>
          <w:numId w:val="2"/>
        </w:numPr>
        <w:jc w:val="both"/>
        <w:rPr>
          <w:rFonts w:ascii="Arial" w:hAnsi="Arial" w:cs="Arial"/>
        </w:rPr>
      </w:pPr>
      <w:r w:rsidRPr="00FD0A8E">
        <w:rPr>
          <w:rFonts w:ascii="Arial" w:hAnsi="Arial" w:cs="Arial"/>
        </w:rPr>
        <w:t>Το</w:t>
      </w:r>
      <w:r w:rsidR="009E0952" w:rsidRPr="00FD0A8E">
        <w:rPr>
          <w:rFonts w:ascii="Arial" w:hAnsi="Arial" w:cs="Arial"/>
        </w:rPr>
        <w:t xml:space="preserve"> ά</w:t>
      </w:r>
      <w:r w:rsidRPr="00FD0A8E">
        <w:rPr>
          <w:rFonts w:ascii="Arial" w:hAnsi="Arial" w:cs="Arial"/>
        </w:rPr>
        <w:t>ρθρο 50 του Ν. 4314/2014(ΦΕΚ 265/Α/23</w:t>
      </w:r>
      <w:r w:rsidR="00383710" w:rsidRPr="00FD0A8E">
        <w:rPr>
          <w:rFonts w:ascii="Arial" w:hAnsi="Arial" w:cs="Arial"/>
        </w:rPr>
        <w:t>.</w:t>
      </w:r>
      <w:r w:rsidRPr="00FD0A8E">
        <w:rPr>
          <w:rFonts w:ascii="Arial" w:hAnsi="Arial" w:cs="Arial"/>
        </w:rPr>
        <w:t>12</w:t>
      </w:r>
      <w:r w:rsidR="00383710" w:rsidRPr="00FD0A8E">
        <w:rPr>
          <w:rFonts w:ascii="Arial" w:hAnsi="Arial" w:cs="Arial"/>
        </w:rPr>
        <w:t>.</w:t>
      </w:r>
      <w:r w:rsidRPr="00FD0A8E">
        <w:rPr>
          <w:rFonts w:ascii="Arial" w:hAnsi="Arial" w:cs="Arial"/>
        </w:rPr>
        <w:t>2014</w:t>
      </w:r>
      <w:r w:rsidR="00AC7320" w:rsidRPr="00FD0A8E">
        <w:rPr>
          <w:rFonts w:ascii="Arial" w:hAnsi="Arial" w:cs="Arial"/>
        </w:rPr>
        <w:t>)</w:t>
      </w:r>
      <w:r w:rsidR="00CD3A8B" w:rsidRPr="00FD0A8E">
        <w:rPr>
          <w:rFonts w:ascii="Arial" w:hAnsi="Arial" w:cs="Arial"/>
        </w:rPr>
        <w:t xml:space="preserve"> </w:t>
      </w:r>
      <w:r w:rsidRPr="00FD0A8E">
        <w:rPr>
          <w:rFonts w:ascii="Arial" w:hAnsi="Arial" w:cs="Arial"/>
        </w:rPr>
        <w:t>σ</w:t>
      </w:r>
      <w:r w:rsidR="00CD3A8B" w:rsidRPr="00FD0A8E">
        <w:rPr>
          <w:rFonts w:ascii="Arial" w:hAnsi="Arial" w:cs="Arial"/>
        </w:rPr>
        <w:t>χετικά</w:t>
      </w:r>
      <w:r w:rsidRPr="00FD0A8E">
        <w:rPr>
          <w:rFonts w:ascii="Arial" w:hAnsi="Arial" w:cs="Arial"/>
        </w:rPr>
        <w:t xml:space="preserve"> </w:t>
      </w:r>
      <w:r w:rsidR="00383710" w:rsidRPr="00FD0A8E">
        <w:rPr>
          <w:rFonts w:ascii="Arial" w:hAnsi="Arial" w:cs="Arial"/>
        </w:rPr>
        <w:t>μ</w:t>
      </w:r>
      <w:r w:rsidRPr="00FD0A8E">
        <w:rPr>
          <w:rFonts w:ascii="Arial" w:hAnsi="Arial" w:cs="Arial"/>
        </w:rPr>
        <w:t>ε τη Διοικητική και Επιχειρησιακή ικανότητα Δικαιούχων.</w:t>
      </w:r>
    </w:p>
    <w:p w:rsidR="00612A85" w:rsidRDefault="00FD0A8E" w:rsidP="00503016">
      <w:pPr>
        <w:pStyle w:val="a3"/>
        <w:numPr>
          <w:ilvl w:val="0"/>
          <w:numId w:val="2"/>
        </w:numPr>
        <w:jc w:val="both"/>
        <w:rPr>
          <w:rFonts w:ascii="Arial" w:hAnsi="Arial" w:cs="Arial"/>
        </w:rPr>
      </w:pPr>
      <w:r>
        <w:rPr>
          <w:rFonts w:ascii="Arial" w:hAnsi="Arial" w:cs="Arial"/>
        </w:rPr>
        <w:t>Τ</w:t>
      </w:r>
      <w:r w:rsidR="00612A85" w:rsidRPr="00503016">
        <w:rPr>
          <w:rFonts w:ascii="Arial" w:hAnsi="Arial" w:cs="Arial"/>
        </w:rPr>
        <w:t>ην με αριθ. Πρωτ.55944/ΕΥΘΥ 421/24</w:t>
      </w:r>
      <w:r w:rsidR="00687C54">
        <w:rPr>
          <w:rFonts w:ascii="Arial" w:hAnsi="Arial" w:cs="Arial"/>
        </w:rPr>
        <w:t>.</w:t>
      </w:r>
      <w:r w:rsidR="00612A85" w:rsidRPr="00503016">
        <w:rPr>
          <w:rFonts w:ascii="Arial" w:hAnsi="Arial" w:cs="Arial"/>
        </w:rPr>
        <w:t>05</w:t>
      </w:r>
      <w:r w:rsidR="00687C54">
        <w:rPr>
          <w:rFonts w:ascii="Arial" w:hAnsi="Arial" w:cs="Arial"/>
        </w:rPr>
        <w:t>.</w:t>
      </w:r>
      <w:r w:rsidR="00612A85" w:rsidRPr="00503016">
        <w:rPr>
          <w:rFonts w:ascii="Arial" w:hAnsi="Arial" w:cs="Arial"/>
        </w:rPr>
        <w:t>201</w:t>
      </w:r>
      <w:r w:rsidR="00CD3A8B">
        <w:rPr>
          <w:rFonts w:ascii="Arial" w:hAnsi="Arial" w:cs="Arial"/>
        </w:rPr>
        <w:t>8</w:t>
      </w:r>
      <w:r w:rsidR="00612A85" w:rsidRPr="00503016">
        <w:rPr>
          <w:rFonts w:ascii="Arial" w:hAnsi="Arial" w:cs="Arial"/>
        </w:rPr>
        <w:t xml:space="preserve"> (ΦΕΚ 2080/Β/07</w:t>
      </w:r>
      <w:r w:rsidR="009E0952">
        <w:rPr>
          <w:rFonts w:ascii="Arial" w:hAnsi="Arial" w:cs="Arial"/>
        </w:rPr>
        <w:t>.</w:t>
      </w:r>
      <w:r w:rsidR="00612A85" w:rsidRPr="00503016">
        <w:rPr>
          <w:rFonts w:ascii="Arial" w:hAnsi="Arial" w:cs="Arial"/>
        </w:rPr>
        <w:t>06</w:t>
      </w:r>
      <w:r w:rsidR="009E0952">
        <w:rPr>
          <w:rFonts w:ascii="Arial" w:hAnsi="Arial" w:cs="Arial"/>
        </w:rPr>
        <w:t>.</w:t>
      </w:r>
      <w:r w:rsidR="00612A85" w:rsidRPr="00503016">
        <w:rPr>
          <w:rFonts w:ascii="Arial" w:hAnsi="Arial" w:cs="Arial"/>
        </w:rPr>
        <w:t>2018) Υπουργική Απόφαση για την τροποποίηση της 110427/ΕΥΘΥ</w:t>
      </w:r>
      <w:r w:rsidR="00EC2566" w:rsidRPr="00EC2566">
        <w:rPr>
          <w:rFonts w:ascii="Arial" w:hAnsi="Arial" w:cs="Arial"/>
        </w:rPr>
        <w:t xml:space="preserve"> 1020/10.10.2016</w:t>
      </w:r>
      <w:r w:rsidR="00612A85" w:rsidRPr="00503016">
        <w:rPr>
          <w:rFonts w:ascii="Arial" w:hAnsi="Arial" w:cs="Arial"/>
        </w:rPr>
        <w:t xml:space="preserve"> (</w:t>
      </w:r>
      <w:r w:rsidR="00687C54">
        <w:rPr>
          <w:rFonts w:ascii="Arial" w:hAnsi="Arial" w:cs="Arial"/>
        </w:rPr>
        <w:t xml:space="preserve">ΦΕΚ </w:t>
      </w:r>
      <w:r w:rsidR="00612A85" w:rsidRPr="00503016">
        <w:rPr>
          <w:rFonts w:ascii="Arial" w:hAnsi="Arial" w:cs="Arial"/>
        </w:rPr>
        <w:t xml:space="preserve">Β’ 3521) </w:t>
      </w:r>
      <w:r w:rsidR="00404DE1" w:rsidRPr="00503016">
        <w:rPr>
          <w:rFonts w:ascii="Arial" w:hAnsi="Arial" w:cs="Arial"/>
        </w:rPr>
        <w:t xml:space="preserve"> υπουργικής </w:t>
      </w:r>
      <w:r w:rsidR="00383710">
        <w:rPr>
          <w:rFonts w:ascii="Arial" w:hAnsi="Arial" w:cs="Arial"/>
        </w:rPr>
        <w:t xml:space="preserve">απόφασης «Εθνικοί κανόνες </w:t>
      </w:r>
      <w:proofErr w:type="spellStart"/>
      <w:r w:rsidR="00383710">
        <w:rPr>
          <w:rFonts w:ascii="Arial" w:hAnsi="Arial" w:cs="Arial"/>
        </w:rPr>
        <w:t>επιλεξιμότητας</w:t>
      </w:r>
      <w:proofErr w:type="spellEnd"/>
      <w:r w:rsidR="00383710">
        <w:rPr>
          <w:rFonts w:ascii="Arial" w:hAnsi="Arial" w:cs="Arial"/>
        </w:rPr>
        <w:t xml:space="preserve"> </w:t>
      </w:r>
      <w:r w:rsidR="00404DE1" w:rsidRPr="00503016">
        <w:rPr>
          <w:rFonts w:ascii="Arial" w:hAnsi="Arial" w:cs="Arial"/>
        </w:rPr>
        <w:t xml:space="preserve"> δαπανών  για τα πρ</w:t>
      </w:r>
      <w:r w:rsidR="009E0952">
        <w:rPr>
          <w:rFonts w:ascii="Arial" w:hAnsi="Arial" w:cs="Arial"/>
        </w:rPr>
        <w:t xml:space="preserve">ογράμματα του ΕΣΠΑ 2014 – 2020  - Έλεγχοι </w:t>
      </w:r>
      <w:r w:rsidR="00404DE1" w:rsidRPr="00503016">
        <w:rPr>
          <w:rFonts w:ascii="Arial" w:hAnsi="Arial" w:cs="Arial"/>
        </w:rPr>
        <w:t xml:space="preserve">νομιμότητας δημοσίων συμβάσεων  συγχρηματοδοτούμενων  πράξεων ΕΣΠΑ 2014-2020 από Αρχές </w:t>
      </w:r>
      <w:r w:rsidR="00383710">
        <w:rPr>
          <w:rFonts w:ascii="Arial" w:hAnsi="Arial" w:cs="Arial"/>
        </w:rPr>
        <w:t xml:space="preserve">Διαχείρισης </w:t>
      </w:r>
      <w:r w:rsidR="00404DE1" w:rsidRPr="00503016">
        <w:rPr>
          <w:rFonts w:ascii="Arial" w:hAnsi="Arial" w:cs="Arial"/>
        </w:rPr>
        <w:t>και Ενδιάμεσους Φορ</w:t>
      </w:r>
      <w:r w:rsidR="009E0952">
        <w:rPr>
          <w:rFonts w:ascii="Arial" w:hAnsi="Arial" w:cs="Arial"/>
        </w:rPr>
        <w:t xml:space="preserve">είς – Διαδικασία ενστάσεων επί των </w:t>
      </w:r>
      <w:r w:rsidR="00404DE1" w:rsidRPr="00503016">
        <w:rPr>
          <w:rFonts w:ascii="Arial" w:hAnsi="Arial" w:cs="Arial"/>
        </w:rPr>
        <w:t xml:space="preserve">αποτελεσμάτων αξιολόγησης πράξεων.» </w:t>
      </w:r>
    </w:p>
    <w:p w:rsidR="00843651" w:rsidRPr="00843651" w:rsidRDefault="00843651" w:rsidP="00843651">
      <w:pPr>
        <w:pStyle w:val="a3"/>
        <w:numPr>
          <w:ilvl w:val="0"/>
          <w:numId w:val="2"/>
        </w:numPr>
        <w:jc w:val="both"/>
        <w:rPr>
          <w:rFonts w:ascii="Arial" w:hAnsi="Arial" w:cs="Arial"/>
        </w:rPr>
      </w:pPr>
      <w:r w:rsidRPr="00843651">
        <w:rPr>
          <w:rFonts w:ascii="Arial" w:hAnsi="Arial" w:cs="Arial"/>
        </w:rPr>
        <w:t xml:space="preserve">Την τροποποίηση της </w:t>
      </w:r>
      <w:r w:rsidRPr="00843651">
        <w:rPr>
          <w:rFonts w:ascii="Arial" w:hAnsi="Arial" w:cs="Arial"/>
          <w:spacing w:val="1"/>
        </w:rPr>
        <w:t xml:space="preserve">με </w:t>
      </w:r>
      <w:proofErr w:type="spellStart"/>
      <w:r w:rsidRPr="00843651">
        <w:rPr>
          <w:rFonts w:ascii="Arial" w:hAnsi="Arial" w:cs="Arial"/>
          <w:spacing w:val="1"/>
        </w:rPr>
        <w:t>αρ</w:t>
      </w:r>
      <w:proofErr w:type="spellEnd"/>
      <w:r w:rsidRPr="00843651">
        <w:rPr>
          <w:rFonts w:ascii="Arial" w:hAnsi="Arial" w:cs="Arial"/>
          <w:spacing w:val="1"/>
        </w:rPr>
        <w:t xml:space="preserve">. 532/2018 </w:t>
      </w:r>
      <w:r w:rsidRPr="00843651">
        <w:rPr>
          <w:rFonts w:ascii="Arial" w:hAnsi="Arial" w:cs="Arial"/>
        </w:rPr>
        <w:t xml:space="preserve">Απόφασης του ΔΣ Καλλιθέας με θέμα «Έγκριση του σχεδίου Προγραμματικής Σύμβασης με το ΝΠΔΔ υπό την επωνυμία Οργανισμός Παιδικής Αγωγής και Άθλησης «Γιάννης Γάλλος», για την υποβολή πρότασης στο ΠΕΠ «Αττική» 2014-2020, με τίτλο «Ανάπτυξη-Αναβάθμιση </w:t>
      </w:r>
      <w:proofErr w:type="spellStart"/>
      <w:r w:rsidRPr="00843651">
        <w:rPr>
          <w:rFonts w:ascii="Arial" w:hAnsi="Arial" w:cs="Arial"/>
        </w:rPr>
        <w:t>Στοχευμένων</w:t>
      </w:r>
      <w:proofErr w:type="spellEnd"/>
      <w:r w:rsidRPr="00843651">
        <w:rPr>
          <w:rFonts w:ascii="Arial" w:hAnsi="Arial" w:cs="Arial"/>
        </w:rPr>
        <w:t xml:space="preserve"> Κοινωνικών Υποδομών και Δομών Υγείας», ορισμός εκπροσώπου του Δήμου και γραμματέα, με τους αναπληρωτές τους , στην Κοινή Επιτροπή Παρακολούθησης της σύμβασης αυτής και εξουσιοδότηση του Δημάρχου όπως υπογράψει τη σύμβαση αυτή», </w:t>
      </w:r>
      <w:r>
        <w:rPr>
          <w:rFonts w:ascii="Arial" w:hAnsi="Arial" w:cs="Arial"/>
        </w:rPr>
        <w:t xml:space="preserve">με την με </w:t>
      </w:r>
      <w:proofErr w:type="spellStart"/>
      <w:r w:rsidRPr="00843651">
        <w:rPr>
          <w:rFonts w:ascii="Arial" w:hAnsi="Arial" w:cs="Arial"/>
          <w:highlight w:val="yellow"/>
        </w:rPr>
        <w:t>αρ</w:t>
      </w:r>
      <w:proofErr w:type="spellEnd"/>
      <w:r w:rsidRPr="00843651">
        <w:rPr>
          <w:rFonts w:ascii="Arial" w:hAnsi="Arial" w:cs="Arial"/>
          <w:highlight w:val="yellow"/>
        </w:rPr>
        <w:t>. ……..</w:t>
      </w:r>
      <w:r>
        <w:rPr>
          <w:rFonts w:ascii="Arial" w:hAnsi="Arial" w:cs="Arial"/>
        </w:rPr>
        <w:t xml:space="preserve"> Απόφαση Δημοτικού Συμβουλίου </w:t>
      </w:r>
      <w:r w:rsidRPr="00843651">
        <w:rPr>
          <w:rFonts w:ascii="Arial" w:hAnsi="Arial" w:cs="Arial"/>
        </w:rPr>
        <w:t xml:space="preserve">ως προς το α’ σκέλος ήτοι την έγκριση τροποποιημένου σχεδίου Προγραμματικής Σύμβασης μεταξύ των άνωθεν αναφερόμενων μερών και ακόλουθη εξουσιοδότηση του Δημάρχου προς υπογραφή της, για διαχειριστικούς λόγους που αφορούν την υλοποίηση της Πράξης με κωδικό ΟΠΣ 5030054 στο Επιχειρησιακό Πρόγραμμα «Αττική 2014-2020» στο πλαίσιο του άξονα προτεραιότητας 10-Ανάπτυξη –Αναβάθμιση </w:t>
      </w:r>
      <w:proofErr w:type="spellStart"/>
      <w:r w:rsidRPr="00843651">
        <w:rPr>
          <w:rFonts w:ascii="Arial" w:hAnsi="Arial" w:cs="Arial"/>
        </w:rPr>
        <w:t>Στοχευμένων</w:t>
      </w:r>
      <w:proofErr w:type="spellEnd"/>
      <w:r w:rsidRPr="00843651">
        <w:rPr>
          <w:rFonts w:ascii="Arial" w:hAnsi="Arial" w:cs="Arial"/>
        </w:rPr>
        <w:t xml:space="preserve"> Κοινωνικών Υποδομών και Υποδομών Υγείας και τίτλο «</w:t>
      </w:r>
      <w:r w:rsidRPr="00843651">
        <w:rPr>
          <w:rFonts w:ascii="Arial" w:eastAsia="Times New Roman" w:hAnsi="Arial" w:cs="Arial"/>
          <w:color w:val="5E5E5E"/>
          <w:lang w:eastAsia="el-GR"/>
        </w:rPr>
        <w:t xml:space="preserve">«Επέκταση-Αναβάθμιση Υποδομών στις οποίες παρέχονται Κ.Υ. του Δήμου Καλλιθέας» </w:t>
      </w:r>
    </w:p>
    <w:p w:rsidR="00843651" w:rsidRPr="00843651" w:rsidRDefault="00843651" w:rsidP="00843651">
      <w:pPr>
        <w:ind w:left="360"/>
        <w:jc w:val="both"/>
        <w:rPr>
          <w:rFonts w:ascii="Arial" w:hAnsi="Arial" w:cs="Arial"/>
        </w:rPr>
      </w:pPr>
    </w:p>
    <w:p w:rsidR="00404DE1" w:rsidRPr="00503016" w:rsidRDefault="00404DE1" w:rsidP="00503016">
      <w:pPr>
        <w:jc w:val="both"/>
        <w:rPr>
          <w:rFonts w:ascii="Arial" w:hAnsi="Arial" w:cs="Arial"/>
          <w:b/>
        </w:rPr>
      </w:pPr>
      <w:r w:rsidRPr="00503016">
        <w:rPr>
          <w:rFonts w:ascii="Arial" w:hAnsi="Arial" w:cs="Arial"/>
          <w:b/>
        </w:rPr>
        <w:t xml:space="preserve">Συμφωνούνται και γίνονται αμοιβαίως αποδεκτά τα ακόλουθα : </w:t>
      </w:r>
    </w:p>
    <w:p w:rsidR="00404DE1" w:rsidRPr="00503016" w:rsidRDefault="00404DE1" w:rsidP="00503016">
      <w:pPr>
        <w:jc w:val="center"/>
        <w:rPr>
          <w:rFonts w:ascii="Arial" w:hAnsi="Arial" w:cs="Arial"/>
          <w:b/>
        </w:rPr>
      </w:pPr>
      <w:r w:rsidRPr="00503016">
        <w:rPr>
          <w:rFonts w:ascii="Arial" w:hAnsi="Arial" w:cs="Arial"/>
          <w:b/>
        </w:rPr>
        <w:t>ΠΡΟΟΙΜΙΟ</w:t>
      </w:r>
    </w:p>
    <w:p w:rsidR="00404DE1" w:rsidRPr="00503016" w:rsidRDefault="00404DE1" w:rsidP="00503016">
      <w:pPr>
        <w:ind w:firstLine="720"/>
        <w:jc w:val="both"/>
        <w:rPr>
          <w:rFonts w:ascii="Arial" w:hAnsi="Arial" w:cs="Arial"/>
          <w:b/>
        </w:rPr>
      </w:pPr>
      <w:r w:rsidRPr="00503016">
        <w:rPr>
          <w:rFonts w:ascii="Arial" w:hAnsi="Arial" w:cs="Arial"/>
          <w:b/>
        </w:rPr>
        <w:t xml:space="preserve">Ο Κύριος του Έργου, στο πλαίσιο του Περιφερειακού Επιχειρησιακού Προγράμματος «ΑΤΤΙΚΗ 2014 – 2020»προγραμματίζει την υλοποίηση της πράξης έργου με τίτλο «Επέκταση – αναβάθμιση υποδομών στις οποίες παρέχονται κοινωνικές υπηρεσίες του Δήμου Καλλιθέας» στο πλαίσιο της πρόσκλησης της </w:t>
      </w:r>
      <w:r w:rsidR="00CD3A8B">
        <w:rPr>
          <w:rFonts w:ascii="Arial" w:hAnsi="Arial" w:cs="Arial"/>
          <w:b/>
        </w:rPr>
        <w:t>Π</w:t>
      </w:r>
      <w:r w:rsidRPr="00503016">
        <w:rPr>
          <w:rFonts w:ascii="Arial" w:hAnsi="Arial" w:cs="Arial"/>
          <w:b/>
        </w:rPr>
        <w:t xml:space="preserve">εριφέρειας </w:t>
      </w:r>
      <w:r w:rsidR="00CD3A8B">
        <w:rPr>
          <w:rFonts w:ascii="Arial" w:hAnsi="Arial" w:cs="Arial"/>
          <w:b/>
        </w:rPr>
        <w:t xml:space="preserve">Αττικής με κωδικό </w:t>
      </w:r>
      <w:r w:rsidRPr="00503016">
        <w:rPr>
          <w:rFonts w:ascii="Arial" w:hAnsi="Arial" w:cs="Arial"/>
          <w:b/>
        </w:rPr>
        <w:t xml:space="preserve"> ΑΤΤ068. ΑΔΑ: 6ΩΖ07Λ7-ΑΟΛ και </w:t>
      </w:r>
      <w:proofErr w:type="spellStart"/>
      <w:r w:rsidRPr="00503016">
        <w:rPr>
          <w:rFonts w:ascii="Arial" w:hAnsi="Arial" w:cs="Arial"/>
          <w:b/>
        </w:rPr>
        <w:t>αριθμ.πρωτ</w:t>
      </w:r>
      <w:proofErr w:type="spellEnd"/>
      <w:r w:rsidRPr="00503016">
        <w:rPr>
          <w:rFonts w:ascii="Arial" w:hAnsi="Arial" w:cs="Arial"/>
          <w:b/>
        </w:rPr>
        <w:t xml:space="preserve">. 619/27-02-2018, όπως τροποποιήθηκε με τον ΑΔΑ : Ω3ΔΘ7Λ7-087 και </w:t>
      </w:r>
      <w:proofErr w:type="spellStart"/>
      <w:r w:rsidRPr="00503016">
        <w:rPr>
          <w:rFonts w:ascii="Arial" w:hAnsi="Arial" w:cs="Arial"/>
          <w:b/>
        </w:rPr>
        <w:t>αριθμ</w:t>
      </w:r>
      <w:proofErr w:type="spellEnd"/>
      <w:r w:rsidRPr="00503016">
        <w:rPr>
          <w:rFonts w:ascii="Arial" w:hAnsi="Arial" w:cs="Arial"/>
          <w:b/>
        </w:rPr>
        <w:t xml:space="preserve">. </w:t>
      </w:r>
      <w:proofErr w:type="spellStart"/>
      <w:r w:rsidRPr="00503016">
        <w:rPr>
          <w:rFonts w:ascii="Arial" w:hAnsi="Arial" w:cs="Arial"/>
          <w:b/>
        </w:rPr>
        <w:t>Πρωτ</w:t>
      </w:r>
      <w:proofErr w:type="spellEnd"/>
      <w:r w:rsidRPr="00503016">
        <w:rPr>
          <w:rFonts w:ascii="Arial" w:hAnsi="Arial" w:cs="Arial"/>
          <w:b/>
        </w:rPr>
        <w:t>. 1600/30-05-2018.</w:t>
      </w:r>
    </w:p>
    <w:p w:rsidR="00404DE1" w:rsidRPr="00503016" w:rsidRDefault="00404DE1" w:rsidP="00503016">
      <w:pPr>
        <w:ind w:firstLine="720"/>
        <w:jc w:val="both"/>
        <w:rPr>
          <w:rFonts w:ascii="Arial" w:hAnsi="Arial" w:cs="Arial"/>
          <w:b/>
        </w:rPr>
      </w:pPr>
      <w:r w:rsidRPr="00503016">
        <w:rPr>
          <w:rFonts w:ascii="Arial" w:hAnsi="Arial" w:cs="Arial"/>
          <w:b/>
        </w:rPr>
        <w:t xml:space="preserve">Η δράση αφορά σε μια σειρά παρεμβάσεων </w:t>
      </w:r>
      <w:r w:rsidR="00222491" w:rsidRPr="00503016">
        <w:rPr>
          <w:rFonts w:ascii="Arial" w:hAnsi="Arial" w:cs="Arial"/>
          <w:b/>
        </w:rPr>
        <w:t xml:space="preserve"> επέκτασης – αναβάθμισης υποδομ</w:t>
      </w:r>
      <w:r w:rsidR="00473E22">
        <w:rPr>
          <w:rFonts w:ascii="Arial" w:hAnsi="Arial" w:cs="Arial"/>
          <w:b/>
        </w:rPr>
        <w:t>ών</w:t>
      </w:r>
      <w:r w:rsidR="00222491" w:rsidRPr="00503016">
        <w:rPr>
          <w:rFonts w:ascii="Arial" w:hAnsi="Arial" w:cs="Arial"/>
          <w:b/>
        </w:rPr>
        <w:t xml:space="preserve"> , στις οποίες παρέχονται κοινωνικές υπηρεσίες  καθώς και υπηρεσίες πρόνοιας στην Περιφέρεια Αττικής. Η χρηματοδότηση της δράσης στοχεύει στη βελτίωση της ποιότητας των παρεχόμενων υπηρεσιών κοινωνικής ένταξης και πρόνοιας, στην Περιφέρεια Αττικής.</w:t>
      </w:r>
    </w:p>
    <w:p w:rsidR="00222491" w:rsidRPr="00503016" w:rsidRDefault="00222491" w:rsidP="00503016">
      <w:pPr>
        <w:ind w:firstLine="720"/>
        <w:jc w:val="both"/>
        <w:rPr>
          <w:rFonts w:ascii="Arial" w:hAnsi="Arial" w:cs="Arial"/>
          <w:b/>
        </w:rPr>
      </w:pPr>
      <w:r w:rsidRPr="00503016">
        <w:rPr>
          <w:rFonts w:ascii="Arial" w:hAnsi="Arial" w:cs="Arial"/>
          <w:b/>
        </w:rPr>
        <w:t>Απώτερο σ</w:t>
      </w:r>
      <w:r w:rsidR="00CD3A8B">
        <w:rPr>
          <w:rFonts w:ascii="Arial" w:hAnsi="Arial" w:cs="Arial"/>
          <w:b/>
        </w:rPr>
        <w:t>τόχο</w:t>
      </w:r>
      <w:r w:rsidRPr="00503016">
        <w:rPr>
          <w:rFonts w:ascii="Arial" w:hAnsi="Arial" w:cs="Arial"/>
          <w:b/>
        </w:rPr>
        <w:t xml:space="preserve"> αποτελεί η ενίσχυση και ενδυνάμωση των υπηρεσιών και υποδομών κοινωνικής φροντίδας, με έμφαση στις ευάλωτες και ειδικές </w:t>
      </w:r>
      <w:r w:rsidRPr="00503016">
        <w:rPr>
          <w:rFonts w:ascii="Arial" w:hAnsi="Arial" w:cs="Arial"/>
          <w:b/>
        </w:rPr>
        <w:lastRenderedPageBreak/>
        <w:t>ομάδες του πληθυσμού, μέσω της δυνατότητας χρηματοδότησης των ενδεικτικών κατηγοριών δράσεων της.</w:t>
      </w:r>
    </w:p>
    <w:p w:rsidR="00222491" w:rsidRPr="00503016" w:rsidRDefault="00222491" w:rsidP="00503016">
      <w:pPr>
        <w:ind w:firstLine="720"/>
        <w:jc w:val="both"/>
        <w:rPr>
          <w:rFonts w:ascii="Arial" w:hAnsi="Arial" w:cs="Arial"/>
          <w:b/>
        </w:rPr>
      </w:pPr>
      <w:r w:rsidRPr="00503016">
        <w:rPr>
          <w:rFonts w:ascii="Arial" w:hAnsi="Arial" w:cs="Arial"/>
          <w:b/>
        </w:rPr>
        <w:t xml:space="preserve">Σύμφωνα με την ανωτέρω πρόσκληση της Περιφέρειας Αττικής, κάθε </w:t>
      </w:r>
      <w:r w:rsidR="00CD3A8B">
        <w:rPr>
          <w:rFonts w:ascii="Arial" w:hAnsi="Arial" w:cs="Arial"/>
          <w:b/>
        </w:rPr>
        <w:t>Δ</w:t>
      </w:r>
      <w:r w:rsidRPr="00503016">
        <w:rPr>
          <w:rFonts w:ascii="Arial" w:hAnsi="Arial" w:cs="Arial"/>
          <w:b/>
        </w:rPr>
        <w:t xml:space="preserve">ήμος θα υποβάλλει μόνο μια πρόταση για το σύνολο των </w:t>
      </w:r>
      <w:r w:rsidR="00687C54">
        <w:rPr>
          <w:rFonts w:ascii="Arial" w:hAnsi="Arial" w:cs="Arial"/>
          <w:b/>
        </w:rPr>
        <w:t>δ</w:t>
      </w:r>
      <w:r w:rsidRPr="00503016">
        <w:rPr>
          <w:rFonts w:ascii="Arial" w:hAnsi="Arial" w:cs="Arial"/>
          <w:b/>
        </w:rPr>
        <w:t xml:space="preserve">ομών που θέλει να αναβαθμίσει, επιλέγοντας παρεμβάσεις από τις κατηγορίες δράσεων  της πρόσκλησης και στους φορείς που εμπίπτουν στις κατηγορίες Δυνητικών Δικαιούχων, </w:t>
      </w:r>
      <w:r w:rsidR="00BE5AB0" w:rsidRPr="00503016">
        <w:rPr>
          <w:rFonts w:ascii="Arial" w:hAnsi="Arial" w:cs="Arial"/>
          <w:b/>
        </w:rPr>
        <w:t xml:space="preserve"> είναι και τα Νομικά Πρόσωπα καθώς και οι επιχειρήσεις των Δήμων.</w:t>
      </w:r>
    </w:p>
    <w:p w:rsidR="00BE5AB0" w:rsidRPr="00503016" w:rsidRDefault="00BE5AB0" w:rsidP="00503016">
      <w:pPr>
        <w:jc w:val="both"/>
        <w:rPr>
          <w:rFonts w:ascii="Arial" w:hAnsi="Arial" w:cs="Arial"/>
          <w:b/>
        </w:rPr>
      </w:pPr>
      <w:r w:rsidRPr="00503016">
        <w:rPr>
          <w:rFonts w:ascii="Arial" w:hAnsi="Arial" w:cs="Arial"/>
          <w:b/>
        </w:rPr>
        <w:t xml:space="preserve">Δεδομένου ότι: </w:t>
      </w:r>
    </w:p>
    <w:p w:rsidR="00BE5AB0" w:rsidRPr="00503016" w:rsidRDefault="00BE5AB0" w:rsidP="00503016">
      <w:pPr>
        <w:pStyle w:val="a3"/>
        <w:numPr>
          <w:ilvl w:val="0"/>
          <w:numId w:val="3"/>
        </w:numPr>
        <w:jc w:val="both"/>
        <w:rPr>
          <w:rFonts w:ascii="Arial" w:hAnsi="Arial" w:cs="Arial"/>
        </w:rPr>
      </w:pPr>
      <w:r w:rsidRPr="00503016">
        <w:rPr>
          <w:rFonts w:ascii="Arial" w:hAnsi="Arial" w:cs="Arial"/>
        </w:rPr>
        <w:t>Ο Κύριος του Έργου και Φορέας Λειτουργίας, δεν καλύπτει τις απαιτήσεις για την εκτίμηση της Διοικητικής και Επιχειρησιακής ικανότητας ως δικαιούχου του προς υλοποίηση Έργου, σύμφωνα με τις προβλεπόμενες ρυθμίσεις της πρ</w:t>
      </w:r>
      <w:r w:rsidR="00687C54">
        <w:rPr>
          <w:rFonts w:ascii="Arial" w:hAnsi="Arial" w:cs="Arial"/>
        </w:rPr>
        <w:t>ογραμματικής περιόδου 2014-2020,</w:t>
      </w:r>
    </w:p>
    <w:p w:rsidR="00BE5AB0" w:rsidRDefault="00BE5AB0" w:rsidP="00503016">
      <w:pPr>
        <w:pStyle w:val="a3"/>
        <w:numPr>
          <w:ilvl w:val="0"/>
          <w:numId w:val="3"/>
        </w:numPr>
        <w:jc w:val="both"/>
        <w:rPr>
          <w:rFonts w:ascii="Arial" w:hAnsi="Arial" w:cs="Arial"/>
        </w:rPr>
      </w:pPr>
      <w:r w:rsidRPr="00503016">
        <w:rPr>
          <w:rFonts w:ascii="Arial" w:hAnsi="Arial" w:cs="Arial"/>
        </w:rPr>
        <w:t xml:space="preserve">Ο δε Φορέας Υλοποίησης διαθέτει τις αναγκαίες </w:t>
      </w:r>
      <w:r w:rsidR="00D34AD2" w:rsidRPr="00503016">
        <w:rPr>
          <w:rFonts w:ascii="Arial" w:hAnsi="Arial" w:cs="Arial"/>
        </w:rPr>
        <w:t>προϋποθέσεις</w:t>
      </w:r>
      <w:r w:rsidR="00D34AD2">
        <w:rPr>
          <w:rFonts w:ascii="Arial" w:hAnsi="Arial" w:cs="Arial"/>
        </w:rPr>
        <w:t>(</w:t>
      </w:r>
      <w:r w:rsidRPr="00503016">
        <w:rPr>
          <w:rFonts w:ascii="Arial" w:hAnsi="Arial" w:cs="Arial"/>
        </w:rPr>
        <w:t xml:space="preserve"> </w:t>
      </w:r>
      <w:r w:rsidR="00D34AD2">
        <w:rPr>
          <w:rFonts w:ascii="Arial" w:hAnsi="Arial" w:cs="Arial"/>
        </w:rPr>
        <w:t>(</w:t>
      </w:r>
      <w:r w:rsidRPr="00503016">
        <w:rPr>
          <w:rFonts w:ascii="Arial" w:hAnsi="Arial" w:cs="Arial"/>
        </w:rPr>
        <w:t xml:space="preserve">τεχνικές και οικονομικές </w:t>
      </w:r>
      <w:r w:rsidR="00687C54">
        <w:rPr>
          <w:rFonts w:ascii="Arial" w:hAnsi="Arial" w:cs="Arial"/>
        </w:rPr>
        <w:t>υ</w:t>
      </w:r>
      <w:r w:rsidRPr="00503016">
        <w:rPr>
          <w:rFonts w:ascii="Arial" w:hAnsi="Arial" w:cs="Arial"/>
        </w:rPr>
        <w:t xml:space="preserve">πηρεσίες, </w:t>
      </w:r>
      <w:r w:rsidR="00D34AD2">
        <w:rPr>
          <w:rFonts w:ascii="Arial" w:hAnsi="Arial" w:cs="Arial"/>
        </w:rPr>
        <w:t>α</w:t>
      </w:r>
      <w:r w:rsidRPr="00503016">
        <w:rPr>
          <w:rFonts w:ascii="Arial" w:hAnsi="Arial" w:cs="Arial"/>
        </w:rPr>
        <w:t xml:space="preserve">ποφαινόμενα όργανα, αναγκαία στελέχωση </w:t>
      </w:r>
      <w:proofErr w:type="spellStart"/>
      <w:r w:rsidRPr="00503016">
        <w:rPr>
          <w:rFonts w:ascii="Arial" w:hAnsi="Arial" w:cs="Arial"/>
        </w:rPr>
        <w:t>κλπ</w:t>
      </w:r>
      <w:proofErr w:type="spellEnd"/>
      <w:r w:rsidR="00D34AD2">
        <w:rPr>
          <w:rFonts w:ascii="Arial" w:hAnsi="Arial" w:cs="Arial"/>
        </w:rPr>
        <w:t>)</w:t>
      </w:r>
      <w:r w:rsidRPr="00503016">
        <w:rPr>
          <w:rFonts w:ascii="Arial" w:hAnsi="Arial" w:cs="Arial"/>
        </w:rPr>
        <w:t xml:space="preserve">  για την υλοποίηση του εν λόγω έργου.</w:t>
      </w:r>
    </w:p>
    <w:p w:rsidR="00BE5AB0" w:rsidRPr="00503016" w:rsidRDefault="00BE5AB0" w:rsidP="00503016">
      <w:pPr>
        <w:pStyle w:val="a3"/>
        <w:numPr>
          <w:ilvl w:val="0"/>
          <w:numId w:val="3"/>
        </w:numPr>
        <w:jc w:val="both"/>
        <w:rPr>
          <w:rFonts w:ascii="Arial" w:hAnsi="Arial" w:cs="Arial"/>
        </w:rPr>
      </w:pPr>
      <w:r w:rsidRPr="00503016">
        <w:rPr>
          <w:rFonts w:ascii="Arial" w:hAnsi="Arial" w:cs="Arial"/>
        </w:rPr>
        <w:t>Τα συμβαλλόμενα μέρη προβαίνουν, κατά τα προβλεπόμενα στο άρθρο 100 του Ν. 3852/2010, όπως τροποποιήθηκε και</w:t>
      </w:r>
      <w:r w:rsidRPr="00503016">
        <w:rPr>
          <w:rFonts w:ascii="Arial" w:hAnsi="Arial" w:cs="Arial"/>
          <w:b/>
        </w:rPr>
        <w:t xml:space="preserve"> </w:t>
      </w:r>
      <w:r w:rsidRPr="00503016">
        <w:rPr>
          <w:rFonts w:ascii="Arial" w:hAnsi="Arial" w:cs="Arial"/>
        </w:rPr>
        <w:t>ισχύει, στη σύναψη της παρούσας</w:t>
      </w:r>
      <w:r w:rsidRPr="00503016">
        <w:rPr>
          <w:rFonts w:ascii="Arial" w:hAnsi="Arial" w:cs="Arial"/>
          <w:b/>
        </w:rPr>
        <w:t xml:space="preserve"> </w:t>
      </w:r>
      <w:r w:rsidRPr="00503016">
        <w:rPr>
          <w:rFonts w:ascii="Arial" w:hAnsi="Arial" w:cs="Arial"/>
        </w:rPr>
        <w:t>Προγραμματικής Σύμβασης, με την οποία προσδιορίζουν το γενικό πλαίσιο και τους ειδικούς όρους για την εκτέλεση του αντικειμένου της.</w:t>
      </w:r>
    </w:p>
    <w:p w:rsidR="00B110C1" w:rsidRPr="00503016" w:rsidRDefault="00B110C1" w:rsidP="00D34AD2">
      <w:pPr>
        <w:jc w:val="center"/>
        <w:rPr>
          <w:rFonts w:ascii="Arial" w:hAnsi="Arial" w:cs="Arial"/>
          <w:b/>
        </w:rPr>
      </w:pPr>
      <w:r w:rsidRPr="00503016">
        <w:rPr>
          <w:rFonts w:ascii="Arial" w:hAnsi="Arial" w:cs="Arial"/>
          <w:b/>
        </w:rPr>
        <w:t>ΑΡΘΡΟ 1</w:t>
      </w:r>
    </w:p>
    <w:p w:rsidR="00B110C1" w:rsidRPr="00503016" w:rsidRDefault="00B110C1" w:rsidP="00D34AD2">
      <w:pPr>
        <w:jc w:val="center"/>
        <w:rPr>
          <w:rFonts w:ascii="Arial" w:hAnsi="Arial" w:cs="Arial"/>
          <w:b/>
        </w:rPr>
      </w:pPr>
      <w:r w:rsidRPr="00503016">
        <w:rPr>
          <w:rFonts w:ascii="Arial" w:hAnsi="Arial" w:cs="Arial"/>
          <w:b/>
        </w:rPr>
        <w:t>ΑΝΤΙΚΕΙΜΕΝΟ ΤΗΣ ΠΡΟΓΡΑΜΜΑΤΙΚΗΣ ΣΥΜΒΑΣΗΣ</w:t>
      </w:r>
    </w:p>
    <w:p w:rsidR="00B110C1" w:rsidRPr="00503016" w:rsidRDefault="00B110C1" w:rsidP="00503016">
      <w:pPr>
        <w:ind w:firstLine="720"/>
        <w:jc w:val="both"/>
        <w:rPr>
          <w:rFonts w:ascii="Arial" w:hAnsi="Arial" w:cs="Arial"/>
          <w:b/>
        </w:rPr>
      </w:pPr>
      <w:r w:rsidRPr="00503016">
        <w:rPr>
          <w:rFonts w:ascii="Arial" w:hAnsi="Arial" w:cs="Arial"/>
          <w:b/>
        </w:rPr>
        <w:t>Αντικ</w:t>
      </w:r>
      <w:r w:rsidR="000D286F" w:rsidRPr="00503016">
        <w:rPr>
          <w:rFonts w:ascii="Arial" w:hAnsi="Arial" w:cs="Arial"/>
          <w:b/>
        </w:rPr>
        <w:t>εί</w:t>
      </w:r>
      <w:r w:rsidRPr="00503016">
        <w:rPr>
          <w:rFonts w:ascii="Arial" w:hAnsi="Arial" w:cs="Arial"/>
          <w:b/>
        </w:rPr>
        <w:t xml:space="preserve">μενο της παρούσας Προγραμματικής Σύμβασης  αποτελεί η </w:t>
      </w:r>
      <w:r w:rsidR="00687C54">
        <w:rPr>
          <w:rFonts w:ascii="Arial" w:hAnsi="Arial" w:cs="Arial"/>
          <w:b/>
        </w:rPr>
        <w:t xml:space="preserve">άσκηση </w:t>
      </w:r>
      <w:r w:rsidRPr="00503016">
        <w:rPr>
          <w:rFonts w:ascii="Arial" w:hAnsi="Arial" w:cs="Arial"/>
          <w:b/>
        </w:rPr>
        <w:t>της αρμοδιότητας υλοποίησης της Πράξης «Επέκταση – αναβάθμιση υποδομών στις οποίες παρέχονται κοινωνικές υπηρεσίες του Δήμου Καλλιθέας (</w:t>
      </w:r>
      <w:r w:rsidR="00CC3A11" w:rsidRPr="00503016">
        <w:rPr>
          <w:rFonts w:ascii="Arial" w:hAnsi="Arial" w:cs="Arial"/>
          <w:b/>
        </w:rPr>
        <w:t xml:space="preserve">¨το Έργο΄΄)  στο πλαίσιο της πρόσκλησης της Περιφέρειας Αττικής  με κωδικό ΑΤΤ068, ΑΔΑ: 6ΩΖ07Λ7-ΑΟΛ και </w:t>
      </w:r>
      <w:proofErr w:type="spellStart"/>
      <w:r w:rsidR="00CC3A11" w:rsidRPr="00503016">
        <w:rPr>
          <w:rFonts w:ascii="Arial" w:hAnsi="Arial" w:cs="Arial"/>
          <w:b/>
        </w:rPr>
        <w:t>αριθμ</w:t>
      </w:r>
      <w:proofErr w:type="spellEnd"/>
      <w:r w:rsidR="00CC3A11" w:rsidRPr="00503016">
        <w:rPr>
          <w:rFonts w:ascii="Arial" w:hAnsi="Arial" w:cs="Arial"/>
          <w:b/>
        </w:rPr>
        <w:t xml:space="preserve">. </w:t>
      </w:r>
      <w:proofErr w:type="spellStart"/>
      <w:r w:rsidR="00CC3A11" w:rsidRPr="00503016">
        <w:rPr>
          <w:rFonts w:ascii="Arial" w:hAnsi="Arial" w:cs="Arial"/>
          <w:b/>
        </w:rPr>
        <w:t>Πρωτ</w:t>
      </w:r>
      <w:proofErr w:type="spellEnd"/>
      <w:r w:rsidR="00CC3A11" w:rsidRPr="00503016">
        <w:rPr>
          <w:rFonts w:ascii="Arial" w:hAnsi="Arial" w:cs="Arial"/>
          <w:b/>
        </w:rPr>
        <w:t xml:space="preserve">. 619/27-02-2018, όπως τροποποιήθηκε με τον ΑΔΑ:Ω3ΔΘ7Λ7-087 και </w:t>
      </w:r>
      <w:proofErr w:type="spellStart"/>
      <w:r w:rsidR="00CC3A11" w:rsidRPr="00503016">
        <w:rPr>
          <w:rFonts w:ascii="Arial" w:hAnsi="Arial" w:cs="Arial"/>
          <w:b/>
        </w:rPr>
        <w:t>αριθμ</w:t>
      </w:r>
      <w:proofErr w:type="spellEnd"/>
      <w:r w:rsidR="00CC3A11" w:rsidRPr="00503016">
        <w:rPr>
          <w:rFonts w:ascii="Arial" w:hAnsi="Arial" w:cs="Arial"/>
          <w:b/>
        </w:rPr>
        <w:t xml:space="preserve">. </w:t>
      </w:r>
      <w:proofErr w:type="spellStart"/>
      <w:r w:rsidR="00CC3A11" w:rsidRPr="00503016">
        <w:rPr>
          <w:rFonts w:ascii="Arial" w:hAnsi="Arial" w:cs="Arial"/>
          <w:b/>
        </w:rPr>
        <w:t>Πρωτ</w:t>
      </w:r>
      <w:proofErr w:type="spellEnd"/>
      <w:r w:rsidR="00CC3A11" w:rsidRPr="00503016">
        <w:rPr>
          <w:rFonts w:ascii="Arial" w:hAnsi="Arial" w:cs="Arial"/>
          <w:b/>
        </w:rPr>
        <w:t>. 1600/30-05-2018…….., για λογαριασμό του Κυρίου του Έργου από το Φορέα Υλοποίησης.</w:t>
      </w:r>
    </w:p>
    <w:p w:rsidR="00CC3A11" w:rsidRPr="00503016" w:rsidRDefault="00CC3A11" w:rsidP="00503016">
      <w:pPr>
        <w:ind w:firstLine="720"/>
        <w:jc w:val="both"/>
        <w:rPr>
          <w:rFonts w:ascii="Arial" w:hAnsi="Arial" w:cs="Arial"/>
          <w:b/>
        </w:rPr>
      </w:pPr>
      <w:r w:rsidRPr="00503016">
        <w:rPr>
          <w:rFonts w:ascii="Arial" w:hAnsi="Arial" w:cs="Arial"/>
          <w:b/>
        </w:rPr>
        <w:t>Συγκεκριμένα το έργο, στο σύνολο του αφορά την προμήθεια ειδών από τις κάτωθι κατηγορίες δράσεων :</w:t>
      </w:r>
    </w:p>
    <w:p w:rsidR="00CC3A11" w:rsidRPr="00503016" w:rsidRDefault="00CC3A11" w:rsidP="00503016">
      <w:pPr>
        <w:pStyle w:val="a3"/>
        <w:numPr>
          <w:ilvl w:val="0"/>
          <w:numId w:val="4"/>
        </w:numPr>
        <w:jc w:val="both"/>
        <w:rPr>
          <w:rFonts w:ascii="Arial" w:hAnsi="Arial" w:cs="Arial"/>
        </w:rPr>
      </w:pPr>
      <w:r w:rsidRPr="00503016">
        <w:rPr>
          <w:rFonts w:ascii="Arial" w:hAnsi="Arial" w:cs="Arial"/>
        </w:rPr>
        <w:t>Ηλεκτρονικός εξοπλισμός</w:t>
      </w:r>
    </w:p>
    <w:p w:rsidR="00CC3A11" w:rsidRPr="00503016" w:rsidRDefault="00CC3A11" w:rsidP="00503016">
      <w:pPr>
        <w:pStyle w:val="a3"/>
        <w:numPr>
          <w:ilvl w:val="0"/>
          <w:numId w:val="4"/>
        </w:numPr>
        <w:jc w:val="both"/>
        <w:rPr>
          <w:rFonts w:ascii="Arial" w:hAnsi="Arial" w:cs="Arial"/>
        </w:rPr>
      </w:pPr>
      <w:r w:rsidRPr="00503016">
        <w:rPr>
          <w:rFonts w:ascii="Arial" w:hAnsi="Arial" w:cs="Arial"/>
        </w:rPr>
        <w:t>Έπιπλα</w:t>
      </w:r>
    </w:p>
    <w:p w:rsidR="00CC3A11" w:rsidRPr="00503016" w:rsidRDefault="00CC3A11" w:rsidP="00503016">
      <w:pPr>
        <w:pStyle w:val="a3"/>
        <w:numPr>
          <w:ilvl w:val="0"/>
          <w:numId w:val="4"/>
        </w:numPr>
        <w:jc w:val="both"/>
        <w:rPr>
          <w:rFonts w:ascii="Arial" w:hAnsi="Arial" w:cs="Arial"/>
        </w:rPr>
      </w:pPr>
      <w:r w:rsidRPr="00503016">
        <w:rPr>
          <w:rFonts w:ascii="Arial" w:hAnsi="Arial" w:cs="Arial"/>
        </w:rPr>
        <w:t>Εξοπλισμός εστίασης ( φούρνος, πάγκοι εργασίας κα)</w:t>
      </w:r>
    </w:p>
    <w:p w:rsidR="00CC3A11" w:rsidRPr="00503016" w:rsidRDefault="00CC3A11" w:rsidP="00503016">
      <w:pPr>
        <w:pStyle w:val="a3"/>
        <w:numPr>
          <w:ilvl w:val="0"/>
          <w:numId w:val="4"/>
        </w:numPr>
        <w:jc w:val="both"/>
        <w:rPr>
          <w:rFonts w:ascii="Arial" w:hAnsi="Arial" w:cs="Arial"/>
        </w:rPr>
      </w:pPr>
      <w:r w:rsidRPr="00503016">
        <w:rPr>
          <w:rFonts w:ascii="Arial" w:hAnsi="Arial" w:cs="Arial"/>
        </w:rPr>
        <w:t xml:space="preserve">Εξοπλισμός αποθήκευσης (καταψύκτης, </w:t>
      </w:r>
      <w:r w:rsidR="006112BD">
        <w:rPr>
          <w:rFonts w:ascii="Arial" w:hAnsi="Arial" w:cs="Arial"/>
        </w:rPr>
        <w:t xml:space="preserve">ψυγεία </w:t>
      </w:r>
      <w:r w:rsidRPr="00503016">
        <w:rPr>
          <w:rFonts w:ascii="Arial" w:hAnsi="Arial" w:cs="Arial"/>
        </w:rPr>
        <w:t>κα)</w:t>
      </w:r>
    </w:p>
    <w:p w:rsidR="00CC3A11" w:rsidRPr="00503016" w:rsidRDefault="00CC3A11" w:rsidP="00503016">
      <w:pPr>
        <w:pStyle w:val="a3"/>
        <w:numPr>
          <w:ilvl w:val="0"/>
          <w:numId w:val="4"/>
        </w:numPr>
        <w:jc w:val="both"/>
        <w:rPr>
          <w:rFonts w:ascii="Arial" w:hAnsi="Arial" w:cs="Arial"/>
        </w:rPr>
      </w:pPr>
      <w:r w:rsidRPr="00503016">
        <w:rPr>
          <w:rFonts w:ascii="Arial" w:hAnsi="Arial" w:cs="Arial"/>
        </w:rPr>
        <w:t>Λοιπά ειδικά όργανα (σύστηνα πυρασφάλειας, κλιματιστικά, κα)</w:t>
      </w:r>
    </w:p>
    <w:p w:rsidR="00CC3A11" w:rsidRPr="00503016" w:rsidRDefault="00CC3A11" w:rsidP="00503016">
      <w:pPr>
        <w:pStyle w:val="a3"/>
        <w:numPr>
          <w:ilvl w:val="0"/>
          <w:numId w:val="4"/>
        </w:numPr>
        <w:jc w:val="both"/>
        <w:rPr>
          <w:rFonts w:ascii="Arial" w:hAnsi="Arial" w:cs="Arial"/>
        </w:rPr>
      </w:pPr>
      <w:r w:rsidRPr="00503016">
        <w:rPr>
          <w:rFonts w:ascii="Arial" w:hAnsi="Arial" w:cs="Arial"/>
        </w:rPr>
        <w:t>Ηλεκτρολογικό Υλικό</w:t>
      </w:r>
    </w:p>
    <w:p w:rsidR="00CC3A11" w:rsidRPr="00503016" w:rsidRDefault="00CC3A11" w:rsidP="00503016">
      <w:pPr>
        <w:pStyle w:val="a3"/>
        <w:numPr>
          <w:ilvl w:val="0"/>
          <w:numId w:val="4"/>
        </w:numPr>
        <w:jc w:val="both"/>
        <w:rPr>
          <w:rFonts w:ascii="Arial" w:hAnsi="Arial" w:cs="Arial"/>
        </w:rPr>
      </w:pPr>
      <w:r w:rsidRPr="00503016">
        <w:rPr>
          <w:rFonts w:ascii="Arial" w:hAnsi="Arial" w:cs="Arial"/>
        </w:rPr>
        <w:t xml:space="preserve">Ιματισμός </w:t>
      </w:r>
    </w:p>
    <w:p w:rsidR="00CC3A11" w:rsidRPr="00503016" w:rsidRDefault="00CC3A11" w:rsidP="00503016">
      <w:pPr>
        <w:pStyle w:val="a3"/>
        <w:numPr>
          <w:ilvl w:val="0"/>
          <w:numId w:val="4"/>
        </w:numPr>
        <w:jc w:val="both"/>
        <w:rPr>
          <w:rFonts w:ascii="Arial" w:hAnsi="Arial" w:cs="Arial"/>
        </w:rPr>
      </w:pPr>
      <w:r w:rsidRPr="00503016">
        <w:rPr>
          <w:rFonts w:ascii="Arial" w:hAnsi="Arial" w:cs="Arial"/>
        </w:rPr>
        <w:t>Παιχνίδια εξωτερικού χώρου</w:t>
      </w:r>
    </w:p>
    <w:p w:rsidR="00CC3A11" w:rsidRPr="00503016" w:rsidRDefault="00CC3A11" w:rsidP="00503016">
      <w:pPr>
        <w:pStyle w:val="a3"/>
        <w:numPr>
          <w:ilvl w:val="0"/>
          <w:numId w:val="4"/>
        </w:numPr>
        <w:jc w:val="both"/>
        <w:rPr>
          <w:rFonts w:ascii="Arial" w:hAnsi="Arial" w:cs="Arial"/>
        </w:rPr>
      </w:pPr>
      <w:r w:rsidRPr="00503016">
        <w:rPr>
          <w:rFonts w:ascii="Arial" w:hAnsi="Arial" w:cs="Arial"/>
        </w:rPr>
        <w:t>Παιχνίδια εσωτερικού χώρου – γωνίες απασχόλησης</w:t>
      </w:r>
    </w:p>
    <w:p w:rsidR="00463BF3" w:rsidRPr="00503016" w:rsidRDefault="00CC3A11" w:rsidP="00503016">
      <w:pPr>
        <w:ind w:firstLine="720"/>
        <w:jc w:val="both"/>
        <w:rPr>
          <w:rFonts w:ascii="Arial" w:hAnsi="Arial" w:cs="Arial"/>
        </w:rPr>
      </w:pPr>
      <w:r w:rsidRPr="00503016">
        <w:rPr>
          <w:rFonts w:ascii="Arial" w:hAnsi="Arial" w:cs="Arial"/>
        </w:rPr>
        <w:lastRenderedPageBreak/>
        <w:t xml:space="preserve">Ειδικότερα στο πλαίσιο υλοποίησης του Έργου και για τους σκοπούς της παρούσας σύμβασης, </w:t>
      </w:r>
      <w:r w:rsidR="000D286F" w:rsidRPr="00503016">
        <w:rPr>
          <w:rFonts w:ascii="Arial" w:hAnsi="Arial" w:cs="Arial"/>
          <w:b/>
        </w:rPr>
        <w:t>ο</w:t>
      </w:r>
      <w:r w:rsidRPr="00503016">
        <w:rPr>
          <w:rFonts w:ascii="Arial" w:hAnsi="Arial" w:cs="Arial"/>
          <w:b/>
        </w:rPr>
        <w:t xml:space="preserve"> Φορέας Υλοποίησης</w:t>
      </w:r>
      <w:r w:rsidRPr="00503016">
        <w:rPr>
          <w:rFonts w:ascii="Arial" w:hAnsi="Arial" w:cs="Arial"/>
        </w:rPr>
        <w:t xml:space="preserve"> αναλαμβάνει την άσκηση για λογαριασμό του Κυρίου του Έργου της αρμοδιότητας να λειτουργήσει ως Δικαιούχος του Έργου έναντι της Ειδικής Υπηρεσίας </w:t>
      </w:r>
      <w:r w:rsidR="000D286F" w:rsidRPr="00503016">
        <w:rPr>
          <w:rFonts w:ascii="Arial" w:hAnsi="Arial" w:cs="Arial"/>
        </w:rPr>
        <w:t>Διαχείρισής</w:t>
      </w:r>
      <w:r w:rsidRPr="00503016">
        <w:rPr>
          <w:rFonts w:ascii="Arial" w:hAnsi="Arial" w:cs="Arial"/>
        </w:rPr>
        <w:t xml:space="preserve">  Ε.Π. </w:t>
      </w:r>
      <w:r w:rsidR="00463BF3" w:rsidRPr="00503016">
        <w:rPr>
          <w:rFonts w:ascii="Arial" w:hAnsi="Arial" w:cs="Arial"/>
        </w:rPr>
        <w:t xml:space="preserve"> Περιφέρειας Αττικής (Ε.Υ.Δ.Ε.Π. Περιφέρεια Αττικής</w:t>
      </w:r>
      <w:r w:rsidR="00D34AD2">
        <w:rPr>
          <w:rFonts w:ascii="Arial" w:hAnsi="Arial" w:cs="Arial"/>
        </w:rPr>
        <w:t>)</w:t>
      </w:r>
      <w:r w:rsidR="00463BF3" w:rsidRPr="00503016">
        <w:rPr>
          <w:rFonts w:ascii="Arial" w:hAnsi="Arial" w:cs="Arial"/>
        </w:rPr>
        <w:t xml:space="preserve"> και να εκτελέσει τις παρακάτω ενέργειες (ενδεικτικά) :</w:t>
      </w:r>
    </w:p>
    <w:p w:rsidR="00463BF3" w:rsidRPr="00503016" w:rsidRDefault="00463BF3" w:rsidP="00503016">
      <w:pPr>
        <w:pStyle w:val="a3"/>
        <w:numPr>
          <w:ilvl w:val="0"/>
          <w:numId w:val="5"/>
        </w:numPr>
        <w:jc w:val="both"/>
        <w:rPr>
          <w:rFonts w:ascii="Arial" w:hAnsi="Arial" w:cs="Arial"/>
        </w:rPr>
      </w:pPr>
      <w:r w:rsidRPr="00503016">
        <w:rPr>
          <w:rFonts w:ascii="Arial" w:hAnsi="Arial" w:cs="Arial"/>
        </w:rPr>
        <w:t>Οργάνωση και σχεδιασμό υλοποίησης</w:t>
      </w:r>
    </w:p>
    <w:p w:rsidR="00463BF3" w:rsidRPr="00503016" w:rsidRDefault="00463BF3" w:rsidP="00503016">
      <w:pPr>
        <w:pStyle w:val="a3"/>
        <w:numPr>
          <w:ilvl w:val="0"/>
          <w:numId w:val="5"/>
        </w:numPr>
        <w:jc w:val="both"/>
        <w:rPr>
          <w:rFonts w:ascii="Arial" w:hAnsi="Arial" w:cs="Arial"/>
        </w:rPr>
      </w:pPr>
      <w:r w:rsidRPr="00503016">
        <w:rPr>
          <w:rFonts w:ascii="Arial" w:hAnsi="Arial" w:cs="Arial"/>
        </w:rPr>
        <w:t xml:space="preserve">Σύνταξη ή/ και </w:t>
      </w:r>
      <w:proofErr w:type="spellStart"/>
      <w:r w:rsidRPr="00503016">
        <w:rPr>
          <w:rFonts w:ascii="Arial" w:hAnsi="Arial" w:cs="Arial"/>
        </w:rPr>
        <w:t>Επικαιροποίηση</w:t>
      </w:r>
      <w:proofErr w:type="spellEnd"/>
      <w:r w:rsidRPr="00503016">
        <w:rPr>
          <w:rFonts w:ascii="Arial" w:hAnsi="Arial" w:cs="Arial"/>
        </w:rPr>
        <w:t xml:space="preserve"> Διακηρύξεων.</w:t>
      </w:r>
    </w:p>
    <w:p w:rsidR="00463BF3" w:rsidRPr="00503016" w:rsidRDefault="00463BF3" w:rsidP="00503016">
      <w:pPr>
        <w:pStyle w:val="a3"/>
        <w:numPr>
          <w:ilvl w:val="0"/>
          <w:numId w:val="5"/>
        </w:numPr>
        <w:jc w:val="both"/>
        <w:rPr>
          <w:rFonts w:ascii="Arial" w:hAnsi="Arial" w:cs="Arial"/>
        </w:rPr>
      </w:pPr>
      <w:r w:rsidRPr="00503016">
        <w:rPr>
          <w:rFonts w:ascii="Arial" w:hAnsi="Arial" w:cs="Arial"/>
        </w:rPr>
        <w:t xml:space="preserve">Διενέργεια </w:t>
      </w:r>
      <w:r w:rsidR="00EC2566" w:rsidRPr="00503016">
        <w:rPr>
          <w:rFonts w:ascii="Arial" w:hAnsi="Arial" w:cs="Arial"/>
        </w:rPr>
        <w:t>διαδικασιών</w:t>
      </w:r>
      <w:r w:rsidRPr="00503016">
        <w:rPr>
          <w:rFonts w:ascii="Arial" w:hAnsi="Arial" w:cs="Arial"/>
        </w:rPr>
        <w:t xml:space="preserve"> ανάθεσης και επιλογής αναδόχου σύμφωνα με τη νομοθεσία Δημοσίων Συμβάσεων.</w:t>
      </w:r>
    </w:p>
    <w:p w:rsidR="00463BF3" w:rsidRPr="00503016" w:rsidRDefault="00463BF3" w:rsidP="00503016">
      <w:pPr>
        <w:pStyle w:val="a3"/>
        <w:numPr>
          <w:ilvl w:val="0"/>
          <w:numId w:val="5"/>
        </w:numPr>
        <w:jc w:val="both"/>
        <w:rPr>
          <w:rFonts w:ascii="Arial" w:hAnsi="Arial" w:cs="Arial"/>
        </w:rPr>
      </w:pPr>
      <w:r w:rsidRPr="00503016">
        <w:rPr>
          <w:rFonts w:ascii="Arial" w:hAnsi="Arial" w:cs="Arial"/>
        </w:rPr>
        <w:t>Υπογραφή των σχετικών συμβάσεων με αναδόχους.</w:t>
      </w:r>
    </w:p>
    <w:p w:rsidR="00463BF3" w:rsidRPr="00503016" w:rsidRDefault="00EC2566" w:rsidP="00503016">
      <w:pPr>
        <w:pStyle w:val="a3"/>
        <w:numPr>
          <w:ilvl w:val="0"/>
          <w:numId w:val="5"/>
        </w:numPr>
        <w:jc w:val="both"/>
        <w:rPr>
          <w:rFonts w:ascii="Arial" w:hAnsi="Arial" w:cs="Arial"/>
        </w:rPr>
      </w:pPr>
      <w:r w:rsidRPr="00503016">
        <w:rPr>
          <w:rFonts w:ascii="Arial" w:hAnsi="Arial" w:cs="Arial"/>
        </w:rPr>
        <w:t>Διαχείριση</w:t>
      </w:r>
      <w:r w:rsidR="00463BF3" w:rsidRPr="00503016">
        <w:rPr>
          <w:rFonts w:ascii="Arial" w:hAnsi="Arial" w:cs="Arial"/>
        </w:rPr>
        <w:t xml:space="preserve"> και </w:t>
      </w:r>
      <w:r w:rsidRPr="00503016">
        <w:rPr>
          <w:rFonts w:ascii="Arial" w:hAnsi="Arial" w:cs="Arial"/>
        </w:rPr>
        <w:t>παρακολούθηση</w:t>
      </w:r>
      <w:r w:rsidR="00463BF3" w:rsidRPr="00503016">
        <w:rPr>
          <w:rFonts w:ascii="Arial" w:hAnsi="Arial" w:cs="Arial"/>
        </w:rPr>
        <w:t xml:space="preserve"> της υλοποίησης του έργου.</w:t>
      </w:r>
    </w:p>
    <w:p w:rsidR="00463BF3" w:rsidRPr="00503016" w:rsidRDefault="00843651" w:rsidP="00503016">
      <w:pPr>
        <w:pStyle w:val="a3"/>
        <w:numPr>
          <w:ilvl w:val="0"/>
          <w:numId w:val="5"/>
        </w:numPr>
        <w:jc w:val="both"/>
        <w:rPr>
          <w:rFonts w:ascii="Arial" w:hAnsi="Arial" w:cs="Arial"/>
        </w:rPr>
      </w:pPr>
      <w:r>
        <w:rPr>
          <w:rFonts w:ascii="Arial" w:hAnsi="Arial" w:cs="Arial"/>
        </w:rPr>
        <w:t xml:space="preserve">Παρακολούθηση </w:t>
      </w:r>
      <w:proofErr w:type="spellStart"/>
      <w:r>
        <w:rPr>
          <w:rFonts w:ascii="Arial" w:hAnsi="Arial" w:cs="Arial"/>
        </w:rPr>
        <w:t>χρηματοροών</w:t>
      </w:r>
      <w:proofErr w:type="spellEnd"/>
      <w:r>
        <w:rPr>
          <w:rFonts w:ascii="Arial" w:hAnsi="Arial" w:cs="Arial"/>
        </w:rPr>
        <w:t xml:space="preserve"> και </w:t>
      </w:r>
      <w:r>
        <w:rPr>
          <w:rFonts w:ascii="Arial" w:hAnsi="Arial" w:cs="Arial"/>
        </w:rPr>
        <w:t>δ</w:t>
      </w:r>
      <w:r w:rsidR="00463BF3" w:rsidRPr="00503016">
        <w:rPr>
          <w:rFonts w:ascii="Arial" w:hAnsi="Arial" w:cs="Arial"/>
        </w:rPr>
        <w:t>ιενέργεια πληρωμών προς τον ανάδοχο/αναδόχους.</w:t>
      </w:r>
    </w:p>
    <w:p w:rsidR="00463BF3" w:rsidRPr="00503016" w:rsidRDefault="00463BF3" w:rsidP="00503016">
      <w:pPr>
        <w:pStyle w:val="a3"/>
        <w:numPr>
          <w:ilvl w:val="0"/>
          <w:numId w:val="5"/>
        </w:numPr>
        <w:jc w:val="both"/>
        <w:rPr>
          <w:rFonts w:ascii="Arial" w:hAnsi="Arial" w:cs="Arial"/>
        </w:rPr>
      </w:pPr>
      <w:r w:rsidRPr="00503016">
        <w:rPr>
          <w:rFonts w:ascii="Arial" w:hAnsi="Arial" w:cs="Arial"/>
        </w:rPr>
        <w:t>Παραλαβή του Έργου στο σύνολό του.</w:t>
      </w:r>
    </w:p>
    <w:p w:rsidR="00463BF3" w:rsidRPr="00503016" w:rsidRDefault="00463BF3" w:rsidP="00503016">
      <w:pPr>
        <w:pStyle w:val="a3"/>
        <w:numPr>
          <w:ilvl w:val="0"/>
          <w:numId w:val="5"/>
        </w:numPr>
        <w:jc w:val="both"/>
        <w:rPr>
          <w:rFonts w:ascii="Arial" w:hAnsi="Arial" w:cs="Arial"/>
        </w:rPr>
      </w:pPr>
      <w:r w:rsidRPr="00503016">
        <w:rPr>
          <w:rFonts w:ascii="Arial" w:hAnsi="Arial" w:cs="Arial"/>
        </w:rPr>
        <w:t>Παράδοση του Έργου στον Κύριο του Έργου</w:t>
      </w:r>
      <w:r w:rsidR="00C51257">
        <w:rPr>
          <w:rFonts w:ascii="Arial" w:hAnsi="Arial" w:cs="Arial"/>
        </w:rPr>
        <w:t>, με πλήρη οικονομική τεκμηρίωση</w:t>
      </w:r>
      <w:r w:rsidRPr="00503016">
        <w:rPr>
          <w:rFonts w:ascii="Arial" w:hAnsi="Arial" w:cs="Arial"/>
        </w:rPr>
        <w:t>.</w:t>
      </w:r>
    </w:p>
    <w:p w:rsidR="003D6374" w:rsidRDefault="003D6374" w:rsidP="00503016">
      <w:pPr>
        <w:jc w:val="center"/>
        <w:rPr>
          <w:rFonts w:ascii="Arial" w:hAnsi="Arial" w:cs="Arial"/>
          <w:b/>
        </w:rPr>
      </w:pPr>
    </w:p>
    <w:p w:rsidR="003D6374" w:rsidRDefault="003D6374" w:rsidP="00503016">
      <w:pPr>
        <w:jc w:val="center"/>
        <w:rPr>
          <w:rFonts w:ascii="Arial" w:hAnsi="Arial" w:cs="Arial"/>
          <w:b/>
        </w:rPr>
      </w:pPr>
    </w:p>
    <w:p w:rsidR="002C0613" w:rsidRDefault="002C0613" w:rsidP="00503016">
      <w:pPr>
        <w:jc w:val="center"/>
        <w:rPr>
          <w:rFonts w:ascii="Arial" w:hAnsi="Arial" w:cs="Arial"/>
          <w:b/>
        </w:rPr>
      </w:pPr>
    </w:p>
    <w:p w:rsidR="00CD6BBC" w:rsidRPr="00503016" w:rsidRDefault="00CD6BBC" w:rsidP="00503016">
      <w:pPr>
        <w:jc w:val="center"/>
        <w:rPr>
          <w:rFonts w:ascii="Arial" w:hAnsi="Arial" w:cs="Arial"/>
          <w:b/>
        </w:rPr>
      </w:pPr>
      <w:r w:rsidRPr="00503016">
        <w:rPr>
          <w:rFonts w:ascii="Arial" w:hAnsi="Arial" w:cs="Arial"/>
          <w:b/>
        </w:rPr>
        <w:t>ΑΡΘΡΟ 2</w:t>
      </w:r>
    </w:p>
    <w:p w:rsidR="00CD6BBC" w:rsidRPr="00503016" w:rsidRDefault="003A5ECC" w:rsidP="00503016">
      <w:pPr>
        <w:jc w:val="center"/>
        <w:rPr>
          <w:rFonts w:ascii="Arial" w:hAnsi="Arial" w:cs="Arial"/>
          <w:b/>
        </w:rPr>
      </w:pPr>
      <w:r w:rsidRPr="00503016">
        <w:rPr>
          <w:rFonts w:ascii="Arial" w:hAnsi="Arial" w:cs="Arial"/>
          <w:b/>
        </w:rPr>
        <w:t>ΥΠΟΧΡΕΩΣΕΙΣ ΚΑΙ ΔΙΚΑΙΩΜΑΤΑ ΤΩΝ ΣΥΜΒΑΛΛΟΜΕΝΩΝ</w:t>
      </w:r>
    </w:p>
    <w:p w:rsidR="003A5ECC" w:rsidRPr="00503016" w:rsidRDefault="003A5ECC" w:rsidP="00503016">
      <w:pPr>
        <w:jc w:val="both"/>
        <w:rPr>
          <w:rFonts w:ascii="Arial" w:hAnsi="Arial" w:cs="Arial"/>
          <w:b/>
        </w:rPr>
      </w:pPr>
      <w:r w:rsidRPr="00503016">
        <w:rPr>
          <w:rFonts w:ascii="Arial" w:hAnsi="Arial" w:cs="Arial"/>
          <w:b/>
        </w:rPr>
        <w:t>Οι συμβαλλόμενοι φορείς αναλαμβάνουν τις παρακάτω υποχρεώσεις και δικαιώματα :</w:t>
      </w:r>
    </w:p>
    <w:p w:rsidR="001D5DDF" w:rsidRPr="00843651" w:rsidRDefault="001D5DDF" w:rsidP="00843651">
      <w:pPr>
        <w:pStyle w:val="a3"/>
        <w:numPr>
          <w:ilvl w:val="1"/>
          <w:numId w:val="11"/>
        </w:numPr>
        <w:jc w:val="both"/>
        <w:rPr>
          <w:rFonts w:ascii="Arial" w:hAnsi="Arial" w:cs="Arial"/>
          <w:b/>
        </w:rPr>
      </w:pPr>
      <w:r w:rsidRPr="00843651">
        <w:rPr>
          <w:rFonts w:ascii="Arial" w:hAnsi="Arial" w:cs="Arial"/>
          <w:b/>
        </w:rPr>
        <w:t>Ο Κύριος του Έργου και Φορέας Λειτουργίας αναλαμβάνει</w:t>
      </w:r>
      <w:r w:rsidR="00D34AD2" w:rsidRPr="00843651">
        <w:rPr>
          <w:rFonts w:ascii="Arial" w:hAnsi="Arial" w:cs="Arial"/>
          <w:b/>
        </w:rPr>
        <w:t xml:space="preserve"> :</w:t>
      </w:r>
    </w:p>
    <w:p w:rsidR="003A5ECC" w:rsidRPr="00503016" w:rsidRDefault="003A5ECC" w:rsidP="00503016">
      <w:pPr>
        <w:pStyle w:val="a3"/>
        <w:numPr>
          <w:ilvl w:val="0"/>
          <w:numId w:val="7"/>
        </w:numPr>
        <w:jc w:val="both"/>
        <w:rPr>
          <w:rFonts w:ascii="Arial" w:hAnsi="Arial" w:cs="Arial"/>
        </w:rPr>
      </w:pPr>
      <w:r w:rsidRPr="00503016">
        <w:rPr>
          <w:rFonts w:ascii="Arial" w:hAnsi="Arial" w:cs="Arial"/>
        </w:rPr>
        <w:t>Να διευκολύνει με κάθε τρόπο το επιστημονικό προσωπικό που θα απασχοληθεί για την υλοποίηση του αντικειμένου της παρούσας σύμβασης στη συγκέντρωση των απαραιτήτων στοιχείων και πληροφοριών.</w:t>
      </w:r>
    </w:p>
    <w:p w:rsidR="003A5ECC" w:rsidRPr="00503016" w:rsidRDefault="003A5ECC" w:rsidP="00503016">
      <w:pPr>
        <w:pStyle w:val="a3"/>
        <w:numPr>
          <w:ilvl w:val="0"/>
          <w:numId w:val="7"/>
        </w:numPr>
        <w:jc w:val="both"/>
        <w:rPr>
          <w:rFonts w:ascii="Arial" w:hAnsi="Arial" w:cs="Arial"/>
        </w:rPr>
      </w:pPr>
      <w:r w:rsidRPr="00503016">
        <w:rPr>
          <w:rFonts w:ascii="Arial" w:hAnsi="Arial" w:cs="Arial"/>
        </w:rPr>
        <w:t>Να θέσει στη διάθεση του Φορέα Υλοποίησης τυχόν διαθέσιμο προσωπικό του, το οποίο δύναται να υποστηρίξει την επίβλεψη</w:t>
      </w:r>
      <w:r w:rsidR="00EC7A8D" w:rsidRPr="00503016">
        <w:rPr>
          <w:rFonts w:ascii="Arial" w:hAnsi="Arial" w:cs="Arial"/>
        </w:rPr>
        <w:t xml:space="preserve"> ή την παραλαβή του Έργου.</w:t>
      </w:r>
    </w:p>
    <w:p w:rsidR="00EC7A8D" w:rsidRPr="00503016" w:rsidRDefault="00EC7A8D" w:rsidP="00503016">
      <w:pPr>
        <w:pStyle w:val="a3"/>
        <w:numPr>
          <w:ilvl w:val="0"/>
          <w:numId w:val="7"/>
        </w:numPr>
        <w:jc w:val="both"/>
        <w:rPr>
          <w:rFonts w:ascii="Arial" w:hAnsi="Arial" w:cs="Arial"/>
        </w:rPr>
      </w:pPr>
      <w:r w:rsidRPr="00503016">
        <w:rPr>
          <w:rFonts w:ascii="Arial" w:hAnsi="Arial" w:cs="Arial"/>
        </w:rPr>
        <w:t>Να παρέχει στο Φορέα υλοποίησης τις αναγκαίες πληροφορίες και μελέτες που έχει στη διάθεση του και να συνεργάζεται μαζί του για την κατάρτιση του Τεχνικού Δελτίου Πράξης και όπου αλλού απαιτείται.</w:t>
      </w:r>
    </w:p>
    <w:p w:rsidR="00EC7A8D" w:rsidRPr="00503016" w:rsidRDefault="00EC7A8D" w:rsidP="00503016">
      <w:pPr>
        <w:pStyle w:val="a3"/>
        <w:numPr>
          <w:ilvl w:val="0"/>
          <w:numId w:val="7"/>
        </w:numPr>
        <w:jc w:val="both"/>
        <w:rPr>
          <w:rFonts w:ascii="Arial" w:hAnsi="Arial" w:cs="Arial"/>
        </w:rPr>
      </w:pPr>
      <w:r w:rsidRPr="00503016">
        <w:rPr>
          <w:rFonts w:ascii="Arial" w:hAnsi="Arial" w:cs="Arial"/>
        </w:rPr>
        <w:t>Να ορίσει τον εκπρόσωπο του στην κοινή Επιτροπή Παρακολούθησης της Σύμβασης καθώς και τον αναπληρωτή του σύμφωνα με το άρθρο 5 της παρούσας.</w:t>
      </w:r>
    </w:p>
    <w:p w:rsidR="00EC7A8D" w:rsidRPr="00503016" w:rsidRDefault="00EC7A8D" w:rsidP="00503016">
      <w:pPr>
        <w:pStyle w:val="a3"/>
        <w:numPr>
          <w:ilvl w:val="0"/>
          <w:numId w:val="7"/>
        </w:numPr>
        <w:jc w:val="both"/>
        <w:rPr>
          <w:rFonts w:ascii="Arial" w:hAnsi="Arial" w:cs="Arial"/>
        </w:rPr>
      </w:pPr>
      <w:r w:rsidRPr="00503016">
        <w:rPr>
          <w:rFonts w:ascii="Arial" w:hAnsi="Arial" w:cs="Arial"/>
        </w:rPr>
        <w:t xml:space="preserve">Να διασφαλίσει τη διαθεσιμότητα των στελεχών του, που γνωρίζουν σε βάθος τις δομές και τις λειτουργικές διαδικασίες και να διαθέσει στο Φορέα Υλοποίησης προσωπικό για την υλοποίηση του Έργου, κατά τα προβλεπόμενα στο άρθρο 10 </w:t>
      </w:r>
      <w:r w:rsidR="001D5DDF" w:rsidRPr="00503016">
        <w:rPr>
          <w:rFonts w:ascii="Arial" w:hAnsi="Arial" w:cs="Arial"/>
        </w:rPr>
        <w:t>της παρούσας.</w:t>
      </w:r>
    </w:p>
    <w:p w:rsidR="001D5DDF" w:rsidRPr="00503016" w:rsidRDefault="001D5DDF" w:rsidP="00503016">
      <w:pPr>
        <w:pStyle w:val="a3"/>
        <w:numPr>
          <w:ilvl w:val="0"/>
          <w:numId w:val="7"/>
        </w:numPr>
        <w:jc w:val="both"/>
        <w:rPr>
          <w:rFonts w:ascii="Arial" w:hAnsi="Arial" w:cs="Arial"/>
        </w:rPr>
      </w:pPr>
      <w:r w:rsidRPr="00503016">
        <w:rPr>
          <w:rFonts w:ascii="Arial" w:hAnsi="Arial" w:cs="Arial"/>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rsidR="001D5DDF" w:rsidRPr="00503016" w:rsidRDefault="001D5DDF" w:rsidP="00503016">
      <w:pPr>
        <w:pStyle w:val="a3"/>
        <w:numPr>
          <w:ilvl w:val="0"/>
          <w:numId w:val="7"/>
        </w:numPr>
        <w:jc w:val="both"/>
        <w:rPr>
          <w:rFonts w:ascii="Arial" w:hAnsi="Arial" w:cs="Arial"/>
        </w:rPr>
      </w:pPr>
      <w:r w:rsidRPr="00503016">
        <w:rPr>
          <w:rFonts w:ascii="Arial" w:hAnsi="Arial" w:cs="Arial"/>
        </w:rPr>
        <w:lastRenderedPageBreak/>
        <w:t>Να διασφαλίσει τη λειτουργία του Έργου μετά την ολοκλήρωση του, είτε αναλαμβάνοντας ο ίδιος τη λειτουργία του, είτε α</w:t>
      </w:r>
      <w:r w:rsidR="006112BD">
        <w:rPr>
          <w:rFonts w:ascii="Arial" w:hAnsi="Arial" w:cs="Arial"/>
        </w:rPr>
        <w:t>ναθέτοντας αυτή σε τρίτο φορέα.</w:t>
      </w:r>
    </w:p>
    <w:p w:rsidR="001D5DDF" w:rsidRPr="00503016" w:rsidRDefault="001D5DDF" w:rsidP="00503016">
      <w:pPr>
        <w:pStyle w:val="a3"/>
        <w:numPr>
          <w:ilvl w:val="0"/>
          <w:numId w:val="7"/>
        </w:numPr>
        <w:jc w:val="both"/>
        <w:rPr>
          <w:rFonts w:ascii="Arial" w:hAnsi="Arial" w:cs="Arial"/>
        </w:rPr>
      </w:pPr>
      <w:r w:rsidRPr="00503016">
        <w:rPr>
          <w:rFonts w:ascii="Arial" w:hAnsi="Arial" w:cs="Arial"/>
        </w:rPr>
        <w:t>Να συνεργάζεται με το Φορέα Υλοποίησης για την ενημέρωση του κοινού και την προβολή του Έργου.</w:t>
      </w:r>
    </w:p>
    <w:p w:rsidR="001D5DDF" w:rsidRPr="00503016" w:rsidRDefault="001D5DDF" w:rsidP="00503016">
      <w:pPr>
        <w:pStyle w:val="a3"/>
        <w:numPr>
          <w:ilvl w:val="0"/>
          <w:numId w:val="7"/>
        </w:numPr>
        <w:jc w:val="both"/>
        <w:rPr>
          <w:rFonts w:ascii="Arial" w:hAnsi="Arial" w:cs="Arial"/>
        </w:rPr>
      </w:pPr>
      <w:r w:rsidRPr="00503016">
        <w:rPr>
          <w:rFonts w:ascii="Arial" w:hAnsi="Arial" w:cs="Arial"/>
        </w:rPr>
        <w:t>Να ενημερώνει την Επιτροπή Παρακολούθησης σε ότι αυτή ζητήσει.</w:t>
      </w:r>
    </w:p>
    <w:p w:rsidR="001D5DDF" w:rsidRPr="00D34AD2" w:rsidRDefault="001D5DDF" w:rsidP="00C51257">
      <w:pPr>
        <w:pStyle w:val="a3"/>
        <w:numPr>
          <w:ilvl w:val="1"/>
          <w:numId w:val="11"/>
        </w:numPr>
        <w:jc w:val="both"/>
        <w:rPr>
          <w:rFonts w:ascii="Arial" w:hAnsi="Arial" w:cs="Arial"/>
          <w:b/>
        </w:rPr>
      </w:pPr>
      <w:r w:rsidRPr="00D34AD2">
        <w:rPr>
          <w:rFonts w:ascii="Arial" w:hAnsi="Arial" w:cs="Arial"/>
          <w:b/>
        </w:rPr>
        <w:t>Ο Φορέας Υλοποίησης αναλαμβάνει</w:t>
      </w:r>
      <w:r w:rsidR="00D34AD2" w:rsidRPr="00D34AD2">
        <w:rPr>
          <w:rFonts w:ascii="Arial" w:hAnsi="Arial" w:cs="Arial"/>
          <w:b/>
        </w:rPr>
        <w:t xml:space="preserve"> :</w:t>
      </w:r>
    </w:p>
    <w:p w:rsidR="001D5DDF" w:rsidRPr="00503016" w:rsidRDefault="007136E9" w:rsidP="00503016">
      <w:pPr>
        <w:pStyle w:val="a3"/>
        <w:numPr>
          <w:ilvl w:val="0"/>
          <w:numId w:val="8"/>
        </w:numPr>
        <w:jc w:val="both"/>
        <w:rPr>
          <w:rFonts w:ascii="Arial" w:hAnsi="Arial" w:cs="Arial"/>
        </w:rPr>
      </w:pPr>
      <w:r w:rsidRPr="00503016">
        <w:rPr>
          <w:rFonts w:ascii="Arial" w:hAnsi="Arial" w:cs="Arial"/>
        </w:rPr>
        <w:t xml:space="preserve">Να ενεργεί ως Δικαιούχος για την υλοποίηση του Έργου, όπως αυτό περιγράφεται στο συνημμένο </w:t>
      </w:r>
      <w:r w:rsidRPr="00503016">
        <w:rPr>
          <w:rFonts w:ascii="Arial" w:hAnsi="Arial" w:cs="Arial"/>
          <w:b/>
        </w:rPr>
        <w:t>ΠΑΡΑΡΤΗΜΑ Ι,</w:t>
      </w:r>
      <w:r w:rsidRPr="00503016">
        <w:rPr>
          <w:rFonts w:ascii="Arial" w:hAnsi="Arial" w:cs="Arial"/>
        </w:rPr>
        <w:t xml:space="preserve"> το οποίο αποτελεί αναπόσπαστο μέρος της παρούσας σύμβασης.</w:t>
      </w:r>
    </w:p>
    <w:p w:rsidR="007136E9" w:rsidRDefault="007136E9" w:rsidP="00503016">
      <w:pPr>
        <w:pStyle w:val="a3"/>
        <w:numPr>
          <w:ilvl w:val="0"/>
          <w:numId w:val="8"/>
        </w:numPr>
        <w:jc w:val="both"/>
        <w:rPr>
          <w:rFonts w:ascii="Arial" w:hAnsi="Arial" w:cs="Arial"/>
        </w:rPr>
      </w:pPr>
      <w:r w:rsidRPr="00503016">
        <w:rPr>
          <w:rFonts w:ascii="Arial" w:hAnsi="Arial" w:cs="Arial"/>
        </w:rPr>
        <w:t>Να απασχολεί και να διαθέτει επιστημονικό προσωπικό με τα απαραίτητα και ανάλογα προσόντα, προκειμένου να διασφαλιστεί η αρτιότητα υλοποίησης του Έργου.</w:t>
      </w:r>
    </w:p>
    <w:p w:rsidR="00C51257" w:rsidRPr="00503016" w:rsidRDefault="00C51257" w:rsidP="00503016">
      <w:pPr>
        <w:pStyle w:val="a3"/>
        <w:numPr>
          <w:ilvl w:val="0"/>
          <w:numId w:val="8"/>
        </w:numPr>
        <w:jc w:val="both"/>
        <w:rPr>
          <w:rFonts w:ascii="Arial" w:hAnsi="Arial" w:cs="Arial"/>
        </w:rPr>
      </w:pPr>
      <w:r>
        <w:rPr>
          <w:rFonts w:ascii="Arial" w:hAnsi="Arial" w:cs="Arial"/>
        </w:rPr>
        <w:t>Να κοινοποιεί ανελλιπώς στον Κύριο του Έργου &amp; Φορέα Λειτουργίας τις αναφορές προόδου για την εξέλιξη του οικονομικού αντικειμένου του Έργου, τις οποίες αποστέλλει στην Ειδική Υπηρεσία Διαχείρισης Ε.Π. Περιφέρειας Αττικής (Ε.Υ.Δ.Ε.Π. Περιφέρειας Αττικής).</w:t>
      </w:r>
    </w:p>
    <w:p w:rsidR="007136E9" w:rsidRPr="00503016" w:rsidRDefault="007136E9" w:rsidP="00503016">
      <w:pPr>
        <w:pStyle w:val="a3"/>
        <w:numPr>
          <w:ilvl w:val="0"/>
          <w:numId w:val="8"/>
        </w:numPr>
        <w:jc w:val="both"/>
        <w:rPr>
          <w:rFonts w:ascii="Arial" w:hAnsi="Arial" w:cs="Arial"/>
        </w:rPr>
      </w:pPr>
      <w:r w:rsidRPr="00503016">
        <w:rPr>
          <w:rFonts w:ascii="Arial" w:hAnsi="Arial" w:cs="Arial"/>
        </w:rPr>
        <w:t>Να πραγματοποιεί την κατανομή , να ορίσει υπεύθυνο λογαριασμού και υπεύθυνο εκκαθάρισης, να λαμβάνει τα παραστατικά και να διενεργεί τις πληρωμές προς τον ανάδοχο/αναδόχους.</w:t>
      </w:r>
    </w:p>
    <w:p w:rsidR="007136E9" w:rsidRPr="00503016" w:rsidRDefault="007136E9" w:rsidP="00503016">
      <w:pPr>
        <w:pStyle w:val="a3"/>
        <w:numPr>
          <w:ilvl w:val="0"/>
          <w:numId w:val="8"/>
        </w:numPr>
        <w:jc w:val="both"/>
        <w:rPr>
          <w:rFonts w:ascii="Arial" w:hAnsi="Arial" w:cs="Arial"/>
        </w:rPr>
      </w:pPr>
      <w:r w:rsidRPr="00503016">
        <w:rPr>
          <w:rFonts w:ascii="Arial" w:hAnsi="Arial" w:cs="Arial"/>
        </w:rPr>
        <w:t>Να ορίσει στελέχη τα οποία θα προβούν στην παραλαβή του Έργου.</w:t>
      </w:r>
    </w:p>
    <w:p w:rsidR="007136E9" w:rsidRDefault="007136E9" w:rsidP="00503016">
      <w:pPr>
        <w:pStyle w:val="a3"/>
        <w:numPr>
          <w:ilvl w:val="0"/>
          <w:numId w:val="8"/>
        </w:numPr>
        <w:jc w:val="both"/>
        <w:rPr>
          <w:rFonts w:ascii="Arial" w:hAnsi="Arial" w:cs="Arial"/>
        </w:rPr>
      </w:pPr>
      <w:r w:rsidRPr="00503016">
        <w:rPr>
          <w:rFonts w:ascii="Arial" w:hAnsi="Arial" w:cs="Arial"/>
        </w:rPr>
        <w:t>Να μεριμνά για την ενημέρωση του κοινού και την προβολή του Έργου, σε συνεργασία με τον Κύριο του Έργου.</w:t>
      </w:r>
    </w:p>
    <w:p w:rsidR="00C51257" w:rsidRPr="00503016" w:rsidRDefault="00C51257" w:rsidP="00503016">
      <w:pPr>
        <w:pStyle w:val="a3"/>
        <w:numPr>
          <w:ilvl w:val="0"/>
          <w:numId w:val="8"/>
        </w:numPr>
        <w:jc w:val="both"/>
        <w:rPr>
          <w:rFonts w:ascii="Arial" w:hAnsi="Arial" w:cs="Arial"/>
        </w:rPr>
      </w:pPr>
      <w:r>
        <w:rPr>
          <w:rFonts w:ascii="Arial" w:hAnsi="Arial" w:cs="Arial"/>
        </w:rPr>
        <w:t>Να ενημερώνει ανελλιπώς τον Κύριο του Έργου για κάθε στάδιο εξέλιξης του έργου κοινοποιώντας του όλη τη σχετική αλληλογραφία.</w:t>
      </w:r>
    </w:p>
    <w:p w:rsidR="007136E9" w:rsidRPr="00503016" w:rsidRDefault="007136E9" w:rsidP="00503016">
      <w:pPr>
        <w:pStyle w:val="a3"/>
        <w:numPr>
          <w:ilvl w:val="0"/>
          <w:numId w:val="8"/>
        </w:numPr>
        <w:jc w:val="both"/>
        <w:rPr>
          <w:rFonts w:ascii="Arial" w:hAnsi="Arial" w:cs="Arial"/>
        </w:rPr>
      </w:pPr>
      <w:r w:rsidRPr="00503016">
        <w:rPr>
          <w:rFonts w:ascii="Arial" w:hAnsi="Arial" w:cs="Arial"/>
        </w:rPr>
        <w:t>Να τηρεί φάκελο του Έργου σε τουλάχιστον δύο (2) αντίγραφα, το ένα (1) αντίγραφο εκ των οποίων θα παραδίδεται στον κύριο του έργου.</w:t>
      </w:r>
    </w:p>
    <w:p w:rsidR="001D5DDF" w:rsidRPr="00503016" w:rsidRDefault="001D5DDF" w:rsidP="00503016">
      <w:pPr>
        <w:jc w:val="both"/>
        <w:rPr>
          <w:rFonts w:ascii="Arial" w:hAnsi="Arial" w:cs="Arial"/>
        </w:rPr>
      </w:pPr>
    </w:p>
    <w:p w:rsidR="00953A9D" w:rsidRPr="00503016" w:rsidRDefault="00953A9D" w:rsidP="00503016">
      <w:pPr>
        <w:jc w:val="center"/>
        <w:rPr>
          <w:rFonts w:ascii="Arial" w:hAnsi="Arial" w:cs="Arial"/>
          <w:b/>
        </w:rPr>
      </w:pPr>
      <w:r w:rsidRPr="00503016">
        <w:rPr>
          <w:rFonts w:ascii="Arial" w:hAnsi="Arial" w:cs="Arial"/>
          <w:b/>
        </w:rPr>
        <w:t>ΑΡΘΡΟ 3</w:t>
      </w:r>
    </w:p>
    <w:p w:rsidR="00953A9D" w:rsidRPr="00503016" w:rsidRDefault="00953A9D" w:rsidP="00503016">
      <w:pPr>
        <w:jc w:val="center"/>
        <w:rPr>
          <w:rFonts w:ascii="Arial" w:hAnsi="Arial" w:cs="Arial"/>
          <w:b/>
        </w:rPr>
      </w:pPr>
      <w:r w:rsidRPr="00503016">
        <w:rPr>
          <w:rFonts w:ascii="Arial" w:hAnsi="Arial" w:cs="Arial"/>
          <w:b/>
        </w:rPr>
        <w:t xml:space="preserve">ΠΟΣΑ ΚΑΙ ΠΟΡΟΙ – </w:t>
      </w:r>
      <w:r w:rsidR="00473E22">
        <w:rPr>
          <w:rFonts w:ascii="Arial" w:hAnsi="Arial" w:cs="Arial"/>
          <w:b/>
        </w:rPr>
        <w:t>Χ</w:t>
      </w:r>
      <w:r w:rsidR="00C51257">
        <w:rPr>
          <w:rFonts w:ascii="Arial" w:hAnsi="Arial" w:cs="Arial"/>
          <w:b/>
        </w:rPr>
        <w:t>ΡΗΜΑΤΟΔΟΤΗΣΗ</w:t>
      </w:r>
      <w:bookmarkStart w:id="0" w:name="_GoBack"/>
      <w:bookmarkEnd w:id="0"/>
    </w:p>
    <w:p w:rsidR="00953A9D" w:rsidRPr="00503016" w:rsidRDefault="00953A9D" w:rsidP="00503016">
      <w:pPr>
        <w:jc w:val="both"/>
        <w:rPr>
          <w:rFonts w:ascii="Arial" w:hAnsi="Arial" w:cs="Arial"/>
          <w:b/>
        </w:rPr>
      </w:pPr>
      <w:r w:rsidRPr="00503016">
        <w:rPr>
          <w:rFonts w:ascii="Arial" w:hAnsi="Arial" w:cs="Arial"/>
          <w:b/>
        </w:rPr>
        <w:tab/>
        <w:t xml:space="preserve">Ο συνολικός </w:t>
      </w:r>
      <w:r w:rsidR="006112BD" w:rsidRPr="00503016">
        <w:rPr>
          <w:rFonts w:ascii="Arial" w:hAnsi="Arial" w:cs="Arial"/>
          <w:b/>
        </w:rPr>
        <w:t>προϋπολογισμός</w:t>
      </w:r>
      <w:r w:rsidRPr="00503016">
        <w:rPr>
          <w:rFonts w:ascii="Arial" w:hAnsi="Arial" w:cs="Arial"/>
          <w:b/>
        </w:rPr>
        <w:t xml:space="preserve"> για την εκτέλεση του Έργου της προγραμματικής σύμβασης ανέρχεται</w:t>
      </w:r>
      <w:r w:rsidR="006112BD">
        <w:rPr>
          <w:rFonts w:ascii="Arial" w:hAnsi="Arial" w:cs="Arial"/>
          <w:b/>
        </w:rPr>
        <w:t>,</w:t>
      </w:r>
      <w:r w:rsidRPr="00503016">
        <w:rPr>
          <w:rFonts w:ascii="Arial" w:hAnsi="Arial" w:cs="Arial"/>
          <w:b/>
        </w:rPr>
        <w:t xml:space="preserve"> σύμφωνα με τις </w:t>
      </w:r>
      <w:r w:rsidRPr="00503016">
        <w:rPr>
          <w:rFonts w:ascii="Arial" w:hAnsi="Arial" w:cs="Arial"/>
          <w:b/>
          <w:u w:val="single"/>
        </w:rPr>
        <w:t xml:space="preserve">μελέτες προμηθειών των ειδών, </w:t>
      </w:r>
      <w:r w:rsidRPr="00503016">
        <w:rPr>
          <w:rFonts w:ascii="Arial" w:hAnsi="Arial" w:cs="Arial"/>
          <w:b/>
        </w:rPr>
        <w:t>στο ποσό των ογδόντα μία χιλιάδων και είκοσι τεσσάρων ευρώ και εξήντα λεπτών )81.024,60) ευρώ συμπεριλαμβανομένου ΦΠΑ.</w:t>
      </w:r>
    </w:p>
    <w:p w:rsidR="00953A9D" w:rsidRPr="00503016" w:rsidRDefault="00953A9D" w:rsidP="00503016">
      <w:pPr>
        <w:jc w:val="both"/>
        <w:rPr>
          <w:rFonts w:ascii="Arial" w:hAnsi="Arial" w:cs="Arial"/>
          <w:b/>
        </w:rPr>
      </w:pPr>
      <w:r w:rsidRPr="00503016">
        <w:rPr>
          <w:rFonts w:ascii="Arial" w:hAnsi="Arial" w:cs="Arial"/>
          <w:b/>
        </w:rPr>
        <w:tab/>
        <w:t xml:space="preserve">Το Έργο με τίτλο ΄΄ Επέκταση – αναβάθμιση υποδομών στις οποίες παρέχονται κοινωνικές υπηρεσίες του Δήμου Καλλιθέας΄΄, θα χρηματοδοτηθεί από το Περιφερειακό Επιχειρησιακό Πρόγραμμα ‘’ΑΤΤΙΚΗ΄΄  2014-2020, άξονα προτεραιότητας (10) ‘’Ανάπτυξη – Αναβάθμιση </w:t>
      </w:r>
      <w:proofErr w:type="spellStart"/>
      <w:r w:rsidRPr="00503016">
        <w:rPr>
          <w:rFonts w:ascii="Arial" w:hAnsi="Arial" w:cs="Arial"/>
          <w:b/>
        </w:rPr>
        <w:t>Στοχευμένων</w:t>
      </w:r>
      <w:proofErr w:type="spellEnd"/>
      <w:r w:rsidRPr="00503016">
        <w:rPr>
          <w:rFonts w:ascii="Arial" w:hAnsi="Arial" w:cs="Arial"/>
          <w:b/>
        </w:rPr>
        <w:t xml:space="preserve"> Κοινωνικών Υποδομών και Υποδομών Υγείας΄΄, ο οποίος συγχρηματοδοτείται από το ΕΤΠΑ.</w:t>
      </w:r>
    </w:p>
    <w:p w:rsidR="00953A9D" w:rsidRPr="00503016" w:rsidRDefault="00953A9D" w:rsidP="00503016">
      <w:pPr>
        <w:jc w:val="both"/>
        <w:rPr>
          <w:rFonts w:ascii="Arial" w:hAnsi="Arial" w:cs="Arial"/>
          <w:b/>
        </w:rPr>
      </w:pPr>
      <w:r w:rsidRPr="00503016">
        <w:rPr>
          <w:rFonts w:ascii="Arial" w:hAnsi="Arial" w:cs="Arial"/>
          <w:b/>
        </w:rPr>
        <w:tab/>
        <w:t>Αναλυτικά, Για τον Οργανισμό Παιδικής Αγωγής και Άθλησης «Γιάννης Γάλλος»</w:t>
      </w:r>
      <w:r w:rsidR="00EB37FB" w:rsidRPr="00503016">
        <w:rPr>
          <w:rFonts w:ascii="Arial" w:hAnsi="Arial" w:cs="Arial"/>
          <w:b/>
        </w:rPr>
        <w:t xml:space="preserve">, τα υπό προμήθεια είδη, σύμφωνα με την αριθ. </w:t>
      </w:r>
      <w:proofErr w:type="spellStart"/>
      <w:r w:rsidR="00EB37FB" w:rsidRPr="00503016">
        <w:rPr>
          <w:rFonts w:ascii="Arial" w:hAnsi="Arial" w:cs="Arial"/>
          <w:b/>
        </w:rPr>
        <w:t>Πρωτ</w:t>
      </w:r>
      <w:proofErr w:type="spellEnd"/>
      <w:r w:rsidR="00EB37FB" w:rsidRPr="00503016">
        <w:rPr>
          <w:rFonts w:ascii="Arial" w:hAnsi="Arial" w:cs="Arial"/>
          <w:b/>
        </w:rPr>
        <w:t>. 5652/31-8-2018 Μελέτη του, είναι τα ακόλουθα :</w:t>
      </w:r>
    </w:p>
    <w:p w:rsidR="00911217" w:rsidRPr="00503016" w:rsidRDefault="00911217" w:rsidP="00503016">
      <w:pPr>
        <w:pStyle w:val="a3"/>
        <w:numPr>
          <w:ilvl w:val="0"/>
          <w:numId w:val="6"/>
        </w:numPr>
        <w:jc w:val="both"/>
        <w:rPr>
          <w:rFonts w:ascii="Arial" w:hAnsi="Arial" w:cs="Arial"/>
        </w:rPr>
      </w:pPr>
      <w:r w:rsidRPr="00503016">
        <w:rPr>
          <w:rFonts w:ascii="Arial" w:hAnsi="Arial" w:cs="Arial"/>
        </w:rPr>
        <w:lastRenderedPageBreak/>
        <w:t>Να ορίσει τον εκπρόσωπο του στην Κοινή Επιτροπή Παρακολούθησης της Σύμβασης καθώς και τον αναπληρωτή του, καθώς και τον γραμματέα της Επιτροπής  με τον αναπληρωτή του, σύμφωνα με το άρθρο 5 της παρούσας.</w:t>
      </w:r>
    </w:p>
    <w:p w:rsidR="00911217" w:rsidRPr="00503016" w:rsidRDefault="00911217" w:rsidP="00503016">
      <w:pPr>
        <w:pStyle w:val="a3"/>
        <w:numPr>
          <w:ilvl w:val="0"/>
          <w:numId w:val="6"/>
        </w:numPr>
        <w:jc w:val="both"/>
        <w:rPr>
          <w:rFonts w:ascii="Arial" w:hAnsi="Arial" w:cs="Arial"/>
        </w:rPr>
      </w:pPr>
      <w:r w:rsidRPr="00503016">
        <w:rPr>
          <w:rFonts w:ascii="Arial" w:hAnsi="Arial" w:cs="Arial"/>
        </w:rPr>
        <w:t>Να ενημερώνει την Επιτροπή Παρακολούθησης σε ότι αυτή ζητήσει.</w:t>
      </w:r>
    </w:p>
    <w:p w:rsidR="00911217" w:rsidRPr="00503016" w:rsidRDefault="00911217" w:rsidP="00503016">
      <w:pPr>
        <w:pStyle w:val="a3"/>
        <w:numPr>
          <w:ilvl w:val="0"/>
          <w:numId w:val="6"/>
        </w:numPr>
        <w:jc w:val="both"/>
        <w:rPr>
          <w:rFonts w:ascii="Arial" w:hAnsi="Arial" w:cs="Arial"/>
        </w:rPr>
      </w:pPr>
      <w:r w:rsidRPr="00503016">
        <w:rPr>
          <w:rFonts w:ascii="Arial" w:hAnsi="Arial" w:cs="Arial"/>
        </w:rPr>
        <w:t>Να προβαίνει στην υπογραφή της σύμβασης με τον ανάδοχο.</w:t>
      </w:r>
    </w:p>
    <w:p w:rsidR="00911217" w:rsidRPr="00503016" w:rsidRDefault="00D34AD2" w:rsidP="00503016">
      <w:pPr>
        <w:pStyle w:val="a3"/>
        <w:numPr>
          <w:ilvl w:val="0"/>
          <w:numId w:val="6"/>
        </w:numPr>
        <w:jc w:val="both"/>
        <w:rPr>
          <w:rFonts w:ascii="Arial" w:hAnsi="Arial" w:cs="Arial"/>
        </w:rPr>
      </w:pPr>
      <w:r>
        <w:rPr>
          <w:rFonts w:ascii="Arial" w:hAnsi="Arial" w:cs="Arial"/>
        </w:rPr>
        <w:t>Ν</w:t>
      </w:r>
      <w:r w:rsidR="00911217" w:rsidRPr="00503016">
        <w:rPr>
          <w:rFonts w:ascii="Arial" w:hAnsi="Arial" w:cs="Arial"/>
        </w:rPr>
        <w:t>α συνεργαστεί με τον Κύριο του Έργου για τη σύνταξη του Τεχνικού Δελτίου Πράξης  και την υποβολή του στην Ειδική Υπηρεσία Διαχείρισης  Ε.Π. Περιφέρειας Αττικής  (Ε.Υ.Δ.Ε.Π. Περιφέρειας Αττικής) και στη σύνταξη των Τεχνικών Δελτίων Υποέργων.</w:t>
      </w:r>
    </w:p>
    <w:p w:rsidR="00911217" w:rsidRPr="00503016" w:rsidRDefault="00911217" w:rsidP="00503016">
      <w:pPr>
        <w:pStyle w:val="a3"/>
        <w:numPr>
          <w:ilvl w:val="0"/>
          <w:numId w:val="6"/>
        </w:numPr>
        <w:jc w:val="both"/>
        <w:rPr>
          <w:rFonts w:ascii="Arial" w:hAnsi="Arial" w:cs="Arial"/>
        </w:rPr>
      </w:pPr>
      <w:r w:rsidRPr="00503016">
        <w:rPr>
          <w:rFonts w:ascii="Arial" w:hAnsi="Arial" w:cs="Arial"/>
        </w:rPr>
        <w:t xml:space="preserve">Να τηρεί ως Δικαιούχος τους όρους χρηματοδότησης της απόφασης  ένταξης πράξης σύμφωνα με τα οριζόμενα στο άρθρο 20 του Ν. 4314/2014 </w:t>
      </w:r>
      <w:r w:rsidR="00726106" w:rsidRPr="00503016">
        <w:rPr>
          <w:rFonts w:ascii="Arial" w:hAnsi="Arial" w:cs="Arial"/>
        </w:rPr>
        <w:t xml:space="preserve"> και την Υπουργική Απόφαση Συστημάτων Διαχείρισης  2014-2020, όπως ισχύουν.</w:t>
      </w:r>
    </w:p>
    <w:p w:rsidR="00726106" w:rsidRPr="00503016" w:rsidRDefault="00726106" w:rsidP="00503016">
      <w:pPr>
        <w:pStyle w:val="a3"/>
        <w:numPr>
          <w:ilvl w:val="0"/>
          <w:numId w:val="6"/>
        </w:numPr>
        <w:jc w:val="both"/>
        <w:rPr>
          <w:rFonts w:ascii="Arial" w:hAnsi="Arial" w:cs="Arial"/>
        </w:rPr>
      </w:pPr>
      <w:r w:rsidRPr="00503016">
        <w:rPr>
          <w:rFonts w:ascii="Arial" w:hAnsi="Arial" w:cs="Arial"/>
        </w:rPr>
        <w:t>Να καταρτίζει τα τεύχη διακήρυξης των διαγωνισμών.</w:t>
      </w:r>
    </w:p>
    <w:p w:rsidR="00726106" w:rsidRPr="00503016" w:rsidRDefault="00726106" w:rsidP="00503016">
      <w:pPr>
        <w:pStyle w:val="a3"/>
        <w:numPr>
          <w:ilvl w:val="0"/>
          <w:numId w:val="6"/>
        </w:numPr>
        <w:jc w:val="both"/>
        <w:rPr>
          <w:rFonts w:ascii="Arial" w:hAnsi="Arial" w:cs="Arial"/>
        </w:rPr>
      </w:pPr>
      <w:r w:rsidRPr="00503016">
        <w:rPr>
          <w:rFonts w:ascii="Arial" w:hAnsi="Arial" w:cs="Arial"/>
        </w:rPr>
        <w:t>Να διενεργεί τους διαγωνισμούς ( με τις κατάλληλες για τον σκοπό επιτροπές), την αξιολόγηση των προσφορών και να υπογράφει τις σχετικές συμβάσεις, σύμφωνα με τη σχετική νομοθεσία και το κανονιστικό πλαίσιο λειτουργίας του.</w:t>
      </w:r>
    </w:p>
    <w:p w:rsidR="00726106" w:rsidRPr="00503016" w:rsidRDefault="00726106" w:rsidP="00503016">
      <w:pPr>
        <w:pStyle w:val="a3"/>
        <w:numPr>
          <w:ilvl w:val="0"/>
          <w:numId w:val="6"/>
        </w:numPr>
        <w:jc w:val="both"/>
        <w:rPr>
          <w:rFonts w:ascii="Arial" w:hAnsi="Arial" w:cs="Arial"/>
        </w:rPr>
      </w:pPr>
      <w:r w:rsidRPr="00503016">
        <w:rPr>
          <w:rFonts w:ascii="Arial" w:hAnsi="Arial" w:cs="Arial"/>
        </w:rPr>
        <w:t xml:space="preserve">Να </w:t>
      </w:r>
      <w:proofErr w:type="spellStart"/>
      <w:r w:rsidRPr="00503016">
        <w:rPr>
          <w:rFonts w:ascii="Arial" w:hAnsi="Arial" w:cs="Arial"/>
        </w:rPr>
        <w:t>αιτήται</w:t>
      </w:r>
      <w:proofErr w:type="spellEnd"/>
      <w:r w:rsidRPr="00503016">
        <w:rPr>
          <w:rFonts w:ascii="Arial" w:hAnsi="Arial" w:cs="Arial"/>
        </w:rPr>
        <w:t xml:space="preserve"> προέγκρισης στης οικεία διαχειριστική επιτροπή όπου προβλέπεται σύμφωνα με το ΣΔΕ και τους όρους της απόφασης ένταξης.</w:t>
      </w:r>
    </w:p>
    <w:p w:rsidR="00726106" w:rsidRPr="00503016" w:rsidRDefault="00726106" w:rsidP="00503016">
      <w:pPr>
        <w:pStyle w:val="a3"/>
        <w:numPr>
          <w:ilvl w:val="0"/>
          <w:numId w:val="6"/>
        </w:numPr>
        <w:jc w:val="both"/>
        <w:rPr>
          <w:rFonts w:ascii="Arial" w:hAnsi="Arial" w:cs="Arial"/>
        </w:rPr>
      </w:pPr>
      <w:r w:rsidRPr="00503016">
        <w:rPr>
          <w:rFonts w:ascii="Arial" w:hAnsi="Arial" w:cs="Arial"/>
        </w:rPr>
        <w:t>Να ελέγχει ποιοτικά και ποσοτικά τα παραδοτέα και να τα παραλαμβάνει βάσει των σχετικών συμβάσεων.</w:t>
      </w:r>
    </w:p>
    <w:p w:rsidR="00726106" w:rsidRPr="00503016" w:rsidRDefault="00726106" w:rsidP="00503016">
      <w:pPr>
        <w:pStyle w:val="a3"/>
        <w:numPr>
          <w:ilvl w:val="0"/>
          <w:numId w:val="6"/>
        </w:numPr>
        <w:jc w:val="both"/>
        <w:rPr>
          <w:rFonts w:ascii="Arial" w:hAnsi="Arial" w:cs="Arial"/>
        </w:rPr>
      </w:pPr>
      <w:r w:rsidRPr="00503016">
        <w:rPr>
          <w:rFonts w:ascii="Arial" w:hAnsi="Arial" w:cs="Arial"/>
        </w:rPr>
        <w:t>Να κοινοποιεί στον Κύριο του έργου τις αναφορές προόδου για την εξέλιξη του φυσικού  και οικονομικού αντικειμένου του έργου, τις οποίες αποστέλλει στην Ειδική Υπηρεσία Διαχείρισης Ε.Π. Περιφέρειας Αττικής (Ε.Υ.Δ.Ε.Π. Περιφέρειας Αττικής).</w:t>
      </w:r>
    </w:p>
    <w:p w:rsidR="00726106" w:rsidRDefault="00726106" w:rsidP="00503016">
      <w:pPr>
        <w:pStyle w:val="a3"/>
        <w:numPr>
          <w:ilvl w:val="0"/>
          <w:numId w:val="6"/>
        </w:numPr>
        <w:jc w:val="both"/>
        <w:rPr>
          <w:rFonts w:ascii="Arial" w:hAnsi="Arial" w:cs="Arial"/>
        </w:rPr>
      </w:pPr>
      <w:r w:rsidRPr="00503016">
        <w:rPr>
          <w:rFonts w:ascii="Arial" w:hAnsi="Arial" w:cs="Arial"/>
        </w:rPr>
        <w:t xml:space="preserve">Να παρακολουθεί τις </w:t>
      </w:r>
      <w:proofErr w:type="spellStart"/>
      <w:r w:rsidRPr="00503016">
        <w:rPr>
          <w:rFonts w:ascii="Arial" w:hAnsi="Arial" w:cs="Arial"/>
        </w:rPr>
        <w:t>χρηματοροές</w:t>
      </w:r>
      <w:proofErr w:type="spellEnd"/>
      <w:r w:rsidRPr="00503016">
        <w:rPr>
          <w:rFonts w:ascii="Arial" w:hAnsi="Arial" w:cs="Arial"/>
        </w:rPr>
        <w:t xml:space="preserve"> του Έργου και πάντως σύμφωνα με το σύστημα διαχείρισης ελέγχου έργων </w:t>
      </w:r>
      <w:r w:rsidR="00781F8A" w:rsidRPr="00503016">
        <w:rPr>
          <w:rFonts w:ascii="Arial" w:hAnsi="Arial" w:cs="Arial"/>
        </w:rPr>
        <w:t>Ε</w:t>
      </w:r>
      <w:r w:rsidRPr="00503016">
        <w:rPr>
          <w:rFonts w:ascii="Arial" w:hAnsi="Arial" w:cs="Arial"/>
        </w:rPr>
        <w:t>ΣΠΑ.</w:t>
      </w:r>
    </w:p>
    <w:tbl>
      <w:tblPr>
        <w:tblStyle w:val="a4"/>
        <w:tblW w:w="0" w:type="auto"/>
        <w:tblLook w:val="04A0" w:firstRow="1" w:lastRow="0" w:firstColumn="1" w:lastColumn="0" w:noHBand="0" w:noVBand="1"/>
      </w:tblPr>
      <w:tblGrid>
        <w:gridCol w:w="1866"/>
        <w:gridCol w:w="1602"/>
        <w:gridCol w:w="1615"/>
        <w:gridCol w:w="1616"/>
        <w:gridCol w:w="1597"/>
      </w:tblGrid>
      <w:tr w:rsidR="00781F8A" w:rsidRPr="00503016" w:rsidTr="00875E1E">
        <w:tc>
          <w:tcPr>
            <w:tcW w:w="1866" w:type="dxa"/>
          </w:tcPr>
          <w:p w:rsidR="00781F8A" w:rsidRPr="00503016" w:rsidRDefault="00781F8A" w:rsidP="00503016">
            <w:pPr>
              <w:jc w:val="both"/>
              <w:rPr>
                <w:rFonts w:ascii="Arial" w:hAnsi="Arial" w:cs="Arial"/>
                <w:b/>
                <w:sz w:val="18"/>
                <w:szCs w:val="18"/>
              </w:rPr>
            </w:pPr>
            <w:r w:rsidRPr="00503016">
              <w:rPr>
                <w:rFonts w:ascii="Arial" w:hAnsi="Arial" w:cs="Arial"/>
                <w:b/>
                <w:sz w:val="18"/>
                <w:szCs w:val="18"/>
              </w:rPr>
              <w:t>ΕΙΔΟΣ ΠΡΟΜΗΘΕΙΑΣ</w:t>
            </w:r>
          </w:p>
        </w:tc>
        <w:tc>
          <w:tcPr>
            <w:tcW w:w="1602" w:type="dxa"/>
          </w:tcPr>
          <w:p w:rsidR="00781F8A" w:rsidRPr="00503016" w:rsidRDefault="00781F8A" w:rsidP="00503016">
            <w:pPr>
              <w:jc w:val="both"/>
              <w:rPr>
                <w:rFonts w:ascii="Arial" w:hAnsi="Arial" w:cs="Arial"/>
                <w:b/>
                <w:sz w:val="18"/>
                <w:szCs w:val="18"/>
              </w:rPr>
            </w:pPr>
            <w:r w:rsidRPr="00503016">
              <w:rPr>
                <w:rFonts w:ascii="Arial" w:hAnsi="Arial" w:cs="Arial"/>
                <w:b/>
                <w:sz w:val="18"/>
                <w:szCs w:val="18"/>
              </w:rPr>
              <w:t>ΑΡΙΘΜΟΣ</w:t>
            </w:r>
          </w:p>
        </w:tc>
        <w:tc>
          <w:tcPr>
            <w:tcW w:w="1615" w:type="dxa"/>
          </w:tcPr>
          <w:p w:rsidR="00781F8A" w:rsidRPr="00503016" w:rsidRDefault="00781F8A" w:rsidP="00503016">
            <w:pPr>
              <w:jc w:val="both"/>
              <w:rPr>
                <w:rFonts w:ascii="Arial" w:hAnsi="Arial" w:cs="Arial"/>
                <w:b/>
                <w:sz w:val="18"/>
                <w:szCs w:val="18"/>
              </w:rPr>
            </w:pPr>
            <w:r w:rsidRPr="00503016">
              <w:rPr>
                <w:rFonts w:ascii="Arial" w:hAnsi="Arial" w:cs="Arial"/>
                <w:b/>
                <w:sz w:val="18"/>
                <w:szCs w:val="18"/>
              </w:rPr>
              <w:t xml:space="preserve">ΤΙΜΗ ΜΟΝΑΔΑΣ </w:t>
            </w:r>
            <w:r w:rsidR="002C1A0E" w:rsidRPr="00503016">
              <w:rPr>
                <w:rFonts w:ascii="Arial" w:hAnsi="Arial" w:cs="Arial"/>
                <w:b/>
                <w:sz w:val="18"/>
                <w:szCs w:val="18"/>
                <w:lang w:val="en-US"/>
              </w:rPr>
              <w:t xml:space="preserve">(€) </w:t>
            </w:r>
            <w:proofErr w:type="spellStart"/>
            <w:r w:rsidR="002C1A0E" w:rsidRPr="00503016">
              <w:rPr>
                <w:rFonts w:ascii="Arial" w:hAnsi="Arial" w:cs="Arial"/>
                <w:b/>
                <w:sz w:val="18"/>
                <w:szCs w:val="18"/>
                <w:lang w:val="en-US"/>
              </w:rPr>
              <w:t>χωρ</w:t>
            </w:r>
            <w:r w:rsidR="002C1A0E" w:rsidRPr="00503016">
              <w:rPr>
                <w:rFonts w:ascii="Arial" w:hAnsi="Arial" w:cs="Arial"/>
                <w:b/>
                <w:sz w:val="18"/>
                <w:szCs w:val="18"/>
              </w:rPr>
              <w:t>ίς</w:t>
            </w:r>
            <w:proofErr w:type="spellEnd"/>
            <w:r w:rsidR="002C1A0E" w:rsidRPr="00503016">
              <w:rPr>
                <w:rFonts w:ascii="Arial" w:hAnsi="Arial" w:cs="Arial"/>
                <w:b/>
                <w:sz w:val="18"/>
                <w:szCs w:val="18"/>
              </w:rPr>
              <w:t xml:space="preserve"> ΦΠΑ</w:t>
            </w:r>
          </w:p>
        </w:tc>
        <w:tc>
          <w:tcPr>
            <w:tcW w:w="1616" w:type="dxa"/>
          </w:tcPr>
          <w:p w:rsidR="00781F8A" w:rsidRPr="00503016" w:rsidRDefault="002C1A0E" w:rsidP="00503016">
            <w:pPr>
              <w:jc w:val="both"/>
              <w:rPr>
                <w:rFonts w:ascii="Arial" w:hAnsi="Arial" w:cs="Arial"/>
                <w:b/>
                <w:sz w:val="18"/>
                <w:szCs w:val="18"/>
              </w:rPr>
            </w:pPr>
            <w:r w:rsidRPr="00503016">
              <w:rPr>
                <w:rFonts w:ascii="Arial" w:hAnsi="Arial" w:cs="Arial"/>
                <w:b/>
                <w:sz w:val="18"/>
                <w:szCs w:val="18"/>
              </w:rPr>
              <w:t xml:space="preserve">ΤΙΜΙ ΜΟΝΑΔΑΣ  (€) </w:t>
            </w:r>
            <w:proofErr w:type="spellStart"/>
            <w:r w:rsidRPr="00503016">
              <w:rPr>
                <w:rFonts w:ascii="Arial" w:hAnsi="Arial" w:cs="Arial"/>
                <w:b/>
                <w:sz w:val="18"/>
                <w:szCs w:val="18"/>
              </w:rPr>
              <w:t>συμπ</w:t>
            </w:r>
            <w:proofErr w:type="spellEnd"/>
            <w:r w:rsidRPr="00503016">
              <w:rPr>
                <w:rFonts w:ascii="Arial" w:hAnsi="Arial" w:cs="Arial"/>
                <w:b/>
                <w:sz w:val="18"/>
                <w:szCs w:val="18"/>
              </w:rPr>
              <w:t>. ΦΠΑ</w:t>
            </w:r>
          </w:p>
        </w:tc>
        <w:tc>
          <w:tcPr>
            <w:tcW w:w="1597" w:type="dxa"/>
          </w:tcPr>
          <w:p w:rsidR="002C1A0E" w:rsidRPr="00503016" w:rsidRDefault="002C1A0E" w:rsidP="00503016">
            <w:pPr>
              <w:jc w:val="both"/>
              <w:rPr>
                <w:rFonts w:ascii="Arial" w:hAnsi="Arial" w:cs="Arial"/>
                <w:b/>
                <w:sz w:val="18"/>
                <w:szCs w:val="18"/>
              </w:rPr>
            </w:pPr>
            <w:r w:rsidRPr="00503016">
              <w:rPr>
                <w:rFonts w:ascii="Arial" w:hAnsi="Arial" w:cs="Arial"/>
                <w:b/>
                <w:sz w:val="18"/>
                <w:szCs w:val="18"/>
              </w:rPr>
              <w:t>ΣΥΝΟΛΟ</w:t>
            </w:r>
          </w:p>
          <w:p w:rsidR="002C1A0E" w:rsidRPr="00503016" w:rsidRDefault="002C1A0E" w:rsidP="00503016">
            <w:pPr>
              <w:jc w:val="both"/>
              <w:rPr>
                <w:rFonts w:ascii="Arial" w:hAnsi="Arial" w:cs="Arial"/>
                <w:b/>
                <w:sz w:val="18"/>
                <w:szCs w:val="18"/>
              </w:rPr>
            </w:pPr>
            <w:r w:rsidRPr="00503016">
              <w:rPr>
                <w:rFonts w:ascii="Arial" w:hAnsi="Arial" w:cs="Arial"/>
                <w:b/>
                <w:sz w:val="18"/>
                <w:szCs w:val="18"/>
              </w:rPr>
              <w:t>(€)</w:t>
            </w:r>
          </w:p>
        </w:tc>
      </w:tr>
      <w:tr w:rsidR="00781F8A" w:rsidRPr="00503016" w:rsidTr="00875E1E">
        <w:tc>
          <w:tcPr>
            <w:tcW w:w="1866" w:type="dxa"/>
          </w:tcPr>
          <w:p w:rsidR="00781F8A" w:rsidRPr="00503016" w:rsidRDefault="002C1A0E" w:rsidP="00503016">
            <w:pPr>
              <w:jc w:val="both"/>
              <w:rPr>
                <w:rFonts w:ascii="Arial" w:hAnsi="Arial" w:cs="Arial"/>
                <w:sz w:val="18"/>
                <w:szCs w:val="18"/>
                <w:u w:val="single"/>
              </w:rPr>
            </w:pPr>
            <w:r w:rsidRPr="00503016">
              <w:rPr>
                <w:rFonts w:ascii="Arial" w:hAnsi="Arial" w:cs="Arial"/>
                <w:sz w:val="18"/>
                <w:szCs w:val="18"/>
                <w:u w:val="single"/>
              </w:rPr>
              <w:t>ΗΛΕΚΤΡΟΝΙΚΑ ΕΙΔΗ</w:t>
            </w:r>
          </w:p>
        </w:tc>
        <w:tc>
          <w:tcPr>
            <w:tcW w:w="1602" w:type="dxa"/>
          </w:tcPr>
          <w:p w:rsidR="00781F8A" w:rsidRPr="00503016" w:rsidRDefault="00781F8A" w:rsidP="00503016">
            <w:pPr>
              <w:jc w:val="both"/>
              <w:rPr>
                <w:rFonts w:ascii="Arial" w:hAnsi="Arial" w:cs="Arial"/>
                <w:sz w:val="18"/>
                <w:szCs w:val="18"/>
                <w:u w:val="single"/>
              </w:rPr>
            </w:pPr>
          </w:p>
        </w:tc>
        <w:tc>
          <w:tcPr>
            <w:tcW w:w="1615" w:type="dxa"/>
          </w:tcPr>
          <w:p w:rsidR="00781F8A" w:rsidRPr="00503016" w:rsidRDefault="00781F8A" w:rsidP="00503016">
            <w:pPr>
              <w:jc w:val="both"/>
              <w:rPr>
                <w:rFonts w:ascii="Arial" w:hAnsi="Arial" w:cs="Arial"/>
                <w:sz w:val="18"/>
                <w:szCs w:val="18"/>
                <w:u w:val="single"/>
              </w:rPr>
            </w:pPr>
          </w:p>
        </w:tc>
        <w:tc>
          <w:tcPr>
            <w:tcW w:w="1616" w:type="dxa"/>
          </w:tcPr>
          <w:p w:rsidR="00781F8A" w:rsidRPr="00503016" w:rsidRDefault="00781F8A" w:rsidP="00503016">
            <w:pPr>
              <w:jc w:val="both"/>
              <w:rPr>
                <w:rFonts w:ascii="Arial" w:hAnsi="Arial" w:cs="Arial"/>
                <w:sz w:val="18"/>
                <w:szCs w:val="18"/>
                <w:u w:val="single"/>
              </w:rPr>
            </w:pPr>
          </w:p>
        </w:tc>
        <w:tc>
          <w:tcPr>
            <w:tcW w:w="1597" w:type="dxa"/>
          </w:tcPr>
          <w:p w:rsidR="00781F8A" w:rsidRPr="00503016" w:rsidRDefault="00781F8A" w:rsidP="00503016">
            <w:pPr>
              <w:jc w:val="both"/>
              <w:rPr>
                <w:rFonts w:ascii="Arial" w:hAnsi="Arial" w:cs="Arial"/>
                <w:sz w:val="18"/>
                <w:szCs w:val="18"/>
                <w:u w:val="single"/>
              </w:rPr>
            </w:pPr>
          </w:p>
        </w:tc>
      </w:tr>
      <w:tr w:rsidR="00781F8A" w:rsidRPr="00503016" w:rsidTr="00875E1E">
        <w:tc>
          <w:tcPr>
            <w:tcW w:w="1866" w:type="dxa"/>
          </w:tcPr>
          <w:p w:rsidR="00781F8A" w:rsidRPr="00503016" w:rsidRDefault="002C1A0E" w:rsidP="00503016">
            <w:pPr>
              <w:jc w:val="both"/>
              <w:rPr>
                <w:rFonts w:ascii="Arial" w:hAnsi="Arial" w:cs="Arial"/>
                <w:sz w:val="18"/>
                <w:szCs w:val="18"/>
              </w:rPr>
            </w:pPr>
            <w:r w:rsidRPr="00503016">
              <w:rPr>
                <w:rFonts w:ascii="Arial" w:hAnsi="Arial" w:cs="Arial"/>
                <w:sz w:val="18"/>
                <w:szCs w:val="18"/>
              </w:rPr>
              <w:t>ΗΛΕΚΤΡΟΝΙΚΟΙ ΥΠΟΛΟΓΙΣΤΙΕΣ</w:t>
            </w:r>
          </w:p>
        </w:tc>
        <w:tc>
          <w:tcPr>
            <w:tcW w:w="1602" w:type="dxa"/>
          </w:tcPr>
          <w:p w:rsidR="00781F8A" w:rsidRPr="00503016" w:rsidRDefault="002C1A0E" w:rsidP="00503016">
            <w:pPr>
              <w:jc w:val="both"/>
              <w:rPr>
                <w:rFonts w:ascii="Arial" w:hAnsi="Arial" w:cs="Arial"/>
                <w:sz w:val="18"/>
                <w:szCs w:val="18"/>
              </w:rPr>
            </w:pPr>
            <w:r w:rsidRPr="00503016">
              <w:rPr>
                <w:rFonts w:ascii="Arial" w:hAnsi="Arial" w:cs="Arial"/>
                <w:sz w:val="18"/>
                <w:szCs w:val="18"/>
              </w:rPr>
              <w:t>10</w:t>
            </w:r>
          </w:p>
        </w:tc>
        <w:tc>
          <w:tcPr>
            <w:tcW w:w="1615" w:type="dxa"/>
          </w:tcPr>
          <w:p w:rsidR="00781F8A" w:rsidRPr="00503016" w:rsidRDefault="002C1A0E" w:rsidP="00503016">
            <w:pPr>
              <w:jc w:val="both"/>
              <w:rPr>
                <w:rFonts w:ascii="Arial" w:hAnsi="Arial" w:cs="Arial"/>
                <w:sz w:val="18"/>
                <w:szCs w:val="18"/>
              </w:rPr>
            </w:pPr>
            <w:r w:rsidRPr="00503016">
              <w:rPr>
                <w:rFonts w:ascii="Arial" w:hAnsi="Arial" w:cs="Arial"/>
                <w:sz w:val="18"/>
                <w:szCs w:val="18"/>
              </w:rPr>
              <w:t>669,35</w:t>
            </w:r>
          </w:p>
        </w:tc>
        <w:tc>
          <w:tcPr>
            <w:tcW w:w="1616" w:type="dxa"/>
          </w:tcPr>
          <w:p w:rsidR="00781F8A" w:rsidRPr="00503016" w:rsidRDefault="002C1A0E" w:rsidP="00503016">
            <w:pPr>
              <w:jc w:val="both"/>
              <w:rPr>
                <w:rFonts w:ascii="Arial" w:hAnsi="Arial" w:cs="Arial"/>
                <w:sz w:val="18"/>
                <w:szCs w:val="18"/>
              </w:rPr>
            </w:pPr>
            <w:r w:rsidRPr="00503016">
              <w:rPr>
                <w:rFonts w:ascii="Arial" w:hAnsi="Arial" w:cs="Arial"/>
                <w:sz w:val="18"/>
                <w:szCs w:val="18"/>
              </w:rPr>
              <w:t>830,00</w:t>
            </w:r>
          </w:p>
        </w:tc>
        <w:tc>
          <w:tcPr>
            <w:tcW w:w="1597" w:type="dxa"/>
          </w:tcPr>
          <w:p w:rsidR="00781F8A" w:rsidRPr="00503016" w:rsidRDefault="002C1A0E" w:rsidP="00503016">
            <w:pPr>
              <w:jc w:val="both"/>
              <w:rPr>
                <w:rFonts w:ascii="Arial" w:hAnsi="Arial" w:cs="Arial"/>
                <w:sz w:val="18"/>
                <w:szCs w:val="18"/>
              </w:rPr>
            </w:pPr>
            <w:r w:rsidRPr="00503016">
              <w:rPr>
                <w:rFonts w:ascii="Arial" w:hAnsi="Arial" w:cs="Arial"/>
                <w:sz w:val="18"/>
                <w:szCs w:val="18"/>
              </w:rPr>
              <w:t>8.300,00</w:t>
            </w:r>
          </w:p>
        </w:tc>
      </w:tr>
      <w:tr w:rsidR="00781F8A" w:rsidRPr="00503016" w:rsidTr="00875E1E">
        <w:tc>
          <w:tcPr>
            <w:tcW w:w="1866" w:type="dxa"/>
          </w:tcPr>
          <w:p w:rsidR="00781F8A" w:rsidRPr="00503016" w:rsidRDefault="002C1A0E" w:rsidP="00503016">
            <w:pPr>
              <w:jc w:val="both"/>
              <w:rPr>
                <w:rFonts w:ascii="Arial" w:hAnsi="Arial" w:cs="Arial"/>
                <w:sz w:val="18"/>
                <w:szCs w:val="18"/>
              </w:rPr>
            </w:pPr>
            <w:r w:rsidRPr="00503016">
              <w:rPr>
                <w:rFonts w:ascii="Arial" w:hAnsi="Arial" w:cs="Arial"/>
                <w:sz w:val="18"/>
                <w:szCs w:val="18"/>
              </w:rPr>
              <w:t>ΕΚΤΥΠΩΤΕΣ ΕΓΧΡΩΜΟΙ</w:t>
            </w:r>
          </w:p>
        </w:tc>
        <w:tc>
          <w:tcPr>
            <w:tcW w:w="1602" w:type="dxa"/>
          </w:tcPr>
          <w:p w:rsidR="00781F8A" w:rsidRPr="00503016" w:rsidRDefault="002C1A0E" w:rsidP="00503016">
            <w:pPr>
              <w:jc w:val="both"/>
              <w:rPr>
                <w:rFonts w:ascii="Arial" w:hAnsi="Arial" w:cs="Arial"/>
                <w:sz w:val="18"/>
                <w:szCs w:val="18"/>
              </w:rPr>
            </w:pPr>
            <w:r w:rsidRPr="00503016">
              <w:rPr>
                <w:rFonts w:ascii="Arial" w:hAnsi="Arial" w:cs="Arial"/>
                <w:sz w:val="18"/>
                <w:szCs w:val="18"/>
              </w:rPr>
              <w:t>10</w:t>
            </w:r>
          </w:p>
        </w:tc>
        <w:tc>
          <w:tcPr>
            <w:tcW w:w="1615" w:type="dxa"/>
          </w:tcPr>
          <w:p w:rsidR="00781F8A" w:rsidRPr="00503016" w:rsidRDefault="002C1A0E" w:rsidP="00503016">
            <w:pPr>
              <w:jc w:val="both"/>
              <w:rPr>
                <w:rFonts w:ascii="Arial" w:hAnsi="Arial" w:cs="Arial"/>
                <w:sz w:val="18"/>
                <w:szCs w:val="18"/>
              </w:rPr>
            </w:pPr>
            <w:r w:rsidRPr="00503016">
              <w:rPr>
                <w:rFonts w:ascii="Arial" w:hAnsi="Arial" w:cs="Arial"/>
                <w:sz w:val="18"/>
                <w:szCs w:val="18"/>
              </w:rPr>
              <w:t>161,29</w:t>
            </w:r>
          </w:p>
        </w:tc>
        <w:tc>
          <w:tcPr>
            <w:tcW w:w="1616" w:type="dxa"/>
          </w:tcPr>
          <w:p w:rsidR="00781F8A" w:rsidRPr="00503016" w:rsidRDefault="002C1A0E" w:rsidP="00503016">
            <w:pPr>
              <w:jc w:val="both"/>
              <w:rPr>
                <w:rFonts w:ascii="Arial" w:hAnsi="Arial" w:cs="Arial"/>
                <w:sz w:val="18"/>
                <w:szCs w:val="18"/>
              </w:rPr>
            </w:pPr>
            <w:r w:rsidRPr="00503016">
              <w:rPr>
                <w:rFonts w:ascii="Arial" w:hAnsi="Arial" w:cs="Arial"/>
                <w:sz w:val="18"/>
                <w:szCs w:val="18"/>
              </w:rPr>
              <w:t>200,00</w:t>
            </w:r>
          </w:p>
        </w:tc>
        <w:tc>
          <w:tcPr>
            <w:tcW w:w="1597" w:type="dxa"/>
          </w:tcPr>
          <w:p w:rsidR="00781F8A" w:rsidRPr="00503016" w:rsidRDefault="002C1A0E" w:rsidP="00503016">
            <w:pPr>
              <w:jc w:val="both"/>
              <w:rPr>
                <w:rFonts w:ascii="Arial" w:hAnsi="Arial" w:cs="Arial"/>
                <w:sz w:val="18"/>
                <w:szCs w:val="18"/>
              </w:rPr>
            </w:pPr>
            <w:r w:rsidRPr="00503016">
              <w:rPr>
                <w:rFonts w:ascii="Arial" w:hAnsi="Arial" w:cs="Arial"/>
                <w:sz w:val="18"/>
                <w:szCs w:val="18"/>
              </w:rPr>
              <w:t>2.000,00</w:t>
            </w:r>
          </w:p>
        </w:tc>
      </w:tr>
      <w:tr w:rsidR="00781F8A" w:rsidRPr="00503016" w:rsidTr="00875E1E">
        <w:tc>
          <w:tcPr>
            <w:tcW w:w="1866" w:type="dxa"/>
          </w:tcPr>
          <w:p w:rsidR="00781F8A" w:rsidRPr="00503016" w:rsidRDefault="002C1A0E" w:rsidP="00503016">
            <w:pPr>
              <w:jc w:val="both"/>
              <w:rPr>
                <w:rFonts w:ascii="Arial" w:hAnsi="Arial" w:cs="Arial"/>
                <w:sz w:val="18"/>
                <w:szCs w:val="18"/>
              </w:rPr>
            </w:pPr>
            <w:r w:rsidRPr="00503016">
              <w:rPr>
                <w:rFonts w:ascii="Arial" w:hAnsi="Arial" w:cs="Arial"/>
                <w:sz w:val="18"/>
                <w:szCs w:val="18"/>
              </w:rPr>
              <w:t>ΦΩΤΟΤΥΠΙΚΑ ΜΗΧΑΝΗΜΑΤΑ ΕΓΧΡΩΜΑ</w:t>
            </w:r>
          </w:p>
        </w:tc>
        <w:tc>
          <w:tcPr>
            <w:tcW w:w="1602" w:type="dxa"/>
          </w:tcPr>
          <w:p w:rsidR="00781F8A" w:rsidRPr="00503016" w:rsidRDefault="002C1A0E" w:rsidP="00503016">
            <w:pPr>
              <w:jc w:val="both"/>
              <w:rPr>
                <w:rFonts w:ascii="Arial" w:hAnsi="Arial" w:cs="Arial"/>
                <w:sz w:val="18"/>
                <w:szCs w:val="18"/>
              </w:rPr>
            </w:pPr>
            <w:r w:rsidRPr="00503016">
              <w:rPr>
                <w:rFonts w:ascii="Arial" w:hAnsi="Arial" w:cs="Arial"/>
                <w:sz w:val="18"/>
                <w:szCs w:val="18"/>
              </w:rPr>
              <w:t>2</w:t>
            </w:r>
          </w:p>
        </w:tc>
        <w:tc>
          <w:tcPr>
            <w:tcW w:w="1615" w:type="dxa"/>
          </w:tcPr>
          <w:p w:rsidR="00781F8A" w:rsidRPr="00503016" w:rsidRDefault="002C1A0E" w:rsidP="00503016">
            <w:pPr>
              <w:jc w:val="both"/>
              <w:rPr>
                <w:rFonts w:ascii="Arial" w:hAnsi="Arial" w:cs="Arial"/>
                <w:sz w:val="18"/>
                <w:szCs w:val="18"/>
              </w:rPr>
            </w:pPr>
            <w:r w:rsidRPr="00503016">
              <w:rPr>
                <w:rFonts w:ascii="Arial" w:hAnsi="Arial" w:cs="Arial"/>
                <w:sz w:val="18"/>
                <w:szCs w:val="18"/>
              </w:rPr>
              <w:t>443,55</w:t>
            </w:r>
          </w:p>
        </w:tc>
        <w:tc>
          <w:tcPr>
            <w:tcW w:w="1616" w:type="dxa"/>
          </w:tcPr>
          <w:p w:rsidR="00781F8A" w:rsidRPr="00503016" w:rsidRDefault="002C1A0E" w:rsidP="00503016">
            <w:pPr>
              <w:jc w:val="both"/>
              <w:rPr>
                <w:rFonts w:ascii="Arial" w:hAnsi="Arial" w:cs="Arial"/>
                <w:sz w:val="18"/>
                <w:szCs w:val="18"/>
              </w:rPr>
            </w:pPr>
            <w:r w:rsidRPr="00503016">
              <w:rPr>
                <w:rFonts w:ascii="Arial" w:hAnsi="Arial" w:cs="Arial"/>
                <w:sz w:val="18"/>
                <w:szCs w:val="18"/>
              </w:rPr>
              <w:t>550,00</w:t>
            </w:r>
          </w:p>
        </w:tc>
        <w:tc>
          <w:tcPr>
            <w:tcW w:w="1597" w:type="dxa"/>
          </w:tcPr>
          <w:p w:rsidR="00781F8A" w:rsidRPr="00503016" w:rsidRDefault="002C1A0E" w:rsidP="00503016">
            <w:pPr>
              <w:jc w:val="both"/>
              <w:rPr>
                <w:rFonts w:ascii="Arial" w:hAnsi="Arial" w:cs="Arial"/>
                <w:sz w:val="18"/>
                <w:szCs w:val="18"/>
              </w:rPr>
            </w:pPr>
            <w:r w:rsidRPr="00503016">
              <w:rPr>
                <w:rFonts w:ascii="Arial" w:hAnsi="Arial" w:cs="Arial"/>
                <w:sz w:val="18"/>
                <w:szCs w:val="18"/>
              </w:rPr>
              <w:t>1.100,00</w:t>
            </w:r>
          </w:p>
        </w:tc>
      </w:tr>
      <w:tr w:rsidR="00781F8A" w:rsidRPr="00503016" w:rsidTr="00875E1E">
        <w:tc>
          <w:tcPr>
            <w:tcW w:w="1866" w:type="dxa"/>
          </w:tcPr>
          <w:p w:rsidR="00781F8A" w:rsidRPr="00503016" w:rsidRDefault="002C1A0E" w:rsidP="00503016">
            <w:pPr>
              <w:jc w:val="both"/>
              <w:rPr>
                <w:rFonts w:ascii="Arial" w:hAnsi="Arial" w:cs="Arial"/>
                <w:b/>
                <w:sz w:val="18"/>
                <w:szCs w:val="18"/>
              </w:rPr>
            </w:pPr>
            <w:r w:rsidRPr="00503016">
              <w:rPr>
                <w:rFonts w:ascii="Arial" w:hAnsi="Arial" w:cs="Arial"/>
                <w:b/>
                <w:sz w:val="18"/>
                <w:szCs w:val="18"/>
              </w:rPr>
              <w:t>ΕΠΙΠΛΑ</w:t>
            </w:r>
          </w:p>
        </w:tc>
        <w:tc>
          <w:tcPr>
            <w:tcW w:w="1602" w:type="dxa"/>
          </w:tcPr>
          <w:p w:rsidR="00781F8A" w:rsidRPr="00503016" w:rsidRDefault="00781F8A" w:rsidP="00503016">
            <w:pPr>
              <w:jc w:val="both"/>
              <w:rPr>
                <w:rFonts w:ascii="Arial" w:hAnsi="Arial" w:cs="Arial"/>
                <w:b/>
                <w:sz w:val="18"/>
                <w:szCs w:val="18"/>
              </w:rPr>
            </w:pPr>
          </w:p>
        </w:tc>
        <w:tc>
          <w:tcPr>
            <w:tcW w:w="1615" w:type="dxa"/>
          </w:tcPr>
          <w:p w:rsidR="00781F8A" w:rsidRPr="00503016" w:rsidRDefault="00781F8A" w:rsidP="00503016">
            <w:pPr>
              <w:jc w:val="both"/>
              <w:rPr>
                <w:rFonts w:ascii="Arial" w:hAnsi="Arial" w:cs="Arial"/>
                <w:b/>
                <w:sz w:val="18"/>
                <w:szCs w:val="18"/>
              </w:rPr>
            </w:pPr>
          </w:p>
        </w:tc>
        <w:tc>
          <w:tcPr>
            <w:tcW w:w="1616" w:type="dxa"/>
          </w:tcPr>
          <w:p w:rsidR="00781F8A" w:rsidRPr="00503016" w:rsidRDefault="00781F8A" w:rsidP="00503016">
            <w:pPr>
              <w:jc w:val="both"/>
              <w:rPr>
                <w:rFonts w:ascii="Arial" w:hAnsi="Arial" w:cs="Arial"/>
                <w:b/>
                <w:sz w:val="18"/>
                <w:szCs w:val="18"/>
              </w:rPr>
            </w:pPr>
          </w:p>
        </w:tc>
        <w:tc>
          <w:tcPr>
            <w:tcW w:w="1597" w:type="dxa"/>
          </w:tcPr>
          <w:p w:rsidR="00781F8A" w:rsidRPr="00503016" w:rsidRDefault="00781F8A" w:rsidP="00503016">
            <w:pPr>
              <w:jc w:val="both"/>
              <w:rPr>
                <w:rFonts w:ascii="Arial" w:hAnsi="Arial" w:cs="Arial"/>
                <w:b/>
                <w:sz w:val="18"/>
                <w:szCs w:val="18"/>
              </w:rPr>
            </w:pPr>
          </w:p>
        </w:tc>
      </w:tr>
      <w:tr w:rsidR="00781F8A" w:rsidRPr="00503016" w:rsidTr="00875E1E">
        <w:tc>
          <w:tcPr>
            <w:tcW w:w="186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ΠΑΙΔΙΚΑ ΞΥΛΙΝΑ ΤΡΑΠΕΖΑΚΙΑ</w:t>
            </w:r>
          </w:p>
        </w:tc>
        <w:tc>
          <w:tcPr>
            <w:tcW w:w="1602"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100</w:t>
            </w:r>
          </w:p>
        </w:tc>
        <w:tc>
          <w:tcPr>
            <w:tcW w:w="1615"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95,97</w:t>
            </w:r>
          </w:p>
        </w:tc>
        <w:tc>
          <w:tcPr>
            <w:tcW w:w="161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119,00</w:t>
            </w:r>
          </w:p>
        </w:tc>
        <w:tc>
          <w:tcPr>
            <w:tcW w:w="1597"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11.900,00</w:t>
            </w:r>
          </w:p>
        </w:tc>
      </w:tr>
      <w:tr w:rsidR="00781F8A" w:rsidRPr="00503016" w:rsidTr="00875E1E">
        <w:tc>
          <w:tcPr>
            <w:tcW w:w="186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ΒΡΕΦΙΚΑ ΞΥΛΙΝΑ ΚΑΡΕΚΛΑΚΙΑ (ΜΕ ΔΙΣΚΟ)</w:t>
            </w:r>
          </w:p>
        </w:tc>
        <w:tc>
          <w:tcPr>
            <w:tcW w:w="1602"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50</w:t>
            </w:r>
          </w:p>
        </w:tc>
        <w:tc>
          <w:tcPr>
            <w:tcW w:w="1615"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63,71</w:t>
            </w:r>
          </w:p>
        </w:tc>
        <w:tc>
          <w:tcPr>
            <w:tcW w:w="161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79,00</w:t>
            </w:r>
          </w:p>
        </w:tc>
        <w:tc>
          <w:tcPr>
            <w:tcW w:w="1597"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3.950,00</w:t>
            </w:r>
          </w:p>
        </w:tc>
      </w:tr>
      <w:tr w:rsidR="00781F8A" w:rsidRPr="00503016" w:rsidTr="00875E1E">
        <w:tc>
          <w:tcPr>
            <w:tcW w:w="186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ΒΡΕΦΙΚΑ ΞΥΛΙΝΑ ΤΡΑΠΕΖΑΚΙΑ (ΧΩΡΙΣ ΔΙΣΚΟ)</w:t>
            </w:r>
          </w:p>
        </w:tc>
        <w:tc>
          <w:tcPr>
            <w:tcW w:w="1602"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50</w:t>
            </w:r>
          </w:p>
        </w:tc>
        <w:tc>
          <w:tcPr>
            <w:tcW w:w="1615"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63,71</w:t>
            </w:r>
          </w:p>
        </w:tc>
        <w:tc>
          <w:tcPr>
            <w:tcW w:w="161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79,00</w:t>
            </w:r>
          </w:p>
        </w:tc>
        <w:tc>
          <w:tcPr>
            <w:tcW w:w="1597"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3.950,00</w:t>
            </w:r>
          </w:p>
        </w:tc>
      </w:tr>
      <w:tr w:rsidR="00781F8A" w:rsidRPr="00503016" w:rsidTr="00875E1E">
        <w:tc>
          <w:tcPr>
            <w:tcW w:w="186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ΠΑΙΔΙΚΑ ΞΥΛΙΝΑ ΚΑΡΕΚΛΑΚΙΑ</w:t>
            </w:r>
          </w:p>
        </w:tc>
        <w:tc>
          <w:tcPr>
            <w:tcW w:w="1602"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150</w:t>
            </w:r>
          </w:p>
        </w:tc>
        <w:tc>
          <w:tcPr>
            <w:tcW w:w="1615"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48,39</w:t>
            </w:r>
          </w:p>
        </w:tc>
        <w:tc>
          <w:tcPr>
            <w:tcW w:w="161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60,00</w:t>
            </w:r>
          </w:p>
        </w:tc>
        <w:tc>
          <w:tcPr>
            <w:tcW w:w="1597"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9.000,00</w:t>
            </w:r>
          </w:p>
        </w:tc>
      </w:tr>
      <w:tr w:rsidR="00781F8A" w:rsidRPr="00503016" w:rsidTr="00875E1E">
        <w:tc>
          <w:tcPr>
            <w:tcW w:w="186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ΠΑΙΔΙΚΑ ΡΑΝΤΖΑΚΙΑ</w:t>
            </w:r>
          </w:p>
        </w:tc>
        <w:tc>
          <w:tcPr>
            <w:tcW w:w="1602"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50</w:t>
            </w:r>
          </w:p>
        </w:tc>
        <w:tc>
          <w:tcPr>
            <w:tcW w:w="1615"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48,39</w:t>
            </w:r>
          </w:p>
        </w:tc>
        <w:tc>
          <w:tcPr>
            <w:tcW w:w="161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60,00</w:t>
            </w:r>
          </w:p>
        </w:tc>
        <w:tc>
          <w:tcPr>
            <w:tcW w:w="1597"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3.000,00</w:t>
            </w:r>
          </w:p>
        </w:tc>
      </w:tr>
      <w:tr w:rsidR="00781F8A" w:rsidRPr="00503016" w:rsidTr="00875E1E">
        <w:tc>
          <w:tcPr>
            <w:tcW w:w="1866" w:type="dxa"/>
          </w:tcPr>
          <w:p w:rsidR="00781F8A" w:rsidRPr="00503016" w:rsidRDefault="00041D57" w:rsidP="00503016">
            <w:pPr>
              <w:jc w:val="both"/>
              <w:rPr>
                <w:rFonts w:ascii="Arial" w:hAnsi="Arial" w:cs="Arial"/>
                <w:b/>
                <w:sz w:val="18"/>
                <w:szCs w:val="18"/>
              </w:rPr>
            </w:pPr>
            <w:r w:rsidRPr="00503016">
              <w:rPr>
                <w:rFonts w:ascii="Arial" w:hAnsi="Arial" w:cs="Arial"/>
                <w:b/>
                <w:sz w:val="18"/>
                <w:szCs w:val="18"/>
              </w:rPr>
              <w:t>ΗΛΕΚΤΡΙΚΑ ΕΙΔΗ</w:t>
            </w:r>
          </w:p>
        </w:tc>
        <w:tc>
          <w:tcPr>
            <w:tcW w:w="1602" w:type="dxa"/>
          </w:tcPr>
          <w:p w:rsidR="00781F8A" w:rsidRPr="00503016" w:rsidRDefault="00781F8A" w:rsidP="00503016">
            <w:pPr>
              <w:jc w:val="both"/>
              <w:rPr>
                <w:rFonts w:ascii="Arial" w:hAnsi="Arial" w:cs="Arial"/>
                <w:b/>
                <w:sz w:val="18"/>
                <w:szCs w:val="18"/>
              </w:rPr>
            </w:pPr>
          </w:p>
        </w:tc>
        <w:tc>
          <w:tcPr>
            <w:tcW w:w="1615" w:type="dxa"/>
          </w:tcPr>
          <w:p w:rsidR="00781F8A" w:rsidRPr="00503016" w:rsidRDefault="00781F8A" w:rsidP="00503016">
            <w:pPr>
              <w:jc w:val="both"/>
              <w:rPr>
                <w:rFonts w:ascii="Arial" w:hAnsi="Arial" w:cs="Arial"/>
                <w:b/>
                <w:sz w:val="18"/>
                <w:szCs w:val="18"/>
              </w:rPr>
            </w:pPr>
          </w:p>
        </w:tc>
        <w:tc>
          <w:tcPr>
            <w:tcW w:w="1616" w:type="dxa"/>
          </w:tcPr>
          <w:p w:rsidR="00781F8A" w:rsidRPr="00503016" w:rsidRDefault="00781F8A" w:rsidP="00503016">
            <w:pPr>
              <w:jc w:val="both"/>
              <w:rPr>
                <w:rFonts w:ascii="Arial" w:hAnsi="Arial" w:cs="Arial"/>
                <w:b/>
                <w:sz w:val="18"/>
                <w:szCs w:val="18"/>
              </w:rPr>
            </w:pPr>
          </w:p>
        </w:tc>
        <w:tc>
          <w:tcPr>
            <w:tcW w:w="1597" w:type="dxa"/>
          </w:tcPr>
          <w:p w:rsidR="00781F8A" w:rsidRPr="00503016" w:rsidRDefault="00781F8A" w:rsidP="00503016">
            <w:pPr>
              <w:jc w:val="both"/>
              <w:rPr>
                <w:rFonts w:ascii="Arial" w:hAnsi="Arial" w:cs="Arial"/>
                <w:b/>
                <w:sz w:val="18"/>
                <w:szCs w:val="18"/>
              </w:rPr>
            </w:pPr>
          </w:p>
        </w:tc>
      </w:tr>
      <w:tr w:rsidR="00781F8A" w:rsidRPr="00503016" w:rsidTr="00875E1E">
        <w:tc>
          <w:tcPr>
            <w:tcW w:w="186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 xml:space="preserve">ΕΠΑΓΓΕΛΜΑΤΙΚΟΙ ΦΟΥΡΝΟΙ (ΕΠΑΓΓΕΛΜΑΤΙΚΕΣ </w:t>
            </w:r>
            <w:r w:rsidRPr="00503016">
              <w:rPr>
                <w:rFonts w:ascii="Arial" w:hAnsi="Arial" w:cs="Arial"/>
                <w:sz w:val="18"/>
                <w:szCs w:val="18"/>
              </w:rPr>
              <w:lastRenderedPageBreak/>
              <w:t>ΗΛΕΚΤΡΙΚΕΣ ΚΟΥΖΙΝΕΣ)</w:t>
            </w:r>
          </w:p>
        </w:tc>
        <w:tc>
          <w:tcPr>
            <w:tcW w:w="1602"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lastRenderedPageBreak/>
              <w:t>5</w:t>
            </w:r>
          </w:p>
        </w:tc>
        <w:tc>
          <w:tcPr>
            <w:tcW w:w="1615"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1.612,90</w:t>
            </w:r>
          </w:p>
        </w:tc>
        <w:tc>
          <w:tcPr>
            <w:tcW w:w="161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2.000,00</w:t>
            </w:r>
          </w:p>
        </w:tc>
        <w:tc>
          <w:tcPr>
            <w:tcW w:w="1597"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10.000,00</w:t>
            </w:r>
          </w:p>
        </w:tc>
      </w:tr>
      <w:tr w:rsidR="00781F8A" w:rsidRPr="00503016" w:rsidTr="00875E1E">
        <w:tc>
          <w:tcPr>
            <w:tcW w:w="186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ΚΑΤΑΨΥΚΤΕΣ</w:t>
            </w:r>
          </w:p>
        </w:tc>
        <w:tc>
          <w:tcPr>
            <w:tcW w:w="1602"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5</w:t>
            </w:r>
          </w:p>
        </w:tc>
        <w:tc>
          <w:tcPr>
            <w:tcW w:w="1615"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322,58</w:t>
            </w:r>
          </w:p>
        </w:tc>
        <w:tc>
          <w:tcPr>
            <w:tcW w:w="161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400,00</w:t>
            </w:r>
          </w:p>
        </w:tc>
        <w:tc>
          <w:tcPr>
            <w:tcW w:w="1597"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2.000,00</w:t>
            </w:r>
          </w:p>
        </w:tc>
      </w:tr>
      <w:tr w:rsidR="00781F8A" w:rsidRPr="00503016" w:rsidTr="00875E1E">
        <w:tc>
          <w:tcPr>
            <w:tcW w:w="186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ΕΠΑΓΓΕΛΜΑΤΙΚΑ ΨΥΓΕΙΑ</w:t>
            </w:r>
          </w:p>
        </w:tc>
        <w:tc>
          <w:tcPr>
            <w:tcW w:w="1602"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5</w:t>
            </w:r>
          </w:p>
        </w:tc>
        <w:tc>
          <w:tcPr>
            <w:tcW w:w="1615"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806,45</w:t>
            </w:r>
          </w:p>
        </w:tc>
        <w:tc>
          <w:tcPr>
            <w:tcW w:w="161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1.000,00</w:t>
            </w:r>
          </w:p>
        </w:tc>
        <w:tc>
          <w:tcPr>
            <w:tcW w:w="1597"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5.000,00</w:t>
            </w:r>
          </w:p>
        </w:tc>
      </w:tr>
      <w:tr w:rsidR="00781F8A" w:rsidRPr="00503016" w:rsidTr="00875E1E">
        <w:tc>
          <w:tcPr>
            <w:tcW w:w="186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ΚΛΙΜΑΤΙΣΤΙΚΑ</w:t>
            </w:r>
          </w:p>
        </w:tc>
        <w:tc>
          <w:tcPr>
            <w:tcW w:w="1602"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10</w:t>
            </w:r>
          </w:p>
        </w:tc>
        <w:tc>
          <w:tcPr>
            <w:tcW w:w="1615"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524,19</w:t>
            </w:r>
          </w:p>
        </w:tc>
        <w:tc>
          <w:tcPr>
            <w:tcW w:w="161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650,00</w:t>
            </w:r>
          </w:p>
        </w:tc>
        <w:tc>
          <w:tcPr>
            <w:tcW w:w="1597"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6.500,00</w:t>
            </w:r>
          </w:p>
        </w:tc>
      </w:tr>
      <w:tr w:rsidR="00781F8A" w:rsidRPr="00503016" w:rsidTr="00875E1E">
        <w:tc>
          <w:tcPr>
            <w:tcW w:w="1866" w:type="dxa"/>
          </w:tcPr>
          <w:p w:rsidR="00781F8A" w:rsidRPr="00503016" w:rsidRDefault="00041D57" w:rsidP="00503016">
            <w:pPr>
              <w:jc w:val="both"/>
              <w:rPr>
                <w:rFonts w:ascii="Arial" w:hAnsi="Arial" w:cs="Arial"/>
                <w:b/>
                <w:sz w:val="18"/>
                <w:szCs w:val="18"/>
              </w:rPr>
            </w:pPr>
            <w:r w:rsidRPr="00503016">
              <w:rPr>
                <w:rFonts w:ascii="Arial" w:hAnsi="Arial" w:cs="Arial"/>
                <w:b/>
                <w:sz w:val="18"/>
                <w:szCs w:val="18"/>
              </w:rPr>
              <w:t>ΗΛΕΚΤΡΟΛΟΓΙΚΟ ΥΛΙΚΟ</w:t>
            </w:r>
          </w:p>
        </w:tc>
        <w:tc>
          <w:tcPr>
            <w:tcW w:w="1602" w:type="dxa"/>
          </w:tcPr>
          <w:p w:rsidR="00781F8A" w:rsidRPr="00503016" w:rsidRDefault="00781F8A" w:rsidP="00503016">
            <w:pPr>
              <w:jc w:val="both"/>
              <w:rPr>
                <w:rFonts w:ascii="Arial" w:hAnsi="Arial" w:cs="Arial"/>
                <w:b/>
                <w:sz w:val="18"/>
                <w:szCs w:val="18"/>
              </w:rPr>
            </w:pPr>
          </w:p>
        </w:tc>
        <w:tc>
          <w:tcPr>
            <w:tcW w:w="1615" w:type="dxa"/>
          </w:tcPr>
          <w:p w:rsidR="00781F8A" w:rsidRPr="00503016" w:rsidRDefault="00781F8A" w:rsidP="00503016">
            <w:pPr>
              <w:jc w:val="both"/>
              <w:rPr>
                <w:rFonts w:ascii="Arial" w:hAnsi="Arial" w:cs="Arial"/>
                <w:b/>
                <w:sz w:val="18"/>
                <w:szCs w:val="18"/>
              </w:rPr>
            </w:pPr>
          </w:p>
        </w:tc>
        <w:tc>
          <w:tcPr>
            <w:tcW w:w="1616" w:type="dxa"/>
          </w:tcPr>
          <w:p w:rsidR="00781F8A" w:rsidRPr="00503016" w:rsidRDefault="00781F8A" w:rsidP="00503016">
            <w:pPr>
              <w:jc w:val="both"/>
              <w:rPr>
                <w:rFonts w:ascii="Arial" w:hAnsi="Arial" w:cs="Arial"/>
                <w:b/>
                <w:sz w:val="18"/>
                <w:szCs w:val="18"/>
              </w:rPr>
            </w:pPr>
          </w:p>
        </w:tc>
        <w:tc>
          <w:tcPr>
            <w:tcW w:w="1597" w:type="dxa"/>
          </w:tcPr>
          <w:p w:rsidR="00781F8A" w:rsidRPr="00503016" w:rsidRDefault="00781F8A" w:rsidP="00503016">
            <w:pPr>
              <w:jc w:val="both"/>
              <w:rPr>
                <w:rFonts w:ascii="Arial" w:hAnsi="Arial" w:cs="Arial"/>
                <w:b/>
                <w:sz w:val="18"/>
                <w:szCs w:val="18"/>
              </w:rPr>
            </w:pPr>
          </w:p>
        </w:tc>
      </w:tr>
      <w:tr w:rsidR="00781F8A" w:rsidRPr="00503016" w:rsidTr="00875E1E">
        <w:tc>
          <w:tcPr>
            <w:tcW w:w="186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ΛΑΜΠΕΣ ΦΘΟΡΙΟΥ</w:t>
            </w:r>
          </w:p>
        </w:tc>
        <w:tc>
          <w:tcPr>
            <w:tcW w:w="1602"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100</w:t>
            </w:r>
          </w:p>
        </w:tc>
        <w:tc>
          <w:tcPr>
            <w:tcW w:w="1615"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4,84</w:t>
            </w:r>
          </w:p>
        </w:tc>
        <w:tc>
          <w:tcPr>
            <w:tcW w:w="161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6,00</w:t>
            </w:r>
          </w:p>
        </w:tc>
        <w:tc>
          <w:tcPr>
            <w:tcW w:w="1597"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600,00</w:t>
            </w:r>
          </w:p>
        </w:tc>
      </w:tr>
      <w:tr w:rsidR="00781F8A" w:rsidRPr="00503016" w:rsidTr="00875E1E">
        <w:tc>
          <w:tcPr>
            <w:tcW w:w="186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ΙΜΑΤΙΣΜΟΣ</w:t>
            </w:r>
          </w:p>
        </w:tc>
        <w:tc>
          <w:tcPr>
            <w:tcW w:w="1602" w:type="dxa"/>
          </w:tcPr>
          <w:p w:rsidR="00781F8A" w:rsidRPr="00503016" w:rsidRDefault="00781F8A" w:rsidP="00503016">
            <w:pPr>
              <w:jc w:val="both"/>
              <w:rPr>
                <w:rFonts w:ascii="Arial" w:hAnsi="Arial" w:cs="Arial"/>
                <w:sz w:val="18"/>
                <w:szCs w:val="18"/>
              </w:rPr>
            </w:pPr>
          </w:p>
        </w:tc>
        <w:tc>
          <w:tcPr>
            <w:tcW w:w="1615" w:type="dxa"/>
          </w:tcPr>
          <w:p w:rsidR="00781F8A" w:rsidRPr="00503016" w:rsidRDefault="00781F8A" w:rsidP="00503016">
            <w:pPr>
              <w:jc w:val="both"/>
              <w:rPr>
                <w:rFonts w:ascii="Arial" w:hAnsi="Arial" w:cs="Arial"/>
                <w:sz w:val="18"/>
                <w:szCs w:val="18"/>
              </w:rPr>
            </w:pPr>
          </w:p>
        </w:tc>
        <w:tc>
          <w:tcPr>
            <w:tcW w:w="1616" w:type="dxa"/>
          </w:tcPr>
          <w:p w:rsidR="00781F8A" w:rsidRPr="00503016" w:rsidRDefault="00781F8A" w:rsidP="00503016">
            <w:pPr>
              <w:jc w:val="both"/>
              <w:rPr>
                <w:rFonts w:ascii="Arial" w:hAnsi="Arial" w:cs="Arial"/>
                <w:sz w:val="18"/>
                <w:szCs w:val="18"/>
              </w:rPr>
            </w:pPr>
          </w:p>
        </w:tc>
        <w:tc>
          <w:tcPr>
            <w:tcW w:w="1597" w:type="dxa"/>
          </w:tcPr>
          <w:p w:rsidR="00781F8A" w:rsidRPr="00503016" w:rsidRDefault="00781F8A" w:rsidP="00503016">
            <w:pPr>
              <w:jc w:val="both"/>
              <w:rPr>
                <w:rFonts w:ascii="Arial" w:hAnsi="Arial" w:cs="Arial"/>
                <w:sz w:val="18"/>
                <w:szCs w:val="18"/>
              </w:rPr>
            </w:pPr>
          </w:p>
        </w:tc>
      </w:tr>
      <w:tr w:rsidR="00781F8A" w:rsidRPr="00503016" w:rsidTr="00875E1E">
        <w:tc>
          <w:tcPr>
            <w:tcW w:w="186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ΣΑΛΙΑΡΕΣ</w:t>
            </w:r>
          </w:p>
        </w:tc>
        <w:tc>
          <w:tcPr>
            <w:tcW w:w="1602"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400</w:t>
            </w:r>
          </w:p>
        </w:tc>
        <w:tc>
          <w:tcPr>
            <w:tcW w:w="1615"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3,21</w:t>
            </w:r>
          </w:p>
        </w:tc>
        <w:tc>
          <w:tcPr>
            <w:tcW w:w="161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3,98</w:t>
            </w:r>
          </w:p>
        </w:tc>
        <w:tc>
          <w:tcPr>
            <w:tcW w:w="1597"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1.592,00</w:t>
            </w:r>
          </w:p>
        </w:tc>
      </w:tr>
      <w:tr w:rsidR="00781F8A" w:rsidRPr="00503016" w:rsidTr="00875E1E">
        <w:tc>
          <w:tcPr>
            <w:tcW w:w="186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ΛΑΒΕΤΕΣ</w:t>
            </w:r>
          </w:p>
        </w:tc>
        <w:tc>
          <w:tcPr>
            <w:tcW w:w="1602"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400</w:t>
            </w:r>
          </w:p>
        </w:tc>
        <w:tc>
          <w:tcPr>
            <w:tcW w:w="1615"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2,13</w:t>
            </w:r>
          </w:p>
        </w:tc>
        <w:tc>
          <w:tcPr>
            <w:tcW w:w="161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2,64</w:t>
            </w:r>
          </w:p>
        </w:tc>
        <w:tc>
          <w:tcPr>
            <w:tcW w:w="1597"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1.056,00</w:t>
            </w:r>
          </w:p>
        </w:tc>
      </w:tr>
      <w:tr w:rsidR="00781F8A" w:rsidRPr="00503016" w:rsidTr="00875E1E">
        <w:tc>
          <w:tcPr>
            <w:tcW w:w="186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ΠΑΙΔΙΚΑ ΣΕΝΤΟΝΙΑ ΝΗΠΙΩΝ</w:t>
            </w:r>
          </w:p>
        </w:tc>
        <w:tc>
          <w:tcPr>
            <w:tcW w:w="1602"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300</w:t>
            </w:r>
          </w:p>
        </w:tc>
        <w:tc>
          <w:tcPr>
            <w:tcW w:w="1615"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3,05</w:t>
            </w:r>
          </w:p>
        </w:tc>
        <w:tc>
          <w:tcPr>
            <w:tcW w:w="1616" w:type="dxa"/>
          </w:tcPr>
          <w:p w:rsidR="00781F8A" w:rsidRPr="00503016" w:rsidRDefault="00D34AD2" w:rsidP="00D34AD2">
            <w:pPr>
              <w:jc w:val="both"/>
              <w:rPr>
                <w:rFonts w:ascii="Arial" w:hAnsi="Arial" w:cs="Arial"/>
                <w:sz w:val="18"/>
                <w:szCs w:val="18"/>
              </w:rPr>
            </w:pPr>
            <w:r>
              <w:rPr>
                <w:rFonts w:ascii="Arial" w:hAnsi="Arial" w:cs="Arial"/>
                <w:sz w:val="18"/>
                <w:szCs w:val="18"/>
              </w:rPr>
              <w:t>3.78</w:t>
            </w:r>
          </w:p>
        </w:tc>
        <w:tc>
          <w:tcPr>
            <w:tcW w:w="1597"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1.134,00</w:t>
            </w:r>
          </w:p>
        </w:tc>
      </w:tr>
      <w:tr w:rsidR="00781F8A" w:rsidRPr="00503016" w:rsidTr="00875E1E">
        <w:tc>
          <w:tcPr>
            <w:tcW w:w="186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ΒΡΕΦΙΚΑ ΑΔΙΑΒΡΟΧΑ ΣΕΛΤΕΔΑΚΙΑ</w:t>
            </w:r>
          </w:p>
        </w:tc>
        <w:tc>
          <w:tcPr>
            <w:tcW w:w="1602"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200</w:t>
            </w:r>
          </w:p>
        </w:tc>
        <w:tc>
          <w:tcPr>
            <w:tcW w:w="1615"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3,05</w:t>
            </w:r>
          </w:p>
        </w:tc>
        <w:tc>
          <w:tcPr>
            <w:tcW w:w="161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3,78</w:t>
            </w:r>
          </w:p>
        </w:tc>
        <w:tc>
          <w:tcPr>
            <w:tcW w:w="1597"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756,00</w:t>
            </w:r>
          </w:p>
        </w:tc>
      </w:tr>
      <w:tr w:rsidR="00781F8A" w:rsidRPr="00503016" w:rsidTr="00875E1E">
        <w:tc>
          <w:tcPr>
            <w:tcW w:w="186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ΠΕΤΣΕΤΕΣ ΧΕΙΡΟΣ ΝΗΠΙΩΝ</w:t>
            </w:r>
          </w:p>
        </w:tc>
        <w:tc>
          <w:tcPr>
            <w:tcW w:w="1602"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300</w:t>
            </w:r>
          </w:p>
        </w:tc>
        <w:tc>
          <w:tcPr>
            <w:tcW w:w="1615"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2,58</w:t>
            </w:r>
          </w:p>
        </w:tc>
        <w:tc>
          <w:tcPr>
            <w:tcW w:w="161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3,20</w:t>
            </w:r>
          </w:p>
        </w:tc>
        <w:tc>
          <w:tcPr>
            <w:tcW w:w="1597"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960,00</w:t>
            </w:r>
          </w:p>
        </w:tc>
      </w:tr>
      <w:tr w:rsidR="00781F8A" w:rsidRPr="00503016" w:rsidTr="00875E1E">
        <w:tc>
          <w:tcPr>
            <w:tcW w:w="186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ΠΕΤΣΕΤΕΣ ΧΕΙΡΟΣ ΚΟΥΖΙΝΑΣ</w:t>
            </w:r>
          </w:p>
        </w:tc>
        <w:tc>
          <w:tcPr>
            <w:tcW w:w="1602"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227</w:t>
            </w:r>
          </w:p>
        </w:tc>
        <w:tc>
          <w:tcPr>
            <w:tcW w:w="1615"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2,58</w:t>
            </w:r>
          </w:p>
        </w:tc>
        <w:tc>
          <w:tcPr>
            <w:tcW w:w="161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3,20</w:t>
            </w:r>
          </w:p>
        </w:tc>
        <w:tc>
          <w:tcPr>
            <w:tcW w:w="1597"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726,04</w:t>
            </w:r>
          </w:p>
        </w:tc>
      </w:tr>
      <w:tr w:rsidR="00781F8A" w:rsidRPr="00503016" w:rsidTr="00875E1E">
        <w:tc>
          <w:tcPr>
            <w:tcW w:w="1866" w:type="dxa"/>
          </w:tcPr>
          <w:p w:rsidR="00781F8A" w:rsidRPr="00503016" w:rsidRDefault="00041D57" w:rsidP="00503016">
            <w:pPr>
              <w:jc w:val="both"/>
              <w:rPr>
                <w:rFonts w:ascii="Arial" w:hAnsi="Arial" w:cs="Arial"/>
                <w:b/>
                <w:sz w:val="18"/>
                <w:szCs w:val="18"/>
              </w:rPr>
            </w:pPr>
            <w:r w:rsidRPr="00503016">
              <w:rPr>
                <w:rFonts w:ascii="Arial" w:hAnsi="Arial" w:cs="Arial"/>
                <w:b/>
                <w:sz w:val="18"/>
                <w:szCs w:val="18"/>
              </w:rPr>
              <w:t>ΠΑΙΧΝΙΔΙΑ ΕΣΩΤΕΡΙΚΟΥ ΧΩΡΟΥ</w:t>
            </w:r>
          </w:p>
        </w:tc>
        <w:tc>
          <w:tcPr>
            <w:tcW w:w="1602" w:type="dxa"/>
          </w:tcPr>
          <w:p w:rsidR="00781F8A" w:rsidRPr="00503016" w:rsidRDefault="00781F8A" w:rsidP="00503016">
            <w:pPr>
              <w:jc w:val="both"/>
              <w:rPr>
                <w:rFonts w:ascii="Arial" w:hAnsi="Arial" w:cs="Arial"/>
                <w:b/>
                <w:sz w:val="18"/>
                <w:szCs w:val="18"/>
              </w:rPr>
            </w:pPr>
          </w:p>
        </w:tc>
        <w:tc>
          <w:tcPr>
            <w:tcW w:w="1615" w:type="dxa"/>
          </w:tcPr>
          <w:p w:rsidR="00781F8A" w:rsidRPr="00503016" w:rsidRDefault="00781F8A" w:rsidP="00503016">
            <w:pPr>
              <w:jc w:val="both"/>
              <w:rPr>
                <w:rFonts w:ascii="Arial" w:hAnsi="Arial" w:cs="Arial"/>
                <w:b/>
                <w:sz w:val="18"/>
                <w:szCs w:val="18"/>
              </w:rPr>
            </w:pPr>
          </w:p>
        </w:tc>
        <w:tc>
          <w:tcPr>
            <w:tcW w:w="1616" w:type="dxa"/>
          </w:tcPr>
          <w:p w:rsidR="00781F8A" w:rsidRPr="00503016" w:rsidRDefault="00781F8A" w:rsidP="00503016">
            <w:pPr>
              <w:jc w:val="both"/>
              <w:rPr>
                <w:rFonts w:ascii="Arial" w:hAnsi="Arial" w:cs="Arial"/>
                <w:b/>
                <w:sz w:val="18"/>
                <w:szCs w:val="18"/>
              </w:rPr>
            </w:pPr>
          </w:p>
        </w:tc>
        <w:tc>
          <w:tcPr>
            <w:tcW w:w="1597" w:type="dxa"/>
          </w:tcPr>
          <w:p w:rsidR="00781F8A" w:rsidRPr="00503016" w:rsidRDefault="00781F8A" w:rsidP="00503016">
            <w:pPr>
              <w:jc w:val="both"/>
              <w:rPr>
                <w:rFonts w:ascii="Arial" w:hAnsi="Arial" w:cs="Arial"/>
                <w:b/>
                <w:sz w:val="18"/>
                <w:szCs w:val="18"/>
              </w:rPr>
            </w:pPr>
          </w:p>
        </w:tc>
      </w:tr>
      <w:tr w:rsidR="00781F8A" w:rsidRPr="00503016" w:rsidTr="00875E1E">
        <w:tc>
          <w:tcPr>
            <w:tcW w:w="186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ΓΩΝΙΕΣ ΑΠΑΣΧΟΛΗΣΗΣ</w:t>
            </w:r>
          </w:p>
        </w:tc>
        <w:tc>
          <w:tcPr>
            <w:tcW w:w="1602"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30</w:t>
            </w:r>
          </w:p>
        </w:tc>
        <w:tc>
          <w:tcPr>
            <w:tcW w:w="1615"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201,61</w:t>
            </w:r>
          </w:p>
        </w:tc>
        <w:tc>
          <w:tcPr>
            <w:tcW w:w="1616"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250,00</w:t>
            </w:r>
          </w:p>
        </w:tc>
        <w:tc>
          <w:tcPr>
            <w:tcW w:w="1597" w:type="dxa"/>
          </w:tcPr>
          <w:p w:rsidR="00781F8A" w:rsidRPr="00503016" w:rsidRDefault="00041D57" w:rsidP="00503016">
            <w:pPr>
              <w:jc w:val="both"/>
              <w:rPr>
                <w:rFonts w:ascii="Arial" w:hAnsi="Arial" w:cs="Arial"/>
                <w:sz w:val="18"/>
                <w:szCs w:val="18"/>
              </w:rPr>
            </w:pPr>
            <w:r w:rsidRPr="00503016">
              <w:rPr>
                <w:rFonts w:ascii="Arial" w:hAnsi="Arial" w:cs="Arial"/>
                <w:sz w:val="18"/>
                <w:szCs w:val="18"/>
              </w:rPr>
              <w:t>7.500,00</w:t>
            </w:r>
          </w:p>
        </w:tc>
      </w:tr>
      <w:tr w:rsidR="00781F8A" w:rsidRPr="00503016" w:rsidTr="00875E1E">
        <w:tc>
          <w:tcPr>
            <w:tcW w:w="1866" w:type="dxa"/>
          </w:tcPr>
          <w:p w:rsidR="00781F8A" w:rsidRPr="00503016" w:rsidRDefault="00781F8A" w:rsidP="00503016">
            <w:pPr>
              <w:jc w:val="both"/>
              <w:rPr>
                <w:rFonts w:ascii="Arial" w:hAnsi="Arial" w:cs="Arial"/>
                <w:sz w:val="18"/>
                <w:szCs w:val="18"/>
              </w:rPr>
            </w:pPr>
          </w:p>
        </w:tc>
        <w:tc>
          <w:tcPr>
            <w:tcW w:w="1602" w:type="dxa"/>
          </w:tcPr>
          <w:p w:rsidR="00781F8A" w:rsidRPr="00503016" w:rsidRDefault="00781F8A" w:rsidP="00503016">
            <w:pPr>
              <w:jc w:val="both"/>
              <w:rPr>
                <w:rFonts w:ascii="Arial" w:hAnsi="Arial" w:cs="Arial"/>
                <w:sz w:val="18"/>
                <w:szCs w:val="18"/>
              </w:rPr>
            </w:pPr>
          </w:p>
        </w:tc>
        <w:tc>
          <w:tcPr>
            <w:tcW w:w="1615" w:type="dxa"/>
          </w:tcPr>
          <w:p w:rsidR="00781F8A" w:rsidRPr="00503016" w:rsidRDefault="00781F8A" w:rsidP="00503016">
            <w:pPr>
              <w:jc w:val="both"/>
              <w:rPr>
                <w:rFonts w:ascii="Arial" w:hAnsi="Arial" w:cs="Arial"/>
                <w:sz w:val="18"/>
                <w:szCs w:val="18"/>
              </w:rPr>
            </w:pPr>
          </w:p>
        </w:tc>
        <w:tc>
          <w:tcPr>
            <w:tcW w:w="1616" w:type="dxa"/>
          </w:tcPr>
          <w:p w:rsidR="00781F8A" w:rsidRPr="00503016" w:rsidRDefault="00781F8A" w:rsidP="00503016">
            <w:pPr>
              <w:jc w:val="both"/>
              <w:rPr>
                <w:rFonts w:ascii="Arial" w:hAnsi="Arial" w:cs="Arial"/>
                <w:sz w:val="18"/>
                <w:szCs w:val="18"/>
              </w:rPr>
            </w:pPr>
          </w:p>
        </w:tc>
        <w:tc>
          <w:tcPr>
            <w:tcW w:w="1597" w:type="dxa"/>
          </w:tcPr>
          <w:p w:rsidR="00781F8A" w:rsidRPr="00503016" w:rsidRDefault="00781F8A" w:rsidP="00503016">
            <w:pPr>
              <w:jc w:val="both"/>
              <w:rPr>
                <w:rFonts w:ascii="Arial" w:hAnsi="Arial" w:cs="Arial"/>
                <w:sz w:val="18"/>
                <w:szCs w:val="18"/>
              </w:rPr>
            </w:pPr>
          </w:p>
        </w:tc>
      </w:tr>
      <w:tr w:rsidR="00781F8A" w:rsidRPr="00503016" w:rsidTr="00875E1E">
        <w:tc>
          <w:tcPr>
            <w:tcW w:w="1866" w:type="dxa"/>
          </w:tcPr>
          <w:p w:rsidR="00781F8A" w:rsidRPr="00503016" w:rsidRDefault="00781F8A" w:rsidP="00503016">
            <w:pPr>
              <w:jc w:val="both"/>
              <w:rPr>
                <w:rFonts w:ascii="Arial" w:hAnsi="Arial" w:cs="Arial"/>
                <w:sz w:val="18"/>
                <w:szCs w:val="18"/>
              </w:rPr>
            </w:pPr>
          </w:p>
        </w:tc>
        <w:tc>
          <w:tcPr>
            <w:tcW w:w="1602" w:type="dxa"/>
          </w:tcPr>
          <w:p w:rsidR="00781F8A" w:rsidRPr="00503016" w:rsidRDefault="00781F8A" w:rsidP="00503016">
            <w:pPr>
              <w:jc w:val="both"/>
              <w:rPr>
                <w:rFonts w:ascii="Arial" w:hAnsi="Arial" w:cs="Arial"/>
                <w:sz w:val="18"/>
                <w:szCs w:val="18"/>
              </w:rPr>
            </w:pPr>
          </w:p>
        </w:tc>
        <w:tc>
          <w:tcPr>
            <w:tcW w:w="1615" w:type="dxa"/>
          </w:tcPr>
          <w:p w:rsidR="00781F8A" w:rsidRPr="00503016" w:rsidRDefault="00781F8A" w:rsidP="00503016">
            <w:pPr>
              <w:jc w:val="both"/>
              <w:rPr>
                <w:rFonts w:ascii="Arial" w:hAnsi="Arial" w:cs="Arial"/>
                <w:sz w:val="18"/>
                <w:szCs w:val="18"/>
              </w:rPr>
            </w:pPr>
          </w:p>
        </w:tc>
        <w:tc>
          <w:tcPr>
            <w:tcW w:w="1616" w:type="dxa"/>
          </w:tcPr>
          <w:p w:rsidR="00781F8A" w:rsidRPr="00503016" w:rsidRDefault="00041D57" w:rsidP="00503016">
            <w:pPr>
              <w:jc w:val="both"/>
              <w:rPr>
                <w:rFonts w:ascii="Arial" w:hAnsi="Arial" w:cs="Arial"/>
                <w:b/>
                <w:sz w:val="18"/>
                <w:szCs w:val="18"/>
              </w:rPr>
            </w:pPr>
            <w:r w:rsidRPr="00503016">
              <w:rPr>
                <w:rFonts w:ascii="Arial" w:hAnsi="Arial" w:cs="Arial"/>
                <w:b/>
                <w:sz w:val="18"/>
                <w:szCs w:val="18"/>
              </w:rPr>
              <w:t>ΓΕΝΙΚΟ ΣΥΝΟΛΟ</w:t>
            </w:r>
          </w:p>
        </w:tc>
        <w:tc>
          <w:tcPr>
            <w:tcW w:w="1597" w:type="dxa"/>
          </w:tcPr>
          <w:p w:rsidR="00781F8A" w:rsidRPr="00503016" w:rsidRDefault="00041D57" w:rsidP="00503016">
            <w:pPr>
              <w:jc w:val="both"/>
              <w:rPr>
                <w:rFonts w:ascii="Arial" w:hAnsi="Arial" w:cs="Arial"/>
                <w:b/>
                <w:sz w:val="18"/>
                <w:szCs w:val="18"/>
              </w:rPr>
            </w:pPr>
            <w:r w:rsidRPr="00503016">
              <w:rPr>
                <w:rFonts w:ascii="Arial" w:hAnsi="Arial" w:cs="Arial"/>
                <w:b/>
                <w:sz w:val="18"/>
                <w:szCs w:val="18"/>
              </w:rPr>
              <w:t>81.024,04</w:t>
            </w:r>
          </w:p>
        </w:tc>
      </w:tr>
      <w:tr w:rsidR="00781F8A" w:rsidRPr="00503016" w:rsidTr="00875E1E">
        <w:tc>
          <w:tcPr>
            <w:tcW w:w="1866" w:type="dxa"/>
          </w:tcPr>
          <w:p w:rsidR="00781F8A" w:rsidRPr="00503016" w:rsidRDefault="00781F8A" w:rsidP="00503016">
            <w:pPr>
              <w:jc w:val="both"/>
              <w:rPr>
                <w:rFonts w:ascii="Arial" w:hAnsi="Arial" w:cs="Arial"/>
                <w:sz w:val="18"/>
                <w:szCs w:val="18"/>
              </w:rPr>
            </w:pPr>
          </w:p>
        </w:tc>
        <w:tc>
          <w:tcPr>
            <w:tcW w:w="1602" w:type="dxa"/>
          </w:tcPr>
          <w:p w:rsidR="00781F8A" w:rsidRPr="00503016" w:rsidRDefault="00781F8A" w:rsidP="00503016">
            <w:pPr>
              <w:jc w:val="both"/>
              <w:rPr>
                <w:rFonts w:ascii="Arial" w:hAnsi="Arial" w:cs="Arial"/>
                <w:sz w:val="18"/>
                <w:szCs w:val="18"/>
              </w:rPr>
            </w:pPr>
          </w:p>
        </w:tc>
        <w:tc>
          <w:tcPr>
            <w:tcW w:w="1615" w:type="dxa"/>
          </w:tcPr>
          <w:p w:rsidR="00781F8A" w:rsidRPr="00503016" w:rsidRDefault="00781F8A" w:rsidP="00503016">
            <w:pPr>
              <w:jc w:val="both"/>
              <w:rPr>
                <w:rFonts w:ascii="Arial" w:hAnsi="Arial" w:cs="Arial"/>
                <w:sz w:val="18"/>
                <w:szCs w:val="18"/>
              </w:rPr>
            </w:pPr>
          </w:p>
        </w:tc>
        <w:tc>
          <w:tcPr>
            <w:tcW w:w="1616" w:type="dxa"/>
          </w:tcPr>
          <w:p w:rsidR="00781F8A" w:rsidRPr="00503016" w:rsidRDefault="00781F8A" w:rsidP="00503016">
            <w:pPr>
              <w:jc w:val="both"/>
              <w:rPr>
                <w:rFonts w:ascii="Arial" w:hAnsi="Arial" w:cs="Arial"/>
                <w:sz w:val="18"/>
                <w:szCs w:val="18"/>
              </w:rPr>
            </w:pPr>
          </w:p>
        </w:tc>
        <w:tc>
          <w:tcPr>
            <w:tcW w:w="1597" w:type="dxa"/>
          </w:tcPr>
          <w:p w:rsidR="00781F8A" w:rsidRPr="00503016" w:rsidRDefault="00781F8A" w:rsidP="00503016">
            <w:pPr>
              <w:jc w:val="both"/>
              <w:rPr>
                <w:rFonts w:ascii="Arial" w:hAnsi="Arial" w:cs="Arial"/>
                <w:sz w:val="18"/>
                <w:szCs w:val="18"/>
              </w:rPr>
            </w:pPr>
          </w:p>
        </w:tc>
      </w:tr>
    </w:tbl>
    <w:p w:rsidR="00781F8A" w:rsidRPr="00503016" w:rsidRDefault="00781F8A" w:rsidP="00503016">
      <w:pPr>
        <w:jc w:val="both"/>
        <w:rPr>
          <w:rFonts w:ascii="Arial" w:hAnsi="Arial" w:cs="Arial"/>
          <w:sz w:val="18"/>
          <w:szCs w:val="18"/>
        </w:rPr>
      </w:pPr>
    </w:p>
    <w:p w:rsidR="00875E1E" w:rsidRDefault="00875E1E" w:rsidP="00503016">
      <w:pPr>
        <w:ind w:firstLine="720"/>
        <w:jc w:val="both"/>
        <w:rPr>
          <w:rFonts w:ascii="Arial" w:hAnsi="Arial" w:cs="Arial"/>
        </w:rPr>
      </w:pPr>
    </w:p>
    <w:p w:rsidR="00875E1E" w:rsidRDefault="00875E1E" w:rsidP="00503016">
      <w:pPr>
        <w:ind w:firstLine="720"/>
        <w:jc w:val="both"/>
        <w:rPr>
          <w:rFonts w:ascii="Arial" w:hAnsi="Arial" w:cs="Arial"/>
        </w:rPr>
      </w:pPr>
    </w:p>
    <w:p w:rsidR="00CC3A11" w:rsidRPr="00503016" w:rsidRDefault="00CC3A11" w:rsidP="00503016">
      <w:pPr>
        <w:ind w:firstLine="720"/>
        <w:jc w:val="both"/>
        <w:rPr>
          <w:rFonts w:ascii="Arial" w:hAnsi="Arial" w:cs="Arial"/>
        </w:rPr>
      </w:pPr>
      <w:r w:rsidRPr="00503016">
        <w:rPr>
          <w:rFonts w:ascii="Arial" w:hAnsi="Arial" w:cs="Arial"/>
        </w:rPr>
        <w:t xml:space="preserve"> </w:t>
      </w:r>
      <w:r w:rsidR="00C4636A" w:rsidRPr="00503016">
        <w:rPr>
          <w:rFonts w:ascii="Arial" w:hAnsi="Arial" w:cs="Arial"/>
        </w:rPr>
        <w:t xml:space="preserve">Το ποσό αυτό μπορεί να αναπροσαρμοσθεί σύμφωνα με τις υποδείξεις </w:t>
      </w:r>
      <w:r w:rsidR="006112BD">
        <w:rPr>
          <w:rFonts w:ascii="Arial" w:hAnsi="Arial" w:cs="Arial"/>
        </w:rPr>
        <w:t xml:space="preserve">της </w:t>
      </w:r>
      <w:r w:rsidR="00C4636A" w:rsidRPr="00503016">
        <w:rPr>
          <w:rFonts w:ascii="Arial" w:hAnsi="Arial" w:cs="Arial"/>
        </w:rPr>
        <w:t>Κοινής Επιτροπής Παρακολούθησης  με τη σύμφωνη γνώμη της Ειδικής Υπηρεσίας Διαχείρισης Ε.Π. Περιφέρειας Αττικής (Ε.Υ.Δ.Ε.Π. Περιφέρεια Αττικής), εφόσον τροποποιηθούν όπως προβλέπεται τα χρηματοδοτικά στοιχεία της πράξης.</w:t>
      </w:r>
    </w:p>
    <w:p w:rsidR="00C4636A" w:rsidRPr="00503016" w:rsidRDefault="00C4636A" w:rsidP="00503016">
      <w:pPr>
        <w:ind w:firstLine="720"/>
        <w:jc w:val="both"/>
        <w:rPr>
          <w:rFonts w:ascii="Arial" w:hAnsi="Arial" w:cs="Arial"/>
        </w:rPr>
      </w:pPr>
      <w:r w:rsidRPr="00503016">
        <w:rPr>
          <w:rFonts w:ascii="Arial" w:hAnsi="Arial" w:cs="Arial"/>
        </w:rPr>
        <w:t>Ο Φορέας Υλοποίησης δεν μπορεί να αναλάβει συμβατικές δεσμεύσεις έναντι τρίτων, που υπερβαίνουν το παραπάνω ποσό, χωρίς προηγούμενη έγκριση από τον Κύριο του Έργου.</w:t>
      </w:r>
    </w:p>
    <w:p w:rsidR="00C4636A" w:rsidRPr="00503016" w:rsidRDefault="00C4636A" w:rsidP="00503016">
      <w:pPr>
        <w:spacing w:after="60" w:line="360" w:lineRule="auto"/>
        <w:ind w:firstLine="720"/>
        <w:jc w:val="center"/>
        <w:rPr>
          <w:rFonts w:ascii="Arial" w:hAnsi="Arial" w:cs="Arial"/>
          <w:b/>
        </w:rPr>
      </w:pPr>
      <w:r w:rsidRPr="00503016">
        <w:rPr>
          <w:rFonts w:ascii="Arial" w:hAnsi="Arial" w:cs="Arial"/>
          <w:b/>
        </w:rPr>
        <w:t>ΑΡΘΡΟ 4</w:t>
      </w:r>
    </w:p>
    <w:p w:rsidR="00C4636A" w:rsidRPr="00503016" w:rsidRDefault="00C4636A" w:rsidP="00503016">
      <w:pPr>
        <w:spacing w:after="60" w:line="360" w:lineRule="auto"/>
        <w:ind w:firstLine="720"/>
        <w:jc w:val="center"/>
        <w:rPr>
          <w:rFonts w:ascii="Arial" w:hAnsi="Arial" w:cs="Arial"/>
          <w:b/>
        </w:rPr>
      </w:pPr>
      <w:r w:rsidRPr="00503016">
        <w:rPr>
          <w:rFonts w:ascii="Arial" w:hAnsi="Arial" w:cs="Arial"/>
          <w:b/>
        </w:rPr>
        <w:t>ΔΙΑΡΚΕΙΑ</w:t>
      </w:r>
    </w:p>
    <w:p w:rsidR="00814E38" w:rsidRPr="00503016" w:rsidRDefault="00814E38" w:rsidP="00503016">
      <w:pPr>
        <w:spacing w:after="60" w:line="360" w:lineRule="auto"/>
        <w:ind w:firstLine="720"/>
        <w:jc w:val="both"/>
        <w:rPr>
          <w:rFonts w:ascii="Arial" w:hAnsi="Arial" w:cs="Arial"/>
          <w:b/>
        </w:rPr>
      </w:pPr>
      <w:r w:rsidRPr="00503016">
        <w:rPr>
          <w:rFonts w:ascii="Arial" w:hAnsi="Arial" w:cs="Arial"/>
          <w:b/>
        </w:rPr>
        <w:t xml:space="preserve">Η διάρκεια της παρούσας σύμβασης αρχίζει από την ημερομηνία υπογραφής της και λήγει με την ολοκλήρωση του Έργου και την παράδοση από το Δήμο Καλλιθέας  στο </w:t>
      </w:r>
      <w:proofErr w:type="spellStart"/>
      <w:r w:rsidRPr="00503016">
        <w:rPr>
          <w:rFonts w:ascii="Arial" w:hAnsi="Arial" w:cs="Arial"/>
          <w:b/>
        </w:rPr>
        <w:t>ν.π.δ.δ.</w:t>
      </w:r>
      <w:proofErr w:type="spellEnd"/>
      <w:r w:rsidRPr="00503016">
        <w:rPr>
          <w:rFonts w:ascii="Arial" w:hAnsi="Arial" w:cs="Arial"/>
          <w:b/>
        </w:rPr>
        <w:t xml:space="preserve"> «Γιάννης Γάλλος», των υπό προμή</w:t>
      </w:r>
      <w:r w:rsidR="00D34AD2">
        <w:rPr>
          <w:rFonts w:ascii="Arial" w:hAnsi="Arial" w:cs="Arial"/>
          <w:b/>
        </w:rPr>
        <w:t>θ</w:t>
      </w:r>
      <w:r w:rsidRPr="00503016">
        <w:rPr>
          <w:rFonts w:ascii="Arial" w:hAnsi="Arial" w:cs="Arial"/>
          <w:b/>
        </w:rPr>
        <w:t>εια ειδών όπως αυτά αναλυτικά περιγράφονται στους αντίστοιχους πίνακες της Προγραμματικής σύμβασης.</w:t>
      </w:r>
    </w:p>
    <w:p w:rsidR="00814E38" w:rsidRPr="00503016" w:rsidRDefault="00814E38" w:rsidP="00503016">
      <w:pPr>
        <w:spacing w:after="60" w:line="360" w:lineRule="auto"/>
        <w:ind w:firstLine="720"/>
        <w:jc w:val="both"/>
        <w:rPr>
          <w:rFonts w:ascii="Arial" w:hAnsi="Arial" w:cs="Arial"/>
        </w:rPr>
      </w:pPr>
      <w:r w:rsidRPr="00503016">
        <w:rPr>
          <w:rFonts w:ascii="Arial" w:hAnsi="Arial" w:cs="Arial"/>
        </w:rPr>
        <w:lastRenderedPageBreak/>
        <w:t>Η διάρκεια υλοποίησης του Έργου καθορίζεται στο ΠΑΡΑΡΤΗΜΑ Ι και οποιεσδήποτε τροποποιήσεις της που υπερβαίνουν τους 6 μήνες γίνονται μετά από σύμφωνη γνώμη της Επιτροπής Παρακολούθησης.</w:t>
      </w:r>
    </w:p>
    <w:p w:rsidR="00814E38" w:rsidRPr="00503016" w:rsidRDefault="00814E38" w:rsidP="00503016">
      <w:pPr>
        <w:spacing w:after="60" w:line="360" w:lineRule="auto"/>
        <w:ind w:firstLine="720"/>
        <w:jc w:val="both"/>
        <w:rPr>
          <w:rFonts w:ascii="Arial" w:hAnsi="Arial" w:cs="Arial"/>
        </w:rPr>
      </w:pPr>
    </w:p>
    <w:p w:rsidR="00814E38" w:rsidRPr="00503016" w:rsidRDefault="00814E38" w:rsidP="00503016">
      <w:pPr>
        <w:spacing w:after="60" w:line="360" w:lineRule="auto"/>
        <w:ind w:firstLine="720"/>
        <w:jc w:val="center"/>
        <w:rPr>
          <w:rFonts w:ascii="Arial" w:hAnsi="Arial" w:cs="Arial"/>
          <w:b/>
        </w:rPr>
      </w:pPr>
      <w:r w:rsidRPr="00503016">
        <w:rPr>
          <w:rFonts w:ascii="Arial" w:hAnsi="Arial" w:cs="Arial"/>
          <w:b/>
        </w:rPr>
        <w:t>ΑΡΘΡΟ 5</w:t>
      </w:r>
    </w:p>
    <w:p w:rsidR="00814E38" w:rsidRPr="00503016" w:rsidRDefault="00814E38" w:rsidP="00503016">
      <w:pPr>
        <w:spacing w:after="60" w:line="360" w:lineRule="auto"/>
        <w:ind w:firstLine="720"/>
        <w:jc w:val="center"/>
        <w:rPr>
          <w:rFonts w:ascii="Arial" w:hAnsi="Arial" w:cs="Arial"/>
          <w:b/>
        </w:rPr>
      </w:pPr>
      <w:r w:rsidRPr="00503016">
        <w:rPr>
          <w:rFonts w:ascii="Arial" w:hAnsi="Arial" w:cs="Arial"/>
          <w:b/>
        </w:rPr>
        <w:t>ΚΟΙΝΗ ΕΠΙΤΡΟΠΗ ΠΑΡΑΚΟΛΟΥΘΗΣΗΣ ΤΗΣ ΣΥΜΒΑΣΗΣ</w:t>
      </w:r>
    </w:p>
    <w:p w:rsidR="00814E38" w:rsidRPr="00503016" w:rsidRDefault="00814E38" w:rsidP="00503016">
      <w:pPr>
        <w:spacing w:after="60" w:line="360" w:lineRule="auto"/>
        <w:ind w:firstLine="720"/>
        <w:jc w:val="both"/>
        <w:rPr>
          <w:rFonts w:ascii="Arial" w:hAnsi="Arial" w:cs="Arial"/>
        </w:rPr>
      </w:pPr>
      <w:r w:rsidRPr="00503016">
        <w:rPr>
          <w:rFonts w:ascii="Arial" w:hAnsi="Arial" w:cs="Arial"/>
        </w:rPr>
        <w:t>Για την παρακολούθηση της εκτέλεσης της παρούσας σύμβασης σύμφωνα με τα οριζόμενα στην παρ. 2</w:t>
      </w:r>
      <w:r w:rsidRPr="009C3812">
        <w:rPr>
          <w:rFonts w:ascii="Arial" w:hAnsi="Arial" w:cs="Arial"/>
        </w:rPr>
        <w:t>α</w:t>
      </w:r>
      <w:r w:rsidRPr="00503016">
        <w:rPr>
          <w:rFonts w:ascii="Arial" w:hAnsi="Arial" w:cs="Arial"/>
        </w:rPr>
        <w:t xml:space="preserve"> του άρθρου 100 του ν. 3852/2010, συστήνεται όργανο παρακολούθησης  με την επωνυμία «Κοινή Επιτροπή Παρακολούθησης»,  με έδρα …………………………………….</w:t>
      </w:r>
    </w:p>
    <w:p w:rsidR="00814E38" w:rsidRPr="00503016" w:rsidRDefault="00814E38" w:rsidP="00503016">
      <w:pPr>
        <w:spacing w:after="60" w:line="360" w:lineRule="auto"/>
        <w:ind w:firstLine="720"/>
        <w:jc w:val="both"/>
        <w:rPr>
          <w:rFonts w:ascii="Arial" w:hAnsi="Arial" w:cs="Arial"/>
        </w:rPr>
      </w:pPr>
      <w:r w:rsidRPr="00503016">
        <w:rPr>
          <w:rFonts w:ascii="Arial" w:hAnsi="Arial" w:cs="Arial"/>
        </w:rPr>
        <w:t xml:space="preserve">Η Κοινή Επιτροπή Παρακολούθησης αποτελείται από : </w:t>
      </w:r>
    </w:p>
    <w:p w:rsidR="00BD38A5" w:rsidRPr="00503016" w:rsidRDefault="00BD38A5" w:rsidP="00503016">
      <w:pPr>
        <w:pStyle w:val="a3"/>
        <w:numPr>
          <w:ilvl w:val="0"/>
          <w:numId w:val="9"/>
        </w:numPr>
        <w:spacing w:after="60" w:line="360" w:lineRule="auto"/>
        <w:jc w:val="both"/>
        <w:rPr>
          <w:rFonts w:ascii="Arial" w:hAnsi="Arial" w:cs="Arial"/>
        </w:rPr>
      </w:pPr>
      <w:r w:rsidRPr="00503016">
        <w:rPr>
          <w:rFonts w:ascii="Arial" w:hAnsi="Arial" w:cs="Arial"/>
        </w:rPr>
        <w:t>Έναν (1) εκπρόσωπο του Κυρίου του Έργου, ο οποίος ορίζεται Πρόεδρος της Επιτροπής με τον αναπληρωτή του.</w:t>
      </w:r>
    </w:p>
    <w:p w:rsidR="00BD38A5" w:rsidRPr="00503016" w:rsidRDefault="00BD38A5" w:rsidP="00503016">
      <w:pPr>
        <w:pStyle w:val="a3"/>
        <w:numPr>
          <w:ilvl w:val="0"/>
          <w:numId w:val="9"/>
        </w:numPr>
        <w:spacing w:after="60" w:line="360" w:lineRule="auto"/>
        <w:jc w:val="both"/>
        <w:rPr>
          <w:rFonts w:ascii="Arial" w:hAnsi="Arial" w:cs="Arial"/>
        </w:rPr>
      </w:pPr>
      <w:r w:rsidRPr="00503016">
        <w:rPr>
          <w:rFonts w:ascii="Arial" w:hAnsi="Arial" w:cs="Arial"/>
        </w:rPr>
        <w:t>Έναν (1) εκπρόσωπο του Φορέα Υλοποίησης με τον αναπληρωτή του  και</w:t>
      </w:r>
    </w:p>
    <w:p w:rsidR="00BD38A5" w:rsidRPr="00503016" w:rsidRDefault="00BD38A5" w:rsidP="00503016">
      <w:pPr>
        <w:pStyle w:val="a3"/>
        <w:numPr>
          <w:ilvl w:val="0"/>
          <w:numId w:val="9"/>
        </w:numPr>
        <w:spacing w:after="60" w:line="360" w:lineRule="auto"/>
        <w:jc w:val="both"/>
        <w:rPr>
          <w:rFonts w:ascii="Arial" w:hAnsi="Arial" w:cs="Arial"/>
        </w:rPr>
      </w:pPr>
      <w:r w:rsidRPr="00503016">
        <w:rPr>
          <w:rFonts w:ascii="Arial" w:hAnsi="Arial" w:cs="Arial"/>
        </w:rPr>
        <w:t>Έναν (1) ΄γραμματέα από τον Φορέα Υλοποίησης με τον αναπληρωτή του</w:t>
      </w:r>
      <w:r w:rsidR="00D34AD2">
        <w:rPr>
          <w:rFonts w:ascii="Arial" w:hAnsi="Arial" w:cs="Arial"/>
        </w:rPr>
        <w:t>.</w:t>
      </w:r>
    </w:p>
    <w:p w:rsidR="00BD38A5" w:rsidRPr="00503016" w:rsidRDefault="00BD38A5" w:rsidP="00503016">
      <w:pPr>
        <w:spacing w:after="60" w:line="360" w:lineRule="auto"/>
        <w:ind w:firstLine="720"/>
        <w:jc w:val="both"/>
        <w:rPr>
          <w:rFonts w:ascii="Arial" w:hAnsi="Arial" w:cs="Arial"/>
        </w:rPr>
      </w:pPr>
      <w:r w:rsidRPr="00503016">
        <w:rPr>
          <w:rFonts w:ascii="Arial" w:hAnsi="Arial" w:cs="Arial"/>
        </w:rPr>
        <w:t>Το αργότερο εντός 15 ημερών από την έκδοση της απόφασης ένταξης της πράξης στο Ε.Π.  «ΑΤΤΙΚΗ 2014-2020» , οι συμβαλλόμενοι φορείς ορίζουν τ</w:t>
      </w:r>
      <w:r w:rsidR="00D34AD2">
        <w:rPr>
          <w:rFonts w:ascii="Arial" w:hAnsi="Arial" w:cs="Arial"/>
        </w:rPr>
        <w:t>α</w:t>
      </w:r>
      <w:r w:rsidRPr="00503016">
        <w:rPr>
          <w:rFonts w:ascii="Arial" w:hAnsi="Arial" w:cs="Arial"/>
        </w:rPr>
        <w:t xml:space="preserve"> μέλ</w:t>
      </w:r>
      <w:r w:rsidR="00D34AD2">
        <w:rPr>
          <w:rFonts w:ascii="Arial" w:hAnsi="Arial" w:cs="Arial"/>
        </w:rPr>
        <w:t>η</w:t>
      </w:r>
      <w:r w:rsidRPr="00503016">
        <w:rPr>
          <w:rFonts w:ascii="Arial" w:hAnsi="Arial" w:cs="Arial"/>
        </w:rPr>
        <w:t xml:space="preserve"> της Κοινής Επιτροπής Παρακολούθησης. </w:t>
      </w:r>
    </w:p>
    <w:p w:rsidR="00BD38A5" w:rsidRPr="00503016" w:rsidRDefault="00BD38A5" w:rsidP="00503016">
      <w:pPr>
        <w:spacing w:after="60" w:line="360" w:lineRule="auto"/>
        <w:ind w:firstLine="720"/>
        <w:jc w:val="both"/>
        <w:rPr>
          <w:rFonts w:ascii="Arial" w:hAnsi="Arial" w:cs="Arial"/>
        </w:rPr>
      </w:pPr>
      <w:r w:rsidRPr="00503016">
        <w:rPr>
          <w:rFonts w:ascii="Arial" w:hAnsi="Arial" w:cs="Arial"/>
        </w:rPr>
        <w:t>Τα μέλη της Επιτροπής Παρακολούθησης δύναται να αντικαθίσταται μετά από απόφαση του Νόμιμου εκπροσώπου εκάστου συμβαλλόμενου και ενημέρωση των λοιπών συμβαλλόμενων μερών.</w:t>
      </w:r>
    </w:p>
    <w:p w:rsidR="00083C27" w:rsidRDefault="00083C27" w:rsidP="00503016">
      <w:pPr>
        <w:spacing w:after="60" w:line="360" w:lineRule="auto"/>
        <w:ind w:firstLine="720"/>
        <w:jc w:val="both"/>
        <w:rPr>
          <w:rFonts w:ascii="Arial" w:hAnsi="Arial" w:cs="Arial"/>
        </w:rPr>
      </w:pPr>
      <w:r w:rsidRPr="00503016">
        <w:rPr>
          <w:rFonts w:ascii="Arial" w:hAnsi="Arial" w:cs="Arial"/>
        </w:rPr>
        <w:t>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ειδικότερα η τήρηση των όρων της, η διαπίστωση της ολοκλήρωσης των εκατέρωθεν υποχρεώσεων, η εισήγηση προς τα αρμόδια όργανα των συμβαλλ</w:t>
      </w:r>
      <w:r w:rsidR="009C3812">
        <w:rPr>
          <w:rFonts w:ascii="Arial" w:hAnsi="Arial" w:cs="Arial"/>
        </w:rPr>
        <w:t>ομένων</w:t>
      </w:r>
      <w:r w:rsidRPr="00503016">
        <w:rPr>
          <w:rFonts w:ascii="Arial" w:hAnsi="Arial" w:cs="Arial"/>
        </w:rPr>
        <w:t xml:space="preserve"> μερών κάθε αναγκαίου μέτρου και ενέργειας για την υλοποίηση της παρούσας, η αιτιολογημένη υπόδειξη τροποποίησης της απόφασης ένταξης πράξης, η πέραν του εξαμήνου παράταση του χρονοδιαγράμματος και η επίλυση κάθε διαφοράς  μεταξύ των συμβαλλ</w:t>
      </w:r>
      <w:r w:rsidR="009C3812">
        <w:rPr>
          <w:rFonts w:ascii="Arial" w:hAnsi="Arial" w:cs="Arial"/>
        </w:rPr>
        <w:t xml:space="preserve">ομένων </w:t>
      </w:r>
      <w:proofErr w:type="spellStart"/>
      <w:r w:rsidRPr="00503016">
        <w:rPr>
          <w:rFonts w:ascii="Arial" w:hAnsi="Arial" w:cs="Arial"/>
        </w:rPr>
        <w:t>μενων</w:t>
      </w:r>
      <w:proofErr w:type="spellEnd"/>
      <w:r w:rsidRPr="00503016">
        <w:rPr>
          <w:rFonts w:ascii="Arial" w:hAnsi="Arial" w:cs="Arial"/>
        </w:rPr>
        <w:t xml:space="preserve"> μερών που προκύπτει σχετικά με την ερμηνεία των όρων της παρούσας σύμβασης  και τον τρόπο εφαρμογής της.</w:t>
      </w:r>
    </w:p>
    <w:p w:rsidR="00B65136" w:rsidRDefault="00B65136" w:rsidP="00503016">
      <w:pPr>
        <w:spacing w:after="60" w:line="360" w:lineRule="auto"/>
        <w:ind w:firstLine="720"/>
        <w:jc w:val="both"/>
        <w:rPr>
          <w:rFonts w:ascii="Arial" w:hAnsi="Arial" w:cs="Arial"/>
        </w:rPr>
      </w:pPr>
      <w:r>
        <w:rPr>
          <w:rFonts w:ascii="Arial" w:hAnsi="Arial" w:cs="Arial"/>
        </w:rPr>
        <w:t xml:space="preserve">Η Κοινή Επιτροπή Παρακολούθησης </w:t>
      </w:r>
      <w:proofErr w:type="spellStart"/>
      <w:r>
        <w:rPr>
          <w:rFonts w:ascii="Arial" w:hAnsi="Arial" w:cs="Arial"/>
        </w:rPr>
        <w:t>συγκαλείται</w:t>
      </w:r>
      <w:proofErr w:type="spellEnd"/>
      <w:r>
        <w:rPr>
          <w:rFonts w:ascii="Arial" w:hAnsi="Arial" w:cs="Arial"/>
        </w:rPr>
        <w:t xml:space="preserve"> από τον Πρόεδρο της .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w:t>
      </w:r>
      <w:r>
        <w:rPr>
          <w:rFonts w:ascii="Arial" w:hAnsi="Arial" w:cs="Arial"/>
        </w:rPr>
        <w:lastRenderedPageBreak/>
        <w:t>εισάγονται προς συζήτηση και τα θέματα που θα ζητήσει εγγράφως έστω και ένα από τα μέλη της.</w:t>
      </w:r>
    </w:p>
    <w:p w:rsidR="00B65136" w:rsidRDefault="00B65136" w:rsidP="00503016">
      <w:pPr>
        <w:spacing w:after="60" w:line="360" w:lineRule="auto"/>
        <w:ind w:firstLine="720"/>
        <w:jc w:val="both"/>
        <w:rPr>
          <w:rFonts w:ascii="Arial" w:hAnsi="Arial" w:cs="Arial"/>
        </w:rPr>
      </w:pPr>
      <w:r>
        <w:rPr>
          <w:rFonts w:ascii="Arial" w:hAnsi="Arial" w:cs="Arial"/>
        </w:rPr>
        <w:t>Η Κοινή Επιτροπή Παρακολούθησης είναι δυνατό να πλαισιώνεται και από ειδικό προσωπικό που έχει γνώση του αντικειμένου της σύμβασης, όταν και εφόσον ζητηθεί από κάποιο από τα μέλη της. Το ειδικό αυτό προσωπικό δύναται να αποτελεί την «Τεχνική Επιτροπή», η οποία, μετά από αίτημα της Κοινής Επιτροπής Παρακολούθησης γνωμοδοτεί και εκφέρει άποψη επί των ειδικών επιστημονικών θεμάτων που σχετίζονται με την υλοποίηση του Έργου, αλλά δεν έχει δικαίωμα ψήφου. Οι σχετικές γνωμοδοτήσεις, εισηγήσεις ή απόψεις της Τεχνικής Επιτροπής δεν είναι δεσμευτικές για την Κοινή Επιτροπή Παρακολούθησης.</w:t>
      </w:r>
    </w:p>
    <w:p w:rsidR="00B65136" w:rsidRDefault="00B65136" w:rsidP="00503016">
      <w:pPr>
        <w:spacing w:after="60" w:line="360" w:lineRule="auto"/>
        <w:ind w:firstLine="720"/>
        <w:jc w:val="both"/>
        <w:rPr>
          <w:rFonts w:ascii="Arial" w:hAnsi="Arial" w:cs="Arial"/>
        </w:rPr>
      </w:pPr>
      <w:r>
        <w:rPr>
          <w:rFonts w:ascii="Arial" w:hAnsi="Arial" w:cs="Arial"/>
        </w:rPr>
        <w:t>Η Κοινή Επιτροπή Παρακολούθησης συνέρχεται και συνεδριάζει μετά από αίτημα οποιουδήποτε από τα μέλη της, προκειμένου να αντιμετωπίσει προβλήματα που προκύπτουν κατά τη διάρκεια της, σε σχέση με τη συγκεκριμένη πράξη. Κάθε μέλος της Κοινής Επιτροπής Παρακολούθησης μπορεί, κατά την κρίση του, να καλεί στις συνεδριάσεις υπηρεσιακά στελέχη του φορέα από τον οποίο έχει οριστεί και τα οποία είναι εμπλεκόμενα στην υλοποίηση του αντικειμένου της σύμβασης. Τα πρακτικά της Κοινής Επιτροπής Παρακολούθησης κοινοποιούνται σε όλα τα μέλη αφού υπογραφούν.</w:t>
      </w:r>
    </w:p>
    <w:p w:rsidR="00B65136" w:rsidRDefault="00B65136" w:rsidP="00503016">
      <w:pPr>
        <w:spacing w:after="60" w:line="360" w:lineRule="auto"/>
        <w:ind w:firstLine="720"/>
        <w:jc w:val="both"/>
        <w:rPr>
          <w:rFonts w:ascii="Arial" w:hAnsi="Arial" w:cs="Arial"/>
        </w:rPr>
      </w:pPr>
      <w:r>
        <w:rPr>
          <w:rFonts w:ascii="Arial" w:hAnsi="Arial" w:cs="Arial"/>
        </w:rPr>
        <w:t>Η Κοινή Επιτροπή Παρακολούθησης συνεδριάζει έγκυρα όταν είναι παρόντα όλα τα μέλη της</w:t>
      </w:r>
      <w:r w:rsidR="006A070D">
        <w:rPr>
          <w:rFonts w:ascii="Arial" w:hAnsi="Arial" w:cs="Arial"/>
        </w:rPr>
        <w:t xml:space="preserve">. Οι αποφάσεις της πρέπει να είναι αιτιολογημένες, λαμβάνονται δε κατά πλειοψηφία των παρόντων μελών και δεσμεύουν όλους τους συμβαλλόμενους φορείς. </w:t>
      </w:r>
    </w:p>
    <w:p w:rsidR="006A070D" w:rsidRDefault="006A070D" w:rsidP="00503016">
      <w:pPr>
        <w:spacing w:after="60" w:line="360" w:lineRule="auto"/>
        <w:ind w:firstLine="720"/>
        <w:jc w:val="both"/>
        <w:rPr>
          <w:rFonts w:ascii="Arial" w:hAnsi="Arial" w:cs="Arial"/>
        </w:rPr>
      </w:pPr>
      <w:r>
        <w:rPr>
          <w:rFonts w:ascii="Arial" w:hAnsi="Arial" w:cs="Arial"/>
        </w:rPr>
        <w:t>Λοιπές λεπτομέρειες που ενδεχομένως απαιτηθούν για τη λειτουργία της Κοινής Επιτροπής, καθορίζονται με αποφάσεις της.</w:t>
      </w:r>
    </w:p>
    <w:p w:rsidR="006A070D" w:rsidRDefault="006A070D" w:rsidP="00503016">
      <w:pPr>
        <w:spacing w:after="60" w:line="360" w:lineRule="auto"/>
        <w:ind w:firstLine="720"/>
        <w:jc w:val="both"/>
        <w:rPr>
          <w:rFonts w:ascii="Arial" w:hAnsi="Arial" w:cs="Arial"/>
        </w:rPr>
      </w:pPr>
    </w:p>
    <w:p w:rsidR="006A070D" w:rsidRPr="006A070D" w:rsidRDefault="006A070D" w:rsidP="006A070D">
      <w:pPr>
        <w:spacing w:after="60" w:line="360" w:lineRule="auto"/>
        <w:ind w:firstLine="720"/>
        <w:jc w:val="center"/>
        <w:rPr>
          <w:rFonts w:ascii="Arial" w:hAnsi="Arial" w:cs="Arial"/>
          <w:b/>
        </w:rPr>
      </w:pPr>
      <w:r w:rsidRPr="006A070D">
        <w:rPr>
          <w:rFonts w:ascii="Arial" w:hAnsi="Arial" w:cs="Arial"/>
          <w:b/>
        </w:rPr>
        <w:t>ΑΡΘΡΟ 6</w:t>
      </w:r>
    </w:p>
    <w:p w:rsidR="006A070D" w:rsidRDefault="006A070D" w:rsidP="006A070D">
      <w:pPr>
        <w:spacing w:after="60" w:line="360" w:lineRule="auto"/>
        <w:ind w:firstLine="720"/>
        <w:jc w:val="center"/>
        <w:rPr>
          <w:rFonts w:ascii="Arial" w:hAnsi="Arial" w:cs="Arial"/>
          <w:b/>
        </w:rPr>
      </w:pPr>
      <w:r w:rsidRPr="006A070D">
        <w:rPr>
          <w:rFonts w:ascii="Arial" w:hAnsi="Arial" w:cs="Arial"/>
          <w:b/>
        </w:rPr>
        <w:t xml:space="preserve">ΑΝΤΙΣΥΜΒΑΤΙΚΗ ΣΥΜΠΕΡΙΦΟΡΑ </w:t>
      </w:r>
      <w:r>
        <w:rPr>
          <w:rFonts w:ascii="Arial" w:hAnsi="Arial" w:cs="Arial"/>
          <w:b/>
        </w:rPr>
        <w:t>–</w:t>
      </w:r>
      <w:r w:rsidRPr="006A070D">
        <w:rPr>
          <w:rFonts w:ascii="Arial" w:hAnsi="Arial" w:cs="Arial"/>
          <w:b/>
        </w:rPr>
        <w:t xml:space="preserve"> ΣΥΝΕΠΕΙΕΣ</w:t>
      </w:r>
    </w:p>
    <w:p w:rsidR="006A070D" w:rsidRDefault="006A070D" w:rsidP="00875E1E">
      <w:pPr>
        <w:spacing w:after="60" w:line="360" w:lineRule="auto"/>
        <w:ind w:firstLine="720"/>
        <w:jc w:val="both"/>
        <w:rPr>
          <w:rFonts w:ascii="Arial" w:hAnsi="Arial" w:cs="Arial"/>
        </w:rPr>
      </w:pPr>
      <w:r>
        <w:rPr>
          <w:rFonts w:ascii="Arial" w:hAnsi="Arial" w:cs="Arial"/>
        </w:rPr>
        <w:t>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6A070D" w:rsidRDefault="006A070D" w:rsidP="006A070D">
      <w:pPr>
        <w:spacing w:after="60" w:line="360" w:lineRule="auto"/>
        <w:ind w:firstLine="720"/>
        <w:rPr>
          <w:rFonts w:ascii="Arial" w:hAnsi="Arial" w:cs="Arial"/>
        </w:rPr>
      </w:pPr>
    </w:p>
    <w:p w:rsidR="006A070D" w:rsidRPr="006A070D" w:rsidRDefault="006A070D" w:rsidP="006A070D">
      <w:pPr>
        <w:spacing w:after="60" w:line="360" w:lineRule="auto"/>
        <w:ind w:firstLine="720"/>
        <w:jc w:val="center"/>
        <w:rPr>
          <w:rFonts w:ascii="Arial" w:hAnsi="Arial" w:cs="Arial"/>
          <w:b/>
        </w:rPr>
      </w:pPr>
      <w:r w:rsidRPr="006A070D">
        <w:rPr>
          <w:rFonts w:ascii="Arial" w:hAnsi="Arial" w:cs="Arial"/>
          <w:b/>
        </w:rPr>
        <w:t>ΑΡΘΡΟ 7</w:t>
      </w:r>
    </w:p>
    <w:p w:rsidR="006A070D" w:rsidRDefault="006A070D" w:rsidP="006A070D">
      <w:pPr>
        <w:spacing w:after="60" w:line="360" w:lineRule="auto"/>
        <w:ind w:firstLine="720"/>
        <w:jc w:val="center"/>
        <w:rPr>
          <w:rFonts w:ascii="Arial" w:hAnsi="Arial" w:cs="Arial"/>
          <w:b/>
        </w:rPr>
      </w:pPr>
      <w:r w:rsidRPr="006A070D">
        <w:rPr>
          <w:rFonts w:ascii="Arial" w:hAnsi="Arial" w:cs="Arial"/>
          <w:b/>
        </w:rPr>
        <w:t>ΕΥΘΥΝΗ ΦΟΡΕΑ ΥΛΟΠΟΙΗΣΗΣ</w:t>
      </w:r>
    </w:p>
    <w:p w:rsidR="006A070D" w:rsidRDefault="006A070D" w:rsidP="00875E1E">
      <w:pPr>
        <w:spacing w:after="60" w:line="360" w:lineRule="auto"/>
        <w:ind w:firstLine="720"/>
        <w:jc w:val="both"/>
        <w:rPr>
          <w:rFonts w:ascii="Arial" w:hAnsi="Arial" w:cs="Arial"/>
        </w:rPr>
      </w:pPr>
      <w:r>
        <w:rPr>
          <w:rFonts w:ascii="Arial" w:hAnsi="Arial" w:cs="Arial"/>
        </w:rPr>
        <w:lastRenderedPageBreak/>
        <w:t>Ο Φορέας Υλοποίησης ευθύνεται καθ’ όλη τη διάρκεια της παρούσας προγραμματικής σύμβασης έναντι του Κυρίου του Έργου για την καλή εκτέλεση των καθηκόντων του. Έναντι των τρίτων ο Φορέας Υλοποίησης ευθύνεται εις ολόκληρο από κοινού με τον Κύριο του Έργου.</w:t>
      </w:r>
    </w:p>
    <w:p w:rsidR="006A070D" w:rsidRDefault="006A070D" w:rsidP="006A070D">
      <w:pPr>
        <w:spacing w:after="60" w:line="360" w:lineRule="auto"/>
        <w:ind w:firstLine="720"/>
        <w:rPr>
          <w:rFonts w:ascii="Arial" w:hAnsi="Arial" w:cs="Arial"/>
        </w:rPr>
      </w:pPr>
    </w:p>
    <w:p w:rsidR="006A070D" w:rsidRPr="006A070D" w:rsidRDefault="006A070D" w:rsidP="006A070D">
      <w:pPr>
        <w:spacing w:after="60" w:line="360" w:lineRule="auto"/>
        <w:ind w:firstLine="720"/>
        <w:jc w:val="center"/>
        <w:rPr>
          <w:rFonts w:ascii="Arial" w:hAnsi="Arial" w:cs="Arial"/>
          <w:b/>
        </w:rPr>
      </w:pPr>
      <w:r w:rsidRPr="006A070D">
        <w:rPr>
          <w:rFonts w:ascii="Arial" w:hAnsi="Arial" w:cs="Arial"/>
          <w:b/>
        </w:rPr>
        <w:t>ΑΡΘΡΟ 8</w:t>
      </w:r>
    </w:p>
    <w:p w:rsidR="006A070D" w:rsidRDefault="006A070D" w:rsidP="006A070D">
      <w:pPr>
        <w:spacing w:after="60" w:line="360" w:lineRule="auto"/>
        <w:ind w:firstLine="720"/>
        <w:jc w:val="center"/>
        <w:rPr>
          <w:rFonts w:ascii="Arial" w:hAnsi="Arial" w:cs="Arial"/>
          <w:b/>
        </w:rPr>
      </w:pPr>
      <w:r w:rsidRPr="006A070D">
        <w:rPr>
          <w:rFonts w:ascii="Arial" w:hAnsi="Arial" w:cs="Arial"/>
          <w:b/>
        </w:rPr>
        <w:t>ΕΚΠΡΟΣΩΠΗΣΗ</w:t>
      </w:r>
    </w:p>
    <w:p w:rsidR="006A070D" w:rsidRDefault="006A070D" w:rsidP="00875E1E">
      <w:pPr>
        <w:spacing w:after="60" w:line="360" w:lineRule="auto"/>
        <w:ind w:firstLine="720"/>
        <w:jc w:val="both"/>
        <w:rPr>
          <w:rFonts w:ascii="Arial" w:hAnsi="Arial" w:cs="Arial"/>
        </w:rPr>
      </w:pPr>
      <w:r>
        <w:rPr>
          <w:rFonts w:ascii="Arial" w:hAnsi="Arial" w:cs="Arial"/>
        </w:rPr>
        <w:t>Ο Φορέας Υλοποίησης εκπροσωπεί δικαστικώς και εξωδίκως τον Κύριο του Έργου έναντι των τρίτων κατά την ενάσκηση των καθηκόντων του έως τη λήξη της μεταβίβασης της αρμοδιότητας υλοποίησης.</w:t>
      </w:r>
    </w:p>
    <w:p w:rsidR="006A070D" w:rsidRDefault="006A070D" w:rsidP="006A070D">
      <w:pPr>
        <w:spacing w:after="60" w:line="360" w:lineRule="auto"/>
        <w:ind w:firstLine="720"/>
        <w:rPr>
          <w:rFonts w:ascii="Arial" w:hAnsi="Arial" w:cs="Arial"/>
        </w:rPr>
      </w:pPr>
    </w:p>
    <w:p w:rsidR="006A070D" w:rsidRPr="006A070D" w:rsidRDefault="006A070D" w:rsidP="006A070D">
      <w:pPr>
        <w:spacing w:after="60" w:line="360" w:lineRule="auto"/>
        <w:ind w:firstLine="720"/>
        <w:jc w:val="center"/>
        <w:rPr>
          <w:rFonts w:ascii="Arial" w:hAnsi="Arial" w:cs="Arial"/>
          <w:b/>
        </w:rPr>
      </w:pPr>
      <w:r w:rsidRPr="006A070D">
        <w:rPr>
          <w:rFonts w:ascii="Arial" w:hAnsi="Arial" w:cs="Arial"/>
          <w:b/>
        </w:rPr>
        <w:t>ΑΡΘΡΟ 9</w:t>
      </w:r>
    </w:p>
    <w:p w:rsidR="006A070D" w:rsidRDefault="006A070D" w:rsidP="006A070D">
      <w:pPr>
        <w:spacing w:after="60" w:line="360" w:lineRule="auto"/>
        <w:ind w:firstLine="720"/>
        <w:jc w:val="center"/>
        <w:rPr>
          <w:rFonts w:ascii="Arial" w:hAnsi="Arial" w:cs="Arial"/>
          <w:b/>
        </w:rPr>
      </w:pPr>
      <w:r w:rsidRPr="006A070D">
        <w:rPr>
          <w:rFonts w:ascii="Arial" w:hAnsi="Arial" w:cs="Arial"/>
          <w:b/>
        </w:rPr>
        <w:t>ΕΠΙΛΥΣΗ ΔΙΑΦΟΡΩΝ</w:t>
      </w:r>
    </w:p>
    <w:p w:rsidR="006A070D" w:rsidRDefault="006A070D" w:rsidP="00875E1E">
      <w:pPr>
        <w:spacing w:after="60" w:line="360" w:lineRule="auto"/>
        <w:ind w:firstLine="720"/>
        <w:jc w:val="both"/>
        <w:rPr>
          <w:rFonts w:ascii="Arial" w:hAnsi="Arial" w:cs="Arial"/>
        </w:rPr>
      </w:pPr>
      <w:r>
        <w:rPr>
          <w:rFonts w:ascii="Arial" w:hAnsi="Arial" w:cs="Arial"/>
        </w:rPr>
        <w:t>Κάθε διαφορά μεταξύ των συμβαλλόμενων 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των Αθηνών.</w:t>
      </w:r>
    </w:p>
    <w:p w:rsidR="00137A81" w:rsidRDefault="00137A81" w:rsidP="006A070D">
      <w:pPr>
        <w:spacing w:after="60" w:line="360" w:lineRule="auto"/>
        <w:ind w:firstLine="720"/>
        <w:rPr>
          <w:rFonts w:ascii="Arial" w:hAnsi="Arial" w:cs="Arial"/>
        </w:rPr>
      </w:pPr>
    </w:p>
    <w:p w:rsidR="006A070D" w:rsidRDefault="006A070D" w:rsidP="006A070D">
      <w:pPr>
        <w:spacing w:after="60" w:line="360" w:lineRule="auto"/>
        <w:ind w:firstLine="720"/>
        <w:rPr>
          <w:rFonts w:ascii="Arial" w:hAnsi="Arial" w:cs="Arial"/>
        </w:rPr>
      </w:pPr>
    </w:p>
    <w:p w:rsidR="006A070D" w:rsidRPr="00137A81" w:rsidRDefault="006A070D" w:rsidP="00137A81">
      <w:pPr>
        <w:spacing w:after="60" w:line="360" w:lineRule="auto"/>
        <w:ind w:firstLine="720"/>
        <w:jc w:val="center"/>
        <w:rPr>
          <w:rFonts w:ascii="Arial" w:hAnsi="Arial" w:cs="Arial"/>
          <w:b/>
        </w:rPr>
      </w:pPr>
      <w:r w:rsidRPr="00137A81">
        <w:rPr>
          <w:rFonts w:ascii="Arial" w:hAnsi="Arial" w:cs="Arial"/>
          <w:b/>
        </w:rPr>
        <w:t>ΑΡΘΡΟ 10</w:t>
      </w:r>
    </w:p>
    <w:p w:rsidR="006A070D" w:rsidRDefault="00137A81" w:rsidP="00137A81">
      <w:pPr>
        <w:spacing w:after="60" w:line="360" w:lineRule="auto"/>
        <w:ind w:firstLine="720"/>
        <w:jc w:val="center"/>
        <w:rPr>
          <w:rFonts w:ascii="Arial" w:hAnsi="Arial" w:cs="Arial"/>
          <w:b/>
        </w:rPr>
      </w:pPr>
      <w:r w:rsidRPr="00137A81">
        <w:rPr>
          <w:rFonts w:ascii="Arial" w:hAnsi="Arial" w:cs="Arial"/>
          <w:b/>
        </w:rPr>
        <w:t>ΜΕΤΑΦΟΡΑ / ΑΠΑΣΧΟΛΗΣΗ ΠΡΟΣΩΠΙΚΟΥ – ΧΡΗΣΗ ΥΠΟΔΟΜΩΝ</w:t>
      </w:r>
    </w:p>
    <w:p w:rsidR="00137A81" w:rsidRDefault="00137A81" w:rsidP="00137A81">
      <w:pPr>
        <w:spacing w:after="60" w:line="360" w:lineRule="auto"/>
        <w:ind w:firstLine="720"/>
        <w:rPr>
          <w:rFonts w:ascii="Arial" w:hAnsi="Arial" w:cs="Arial"/>
        </w:rPr>
      </w:pPr>
      <w:r>
        <w:rPr>
          <w:rFonts w:ascii="Arial" w:hAnsi="Arial" w:cs="Arial"/>
        </w:rPr>
        <w:t xml:space="preserve">Προκειμένου να διευκολυνθεί η εκτέλεση του Έργου της παρούσας σύμβασης και στο πλαίσιο των συμφωνημένων δικαιωμάτων και υποχρεώσεων των συμβαλλομένων είναι δυνατή : </w:t>
      </w:r>
    </w:p>
    <w:p w:rsidR="00137A81" w:rsidRDefault="00137A81" w:rsidP="00137A81">
      <w:pPr>
        <w:spacing w:after="60" w:line="360" w:lineRule="auto"/>
        <w:ind w:firstLine="720"/>
        <w:rPr>
          <w:rFonts w:ascii="Arial" w:hAnsi="Arial" w:cs="Arial"/>
        </w:rPr>
      </w:pPr>
      <w:r>
        <w:rPr>
          <w:rFonts w:ascii="Arial" w:hAnsi="Arial" w:cs="Arial"/>
        </w:rPr>
        <w:t>Α) η απασχόληση προσωπικού του Κυρίου του Έργου στο Φορέα Υλοποίησης αποκλειστικά για τις ανάγκες του συγκεκριμένου Έργου. Το προσωπικό αυτό ορίζεται με απόφαση του αρμοδίου οργάνου του Κυρίου του Έργου, σύμφωνα με τις ισχύουσες διατάξεις.</w:t>
      </w:r>
    </w:p>
    <w:p w:rsidR="00137A81" w:rsidRDefault="00137A81" w:rsidP="00137A81">
      <w:pPr>
        <w:spacing w:after="60" w:line="360" w:lineRule="auto"/>
        <w:ind w:firstLine="720"/>
        <w:rPr>
          <w:rFonts w:ascii="Arial" w:hAnsi="Arial" w:cs="Arial"/>
        </w:rPr>
      </w:pPr>
      <w:r>
        <w:rPr>
          <w:rFonts w:ascii="Arial" w:hAnsi="Arial" w:cs="Arial"/>
        </w:rPr>
        <w:t>Β) η παραχώρηση της χρήσης ακινήτων, εγκαταστάσεων, μηχανημάτων και μέσων του Κυρίου Έργου στο Φορέα Υλοποίησης.</w:t>
      </w:r>
    </w:p>
    <w:p w:rsidR="00137A81" w:rsidRDefault="00137A81" w:rsidP="00137A81">
      <w:pPr>
        <w:spacing w:after="60" w:line="360" w:lineRule="auto"/>
        <w:ind w:firstLine="720"/>
        <w:rPr>
          <w:rFonts w:ascii="Arial" w:hAnsi="Arial" w:cs="Arial"/>
        </w:rPr>
      </w:pPr>
    </w:p>
    <w:p w:rsidR="00137A81" w:rsidRPr="00137A81" w:rsidRDefault="00137A81" w:rsidP="00137A81">
      <w:pPr>
        <w:spacing w:after="60" w:line="360" w:lineRule="auto"/>
        <w:ind w:firstLine="720"/>
        <w:jc w:val="center"/>
        <w:rPr>
          <w:rFonts w:ascii="Arial" w:hAnsi="Arial" w:cs="Arial"/>
          <w:b/>
        </w:rPr>
      </w:pPr>
      <w:r w:rsidRPr="00137A81">
        <w:rPr>
          <w:rFonts w:ascii="Arial" w:hAnsi="Arial" w:cs="Arial"/>
          <w:b/>
        </w:rPr>
        <w:t>ΑΡΘΡΟ 11</w:t>
      </w:r>
    </w:p>
    <w:p w:rsidR="00137A81" w:rsidRDefault="00137A81" w:rsidP="00137A81">
      <w:pPr>
        <w:spacing w:after="60" w:line="360" w:lineRule="auto"/>
        <w:ind w:firstLine="720"/>
        <w:jc w:val="center"/>
        <w:rPr>
          <w:rFonts w:ascii="Arial" w:hAnsi="Arial" w:cs="Arial"/>
          <w:b/>
        </w:rPr>
      </w:pPr>
      <w:r w:rsidRPr="00137A81">
        <w:rPr>
          <w:rFonts w:ascii="Arial" w:hAnsi="Arial" w:cs="Arial"/>
          <w:b/>
        </w:rPr>
        <w:t>ΕΙΔΙΚΟΙ ΟΡΟΙ</w:t>
      </w:r>
    </w:p>
    <w:p w:rsidR="00137A81" w:rsidRDefault="00137A81" w:rsidP="003D6374">
      <w:pPr>
        <w:spacing w:after="60" w:line="360" w:lineRule="auto"/>
        <w:ind w:firstLine="720"/>
        <w:jc w:val="both"/>
        <w:rPr>
          <w:rFonts w:ascii="Arial" w:hAnsi="Arial" w:cs="Arial"/>
        </w:rPr>
      </w:pPr>
      <w:r>
        <w:rPr>
          <w:rFonts w:ascii="Arial" w:hAnsi="Arial" w:cs="Arial"/>
          <w:b/>
        </w:rPr>
        <w:lastRenderedPageBreak/>
        <w:t xml:space="preserve">11.1 Υποκατάσταση. </w:t>
      </w:r>
      <w:r>
        <w:rPr>
          <w:rFonts w:ascii="Arial" w:hAnsi="Arial" w:cs="Arial"/>
        </w:rPr>
        <w:t xml:space="preserve">Απαγορεύεται ρητώς στο Φορέα Υλοποίησης η  υποκατάσταση του από τρίτο για την υλοποίηση του Έργου. Αν εκχωρήσει υποκατάσταση, τότε ο Φορέας Υλοποίησης ευθύνεται για κάθε πταίσμα του τρίτου έναντι του Κυρίου του Έργου,  ενώ συγχρόνως </w:t>
      </w:r>
      <w:proofErr w:type="spellStart"/>
      <w:r>
        <w:rPr>
          <w:rFonts w:ascii="Arial" w:hAnsi="Arial" w:cs="Arial"/>
        </w:rPr>
        <w:t>λύεται</w:t>
      </w:r>
      <w:proofErr w:type="spellEnd"/>
      <w:r>
        <w:rPr>
          <w:rFonts w:ascii="Arial" w:hAnsi="Arial" w:cs="Arial"/>
        </w:rPr>
        <w:t xml:space="preserve"> η παρούσα από υπαιτιότητα του Φορέα Υλοποίησης.</w:t>
      </w:r>
    </w:p>
    <w:p w:rsidR="00D83046" w:rsidRDefault="00137A81" w:rsidP="003D6374">
      <w:pPr>
        <w:spacing w:after="60" w:line="360" w:lineRule="auto"/>
        <w:ind w:firstLine="720"/>
        <w:jc w:val="both"/>
        <w:rPr>
          <w:rFonts w:ascii="Arial" w:hAnsi="Arial" w:cs="Arial"/>
        </w:rPr>
      </w:pPr>
      <w:r w:rsidRPr="00137A81">
        <w:rPr>
          <w:rFonts w:ascii="Arial" w:hAnsi="Arial" w:cs="Arial"/>
          <w:b/>
        </w:rPr>
        <w:t>11.2</w:t>
      </w:r>
      <w:r>
        <w:rPr>
          <w:rFonts w:ascii="Arial" w:hAnsi="Arial" w:cs="Arial"/>
          <w:b/>
        </w:rPr>
        <w:t xml:space="preserve"> Πνευματικά δικαιώματα. </w:t>
      </w:r>
      <w:r>
        <w:rPr>
          <w:rFonts w:ascii="Arial" w:hAnsi="Arial" w:cs="Arial"/>
        </w:rPr>
        <w:t xml:space="preserve">Όλα τα έγγραφα (σχέδια, μελέτες, στοιχεία </w:t>
      </w:r>
      <w:proofErr w:type="spellStart"/>
      <w:r>
        <w:rPr>
          <w:rFonts w:ascii="Arial" w:hAnsi="Arial" w:cs="Arial"/>
        </w:rPr>
        <w:t>κ.ο.κ.</w:t>
      </w:r>
      <w:proofErr w:type="spellEnd"/>
      <w:r>
        <w:rPr>
          <w:rFonts w:ascii="Arial" w:hAnsi="Arial" w:cs="Arial"/>
        </w:rPr>
        <w:t xml:space="preserve">) που θα συνταχθούν από το Φορέα Υλοποίησης (και τους </w:t>
      </w:r>
      <w:proofErr w:type="spellStart"/>
      <w:r>
        <w:rPr>
          <w:rFonts w:ascii="Arial" w:hAnsi="Arial" w:cs="Arial"/>
        </w:rPr>
        <w:t>προστηθέντες</w:t>
      </w:r>
      <w:proofErr w:type="spellEnd"/>
      <w:r>
        <w:rPr>
          <w:rFonts w:ascii="Arial" w:hAnsi="Arial" w:cs="Arial"/>
        </w:rPr>
        <w:t xml:space="preserve"> και αντισυμβαλλομένους του) στο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w:t>
      </w:r>
      <w:r w:rsidR="00D83046">
        <w:rPr>
          <w:rFonts w:ascii="Arial" w:hAnsi="Arial" w:cs="Arial"/>
        </w:rPr>
        <w:t xml:space="preserve">, ο οποίος έχει το δικαίωμα να τα επαναχρησιμοποιήσει ελεύθερα, θα είναι πάντοτε στη διάθεση των </w:t>
      </w:r>
      <w:proofErr w:type="spellStart"/>
      <w:r w:rsidR="00D83046">
        <w:rPr>
          <w:rFonts w:ascii="Arial" w:hAnsi="Arial" w:cs="Arial"/>
        </w:rPr>
        <w:t>νομίμων</w:t>
      </w:r>
      <w:proofErr w:type="spellEnd"/>
      <w:r w:rsidR="00D83046">
        <w:rPr>
          <w:rFonts w:ascii="Arial" w:hAnsi="Arial" w:cs="Arial"/>
        </w:rPr>
        <w:t xml:space="preserve"> εκπροσώπων του κατά τη διάρκεια ισχύος της σύμβασης και θα παραδοθούν στον Κύριο του Έργου κατά το χρόνο παράδοσης </w:t>
      </w:r>
      <w:r w:rsidR="003350AF">
        <w:rPr>
          <w:rFonts w:ascii="Arial" w:hAnsi="Arial" w:cs="Arial"/>
        </w:rPr>
        <w:t>του Έργου ή αλλιώς κατά την καθ’ οιονδήποτε τρόπο λήξη ή λύση της Σύμβασης. Τα σχετικά πνευματικά και συγγενικά δικαιώματα ρητώς εκχωρούνται στον Κύριο του Έργου χωρίς την καταβολή αμοιβής.</w:t>
      </w:r>
    </w:p>
    <w:p w:rsidR="003350AF" w:rsidRDefault="003350AF" w:rsidP="003D6374">
      <w:pPr>
        <w:spacing w:after="60" w:line="360" w:lineRule="auto"/>
        <w:ind w:firstLine="720"/>
        <w:jc w:val="both"/>
        <w:rPr>
          <w:rFonts w:ascii="Arial" w:hAnsi="Arial" w:cs="Arial"/>
        </w:rPr>
      </w:pPr>
      <w:r w:rsidRPr="003350AF">
        <w:rPr>
          <w:rFonts w:ascii="Arial" w:hAnsi="Arial" w:cs="Arial"/>
          <w:b/>
        </w:rPr>
        <w:t>11.3 Εμπιστευτικότητα.</w:t>
      </w:r>
      <w:r>
        <w:rPr>
          <w:rFonts w:ascii="Arial" w:hAnsi="Arial" w:cs="Arial"/>
          <w:b/>
        </w:rPr>
        <w:t xml:space="preserve"> </w:t>
      </w:r>
      <w:r>
        <w:rPr>
          <w:rFonts w:ascii="Arial" w:hAnsi="Arial" w:cs="Arial"/>
        </w:rPr>
        <w:t xml:space="preserve">Καθ’ όλη τη διάρκεια ισχύος της σύμβασης, αλλά και μετά τη λήξη ή λύση αυτής, ο Φορέας Υλοποίησης (και οι </w:t>
      </w:r>
      <w:proofErr w:type="spellStart"/>
      <w:r>
        <w:rPr>
          <w:rFonts w:ascii="Arial" w:hAnsi="Arial" w:cs="Arial"/>
        </w:rPr>
        <w:t>προστηθέντες</w:t>
      </w:r>
      <w:proofErr w:type="spellEnd"/>
      <w:r>
        <w:rPr>
          <w:rFonts w:ascii="Arial" w:hAnsi="Arial" w:cs="Arial"/>
        </w:rPr>
        <w:t xml:space="preserve"> του) αναλαμβάνει την υποχρέωση να μην γνωστοποιήσει σε τρίτους, συμπεριλαμβανομένων των εκπροσώπων του ελληνικού και διεθνούς τύπου, χωρίς την προηγούμενη έγγραφη συγκατάθεση του Κυρίου του Έργου, οποιαδήποτε έγγραφα ή πληροφορίες που θα περιέλθουν σε γνώση του κατά την υλοποίηση του Έργου και την εκπλήρωση των υποχρεώσεων του.</w:t>
      </w:r>
    </w:p>
    <w:p w:rsidR="003350AF" w:rsidRDefault="003350AF" w:rsidP="003350AF">
      <w:pPr>
        <w:spacing w:after="60" w:line="360" w:lineRule="auto"/>
        <w:ind w:firstLine="720"/>
        <w:rPr>
          <w:rFonts w:ascii="Arial" w:hAnsi="Arial" w:cs="Arial"/>
        </w:rPr>
      </w:pPr>
    </w:p>
    <w:p w:rsidR="003350AF" w:rsidRPr="003350AF" w:rsidRDefault="003350AF" w:rsidP="003350AF">
      <w:pPr>
        <w:spacing w:after="60" w:line="360" w:lineRule="auto"/>
        <w:ind w:firstLine="720"/>
        <w:jc w:val="center"/>
        <w:rPr>
          <w:rFonts w:ascii="Arial" w:hAnsi="Arial" w:cs="Arial"/>
          <w:b/>
        </w:rPr>
      </w:pPr>
      <w:r w:rsidRPr="003350AF">
        <w:rPr>
          <w:rFonts w:ascii="Arial" w:hAnsi="Arial" w:cs="Arial"/>
          <w:b/>
        </w:rPr>
        <w:t>ΑΡΘΡΟ 12</w:t>
      </w:r>
    </w:p>
    <w:p w:rsidR="003350AF" w:rsidRDefault="003350AF" w:rsidP="003350AF">
      <w:pPr>
        <w:spacing w:after="60" w:line="360" w:lineRule="auto"/>
        <w:ind w:firstLine="720"/>
        <w:jc w:val="center"/>
        <w:rPr>
          <w:rFonts w:ascii="Arial" w:hAnsi="Arial" w:cs="Arial"/>
          <w:b/>
        </w:rPr>
      </w:pPr>
      <w:r w:rsidRPr="003350AF">
        <w:rPr>
          <w:rFonts w:ascii="Arial" w:hAnsi="Arial" w:cs="Arial"/>
          <w:b/>
        </w:rPr>
        <w:t>ΤΕΛΙΚΕΣ ΔΙΑΤΑΞΕΙΣ</w:t>
      </w:r>
    </w:p>
    <w:p w:rsidR="003350AF" w:rsidRDefault="003350AF" w:rsidP="003D6374">
      <w:pPr>
        <w:spacing w:after="60" w:line="360" w:lineRule="auto"/>
        <w:ind w:firstLine="720"/>
        <w:jc w:val="both"/>
        <w:rPr>
          <w:rFonts w:ascii="Arial" w:hAnsi="Arial" w:cs="Arial"/>
        </w:rPr>
      </w:pPr>
      <w:r>
        <w:rPr>
          <w:rFonts w:ascii="Arial" w:hAnsi="Arial" w:cs="Arial"/>
        </w:rPr>
        <w:t>Οποιαδήποτε τροποποίηση ή παράταση της παρούσας προγραμματικής σύμβασης γίνεται μόνο εγγράφως με κοινή συμφωνία των συμβαλλομένων μερών.</w:t>
      </w:r>
    </w:p>
    <w:p w:rsidR="003350AF" w:rsidRDefault="003350AF" w:rsidP="003D6374">
      <w:pPr>
        <w:spacing w:after="60" w:line="360" w:lineRule="auto"/>
        <w:ind w:firstLine="720"/>
        <w:jc w:val="both"/>
        <w:rPr>
          <w:rFonts w:ascii="Arial" w:hAnsi="Arial" w:cs="Arial"/>
        </w:rPr>
      </w:pPr>
      <w:r>
        <w:rPr>
          <w:rFonts w:ascii="Arial" w:hAnsi="Arial" w:cs="Arial"/>
        </w:rPr>
        <w:t>Η μη άσκηση δικαιωμάτων ή η παράληψη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 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rsidR="003350AF" w:rsidRDefault="003350AF" w:rsidP="003D6374">
      <w:pPr>
        <w:spacing w:after="60" w:line="360" w:lineRule="auto"/>
        <w:ind w:firstLine="720"/>
        <w:jc w:val="both"/>
        <w:rPr>
          <w:rFonts w:ascii="Arial" w:hAnsi="Arial" w:cs="Arial"/>
          <w:b/>
        </w:rPr>
      </w:pPr>
      <w:r>
        <w:rPr>
          <w:rFonts w:ascii="Arial" w:hAnsi="Arial" w:cs="Arial"/>
          <w:b/>
        </w:rPr>
        <w:t>Αυτά συμφώνησαν, συνομολόγησαν και συναποδέχθηκαν τα συμβαλλόμενα μέρη, σε απόδειξη των οποίων συντάχθηκε</w:t>
      </w:r>
      <w:r w:rsidR="00FE7618">
        <w:rPr>
          <w:rFonts w:ascii="Arial" w:hAnsi="Arial" w:cs="Arial"/>
          <w:b/>
        </w:rPr>
        <w:t xml:space="preserve"> η παρούσα και </w:t>
      </w:r>
      <w:r w:rsidR="00FE7618">
        <w:rPr>
          <w:rFonts w:ascii="Arial" w:hAnsi="Arial" w:cs="Arial"/>
          <w:b/>
        </w:rPr>
        <w:lastRenderedPageBreak/>
        <w:t>υπογράφεται και μονογράφεται σε τρία (3) πρωτότυπα, έλαβε δε κάθε συμβαλλόμενος από ένα και το τρίτο θα υποβληθεί στην Ειδική Υπηρεσία Διαχείρισης Ε.Π. Περιφέρειας Αττικής (Ε.Υ.Δ.Ε.Π. Περιφέρειας Αττικής)</w:t>
      </w:r>
    </w:p>
    <w:p w:rsidR="00FE7618" w:rsidRDefault="00FE7618" w:rsidP="00875E1E">
      <w:pPr>
        <w:spacing w:after="60" w:line="360" w:lineRule="auto"/>
        <w:ind w:firstLine="720"/>
        <w:jc w:val="center"/>
        <w:rPr>
          <w:rFonts w:ascii="Arial" w:hAnsi="Arial" w:cs="Arial"/>
          <w:b/>
        </w:rPr>
      </w:pPr>
      <w:r>
        <w:rPr>
          <w:rFonts w:ascii="Arial" w:hAnsi="Arial" w:cs="Arial"/>
          <w:b/>
        </w:rPr>
        <w:t>ΟΙ ΣΥΜΒΑΛΛΟΜΕΝΟΙ</w:t>
      </w:r>
    </w:p>
    <w:p w:rsidR="00FE7618" w:rsidRDefault="00FE7618" w:rsidP="003D6374">
      <w:pPr>
        <w:spacing w:after="60" w:line="360" w:lineRule="auto"/>
        <w:ind w:firstLine="720"/>
        <w:jc w:val="right"/>
        <w:rPr>
          <w:rFonts w:ascii="Arial" w:hAnsi="Arial" w:cs="Arial"/>
          <w:b/>
        </w:rPr>
      </w:pPr>
      <w:r>
        <w:rPr>
          <w:rFonts w:ascii="Arial" w:hAnsi="Arial" w:cs="Arial"/>
          <w:b/>
        </w:rPr>
        <w:t>Για το Δήμο Καλλιθέας</w:t>
      </w:r>
      <w:r>
        <w:rPr>
          <w:rFonts w:ascii="Arial" w:hAnsi="Arial" w:cs="Arial"/>
          <w:b/>
        </w:rPr>
        <w:tab/>
      </w:r>
      <w:r>
        <w:rPr>
          <w:rFonts w:ascii="Arial" w:hAnsi="Arial" w:cs="Arial"/>
          <w:b/>
        </w:rPr>
        <w:tab/>
        <w:t>Για τον</w:t>
      </w:r>
      <w:r w:rsidR="003D6374">
        <w:rPr>
          <w:rFonts w:ascii="Arial" w:hAnsi="Arial" w:cs="Arial"/>
          <w:b/>
        </w:rPr>
        <w:t xml:space="preserve"> Οργανισμό Παιδικής Αγωγής                                                                                                                     και Άθλησης «Γιάννης Γάλλος»</w:t>
      </w:r>
    </w:p>
    <w:p w:rsidR="00FE7618" w:rsidRDefault="00FE7618" w:rsidP="00FE7618">
      <w:pPr>
        <w:spacing w:after="60" w:line="360" w:lineRule="auto"/>
        <w:rPr>
          <w:rFonts w:ascii="Arial" w:hAnsi="Arial" w:cs="Arial"/>
          <w:b/>
        </w:rPr>
      </w:pPr>
    </w:p>
    <w:p w:rsidR="00FE7618" w:rsidRPr="003350AF" w:rsidRDefault="00FE7618" w:rsidP="003350AF">
      <w:pPr>
        <w:spacing w:after="60" w:line="360" w:lineRule="auto"/>
        <w:ind w:firstLine="720"/>
        <w:rPr>
          <w:rFonts w:ascii="Arial" w:hAnsi="Arial" w:cs="Arial"/>
          <w:b/>
        </w:rPr>
      </w:pPr>
    </w:p>
    <w:p w:rsidR="006A070D" w:rsidRPr="006A070D" w:rsidRDefault="006A070D" w:rsidP="006A070D">
      <w:pPr>
        <w:spacing w:after="60" w:line="360" w:lineRule="auto"/>
        <w:ind w:firstLine="720"/>
        <w:rPr>
          <w:rFonts w:ascii="Arial" w:hAnsi="Arial" w:cs="Arial"/>
        </w:rPr>
      </w:pPr>
    </w:p>
    <w:p w:rsidR="00C4636A" w:rsidRPr="006A070D" w:rsidRDefault="00C4636A" w:rsidP="006A070D">
      <w:pPr>
        <w:ind w:firstLine="720"/>
        <w:jc w:val="center"/>
        <w:rPr>
          <w:rFonts w:ascii="Arial" w:hAnsi="Arial" w:cs="Arial"/>
          <w:b/>
        </w:rPr>
      </w:pPr>
    </w:p>
    <w:p w:rsidR="00CC3A11" w:rsidRPr="00503016" w:rsidRDefault="00CC3A11" w:rsidP="00503016">
      <w:pPr>
        <w:jc w:val="both"/>
        <w:rPr>
          <w:rFonts w:ascii="Arial" w:hAnsi="Arial" w:cs="Arial"/>
        </w:rPr>
      </w:pPr>
    </w:p>
    <w:sectPr w:rsidR="00CC3A11" w:rsidRPr="00503016" w:rsidSect="003D6374">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441"/>
    <w:multiLevelType w:val="hybridMultilevel"/>
    <w:tmpl w:val="5E241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ED1CDC"/>
    <w:multiLevelType w:val="hybridMultilevel"/>
    <w:tmpl w:val="BBDA3A4C"/>
    <w:lvl w:ilvl="0" w:tplc="C6E4AE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2199119C"/>
    <w:multiLevelType w:val="hybridMultilevel"/>
    <w:tmpl w:val="916454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1750A18"/>
    <w:multiLevelType w:val="multilevel"/>
    <w:tmpl w:val="1F544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2929A7"/>
    <w:multiLevelType w:val="hybridMultilevel"/>
    <w:tmpl w:val="644E5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F5550FE"/>
    <w:multiLevelType w:val="multilevel"/>
    <w:tmpl w:val="44721E5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CA23117"/>
    <w:multiLevelType w:val="hybridMultilevel"/>
    <w:tmpl w:val="F83CA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26E0DA1"/>
    <w:multiLevelType w:val="hybridMultilevel"/>
    <w:tmpl w:val="621EA8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51B2FFF"/>
    <w:multiLevelType w:val="hybridMultilevel"/>
    <w:tmpl w:val="EAD45DA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64044883"/>
    <w:multiLevelType w:val="hybridMultilevel"/>
    <w:tmpl w:val="E8B4FED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2C82AEB"/>
    <w:multiLevelType w:val="hybridMultilevel"/>
    <w:tmpl w:val="8E027C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2"/>
  </w:num>
  <w:num w:numId="4">
    <w:abstractNumId w:val="10"/>
  </w:num>
  <w:num w:numId="5">
    <w:abstractNumId w:val="1"/>
  </w:num>
  <w:num w:numId="6">
    <w:abstractNumId w:val="0"/>
  </w:num>
  <w:num w:numId="7">
    <w:abstractNumId w:val="4"/>
  </w:num>
  <w:num w:numId="8">
    <w:abstractNumId w:val="6"/>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DC"/>
    <w:rsid w:val="00041D57"/>
    <w:rsid w:val="00083C27"/>
    <w:rsid w:val="000D286F"/>
    <w:rsid w:val="001259FC"/>
    <w:rsid w:val="00137A81"/>
    <w:rsid w:val="00166BDE"/>
    <w:rsid w:val="001D5DDF"/>
    <w:rsid w:val="00222491"/>
    <w:rsid w:val="002738D0"/>
    <w:rsid w:val="002C0613"/>
    <w:rsid w:val="002C1A0E"/>
    <w:rsid w:val="003350AF"/>
    <w:rsid w:val="00383710"/>
    <w:rsid w:val="003A5ECC"/>
    <w:rsid w:val="003D6374"/>
    <w:rsid w:val="00404DE1"/>
    <w:rsid w:val="00463BF3"/>
    <w:rsid w:val="00473E22"/>
    <w:rsid w:val="00503016"/>
    <w:rsid w:val="006112BD"/>
    <w:rsid w:val="00612A85"/>
    <w:rsid w:val="00687C54"/>
    <w:rsid w:val="006A070D"/>
    <w:rsid w:val="007136E9"/>
    <w:rsid w:val="007241DF"/>
    <w:rsid w:val="00726106"/>
    <w:rsid w:val="00781F8A"/>
    <w:rsid w:val="007E49DB"/>
    <w:rsid w:val="00814E38"/>
    <w:rsid w:val="00843651"/>
    <w:rsid w:val="00875E1E"/>
    <w:rsid w:val="008E197D"/>
    <w:rsid w:val="00911217"/>
    <w:rsid w:val="00953A9D"/>
    <w:rsid w:val="00953F80"/>
    <w:rsid w:val="009C3812"/>
    <w:rsid w:val="009E05AE"/>
    <w:rsid w:val="009E0952"/>
    <w:rsid w:val="00A854DC"/>
    <w:rsid w:val="00AC7320"/>
    <w:rsid w:val="00B110C1"/>
    <w:rsid w:val="00B65136"/>
    <w:rsid w:val="00B851EE"/>
    <w:rsid w:val="00BA2775"/>
    <w:rsid w:val="00BD38A5"/>
    <w:rsid w:val="00BE5AB0"/>
    <w:rsid w:val="00C4636A"/>
    <w:rsid w:val="00C51257"/>
    <w:rsid w:val="00CB01F1"/>
    <w:rsid w:val="00CC3A11"/>
    <w:rsid w:val="00CD3A8B"/>
    <w:rsid w:val="00CD6BBC"/>
    <w:rsid w:val="00D010CB"/>
    <w:rsid w:val="00D34AD2"/>
    <w:rsid w:val="00D45CB7"/>
    <w:rsid w:val="00D83046"/>
    <w:rsid w:val="00EB37FB"/>
    <w:rsid w:val="00EC2566"/>
    <w:rsid w:val="00EC7A8D"/>
    <w:rsid w:val="00F62790"/>
    <w:rsid w:val="00F96BB6"/>
    <w:rsid w:val="00FD0A8E"/>
    <w:rsid w:val="00FE76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A511"/>
  <w15:docId w15:val="{2C875DEB-9256-461F-93DC-5C394B64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4DC"/>
    <w:pPr>
      <w:ind w:left="720"/>
      <w:contextualSpacing/>
    </w:pPr>
  </w:style>
  <w:style w:type="table" w:styleId="a4">
    <w:name w:val="Table Grid"/>
    <w:basedOn w:val="a1"/>
    <w:uiPriority w:val="59"/>
    <w:rsid w:val="0078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843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84365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5A094-9614-43AD-B0FA-2561908A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3570</Words>
  <Characters>19282</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ygeia11</cp:lastModifiedBy>
  <cp:revision>2</cp:revision>
  <dcterms:created xsi:type="dcterms:W3CDTF">2023-02-06T10:46:00Z</dcterms:created>
  <dcterms:modified xsi:type="dcterms:W3CDTF">2023-02-06T10:46:00Z</dcterms:modified>
</cp:coreProperties>
</file>