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052" w:rsidRDefault="00DC0052" w:rsidP="002D4DB6">
      <w:pPr>
        <w:widowControl/>
        <w:spacing w:line="360" w:lineRule="auto"/>
        <w:jc w:val="center"/>
        <w:rPr>
          <w:rFonts w:ascii="Calibri" w:eastAsia="Times New Roman" w:hAnsi="Calibri" w:cs="Times New Roman"/>
          <w:b/>
          <w:bCs/>
          <w:noProof/>
          <w:kern w:val="0"/>
          <w:sz w:val="28"/>
          <w:szCs w:val="28"/>
          <w:lang w:eastAsia="ar-SA" w:bidi="ar-SA"/>
        </w:rPr>
      </w:pPr>
      <w:r w:rsidRPr="00DC0052">
        <w:rPr>
          <w:rFonts w:ascii="Calibri" w:eastAsia="Times New Roman" w:hAnsi="Calibri" w:cs="Times New Roman"/>
          <w:b/>
          <w:bCs/>
          <w:noProof/>
          <w:kern w:val="0"/>
          <w:sz w:val="28"/>
          <w:szCs w:val="28"/>
          <w:u w:val="single"/>
          <w:lang w:eastAsia="ar-SA" w:bidi="ar-SA"/>
        </w:rPr>
        <w:t xml:space="preserve">ΦΥΛΛΟ ΣΥΜΜΟΡΦΩΣΗΣ   </w:t>
      </w:r>
    </w:p>
    <w:p w:rsidR="00EC2C35" w:rsidRPr="00EC2C35" w:rsidRDefault="00BD72FD" w:rsidP="00EC2C35">
      <w:pPr>
        <w:widowControl/>
        <w:spacing w:line="360" w:lineRule="auto"/>
        <w:jc w:val="center"/>
        <w:rPr>
          <w:rFonts w:ascii="Calibri" w:eastAsia="Times New Roman" w:hAnsi="Calibri" w:cs="Times New Roman"/>
          <w:b/>
          <w:bCs/>
          <w:noProof/>
          <w:kern w:val="0"/>
          <w:sz w:val="28"/>
          <w:szCs w:val="28"/>
          <w:u w:val="single"/>
          <w:lang w:eastAsia="ar-SA" w:bidi="ar-SA"/>
        </w:rPr>
      </w:pPr>
      <w:r w:rsidRPr="00324B46">
        <w:rPr>
          <w:rFonts w:ascii="Calibri" w:eastAsia="Times New Roman" w:hAnsi="Calibri" w:cs="Times New Roman"/>
          <w:b/>
          <w:bCs/>
          <w:noProof/>
          <w:kern w:val="0"/>
          <w:sz w:val="28"/>
          <w:szCs w:val="28"/>
          <w:u w:val="single"/>
          <w:lang w:eastAsia="ar-SA" w:bidi="ar-SA"/>
        </w:rPr>
        <w:t>ΠΙΝΑΚΑΣ ΣΥΜΜΟΡΦΩΣΗΣ ΤΜΗΜΑΤΟΣ 5</w:t>
      </w:r>
      <w:r w:rsidRPr="00324B46">
        <w:rPr>
          <w:rFonts w:ascii="Calibri" w:eastAsia="Times New Roman" w:hAnsi="Calibri" w:cs="Times New Roman"/>
          <w:b/>
          <w:bCs/>
          <w:noProof/>
          <w:kern w:val="0"/>
          <w:sz w:val="28"/>
          <w:szCs w:val="28"/>
          <w:u w:val="single"/>
          <w:vertAlign w:val="superscript"/>
          <w:lang w:eastAsia="ar-SA" w:bidi="ar-SA"/>
        </w:rPr>
        <w:t>ου</w:t>
      </w:r>
      <w:r w:rsidR="00EC2C35">
        <w:rPr>
          <w:rFonts w:ascii="Calibri" w:eastAsia="Times New Roman" w:hAnsi="Calibri" w:cs="Times New Roman"/>
          <w:b/>
          <w:bCs/>
          <w:noProof/>
          <w:kern w:val="0"/>
          <w:sz w:val="28"/>
          <w:szCs w:val="28"/>
          <w:u w:val="single"/>
          <w:lang w:eastAsia="ar-SA" w:bidi="ar-SA"/>
        </w:rPr>
        <w:t xml:space="preserve">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4743"/>
        <w:gridCol w:w="1358"/>
        <w:gridCol w:w="1412"/>
        <w:gridCol w:w="1842"/>
      </w:tblGrid>
      <w:tr w:rsidR="00BD72FD" w:rsidRPr="00324B46" w:rsidTr="00EC2C35">
        <w:trPr>
          <w:cantSplit/>
          <w:tblHeader/>
          <w:jc w:val="center"/>
        </w:trPr>
        <w:tc>
          <w:tcPr>
            <w:tcW w:w="846" w:type="dxa"/>
            <w:vMerge w:val="restart"/>
            <w:shd w:val="clear" w:color="auto" w:fill="C0C0C0"/>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4743" w:type="dxa"/>
            <w:shd w:val="clear" w:color="auto" w:fill="C0C0C0"/>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ΤΕΧΝΙΚΑ ΧΑΡΑΚΤΗΡΙΣΤΙΚΑ</w:t>
            </w:r>
          </w:p>
        </w:tc>
        <w:tc>
          <w:tcPr>
            <w:tcW w:w="1358" w:type="dxa"/>
            <w:shd w:val="clear" w:color="auto" w:fill="C0C0C0"/>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p>
        </w:tc>
        <w:tc>
          <w:tcPr>
            <w:tcW w:w="3254" w:type="dxa"/>
            <w:gridSpan w:val="2"/>
            <w:shd w:val="clear" w:color="auto" w:fill="C0C0C0"/>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ΣΤΟΙΧΕΙΑ ΠΡΟΣΦΟΡΑΣ</w:t>
            </w:r>
          </w:p>
        </w:tc>
      </w:tr>
      <w:tr w:rsidR="00BD72FD" w:rsidRPr="00324B46" w:rsidTr="00EC2C35">
        <w:trPr>
          <w:cantSplit/>
          <w:tblHeader/>
          <w:jc w:val="center"/>
        </w:trPr>
        <w:tc>
          <w:tcPr>
            <w:tcW w:w="846" w:type="dxa"/>
            <w:vMerge/>
            <w:tcBorders>
              <w:bottom w:val="single" w:sz="4" w:space="0" w:color="auto"/>
            </w:tcBorders>
            <w:shd w:val="clear" w:color="auto" w:fill="C0C0C0"/>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4743" w:type="dxa"/>
            <w:tcBorders>
              <w:bottom w:val="single" w:sz="4" w:space="0" w:color="auto"/>
            </w:tcBorders>
            <w:shd w:val="clear" w:color="auto" w:fill="C0C0C0"/>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ΠΕΡΙΓΡΑΦΗ</w:t>
            </w:r>
          </w:p>
        </w:tc>
        <w:tc>
          <w:tcPr>
            <w:tcW w:w="1358" w:type="dxa"/>
            <w:tcBorders>
              <w:bottom w:val="single" w:sz="4" w:space="0" w:color="auto"/>
            </w:tcBorders>
            <w:shd w:val="clear" w:color="auto" w:fill="C0C0C0"/>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ΑΠΑΙΤΗΣΗ</w:t>
            </w:r>
          </w:p>
        </w:tc>
        <w:tc>
          <w:tcPr>
            <w:tcW w:w="1412" w:type="dxa"/>
            <w:tcBorders>
              <w:bottom w:val="single" w:sz="4" w:space="0" w:color="auto"/>
            </w:tcBorders>
            <w:shd w:val="clear" w:color="auto" w:fill="C0C0C0"/>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ΑΠΑΝΤΗΣΗ</w:t>
            </w:r>
          </w:p>
        </w:tc>
        <w:tc>
          <w:tcPr>
            <w:tcW w:w="1842" w:type="dxa"/>
            <w:tcBorders>
              <w:bottom w:val="single" w:sz="4" w:space="0" w:color="auto"/>
            </w:tcBorders>
            <w:shd w:val="clear" w:color="auto" w:fill="C0C0C0"/>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ΠΑΡΑΤΗΡΗΣΕΙΣ</w:t>
            </w:r>
          </w:p>
        </w:tc>
      </w:tr>
      <w:tr w:rsidR="00BD72FD" w:rsidRPr="00324B46" w:rsidTr="00EC2C35">
        <w:trPr>
          <w:cantSplit/>
          <w:jc w:val="center"/>
        </w:trPr>
        <w:tc>
          <w:tcPr>
            <w:tcW w:w="846" w:type="dxa"/>
            <w:shd w:val="clear" w:color="auto" w:fill="D9D9D9"/>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w:t>
            </w:r>
          </w:p>
        </w:tc>
        <w:tc>
          <w:tcPr>
            <w:tcW w:w="9355" w:type="dxa"/>
            <w:gridSpan w:val="4"/>
            <w:shd w:val="clear" w:color="auto" w:fill="D9D9D9"/>
          </w:tcPr>
          <w:p w:rsidR="00BD72FD" w:rsidRPr="00324B46" w:rsidRDefault="00BD72FD" w:rsidP="00302ABA">
            <w:pPr>
              <w:widowControl/>
              <w:spacing w:line="100" w:lineRule="atLeast"/>
              <w:ind w:left="180"/>
              <w:jc w:val="center"/>
              <w:rPr>
                <w:rFonts w:ascii="Calibri" w:eastAsia="Times New Roman" w:hAnsi="Calibri" w:cs="Times New Roman"/>
                <w:b/>
                <w:bCs/>
                <w:kern w:val="0"/>
                <w:u w:val="single"/>
                <w:lang w:bidi="ar-SA"/>
              </w:rPr>
            </w:pPr>
            <w:r w:rsidRPr="00324B46">
              <w:rPr>
                <w:rFonts w:ascii="Calibri" w:eastAsia="Times New Roman" w:hAnsi="Calibri" w:cs="Times New Roman"/>
                <w:b/>
                <w:bCs/>
                <w:kern w:val="0"/>
                <w:u w:val="single"/>
                <w:lang w:bidi="ar-SA"/>
              </w:rPr>
              <w:t>Γενικές Απαιτήσεις</w:t>
            </w:r>
          </w:p>
        </w:tc>
      </w:tr>
      <w:tr w:rsidR="00BD72FD" w:rsidRPr="00324B46" w:rsidTr="00EC2C35">
        <w:trPr>
          <w:jc w:val="center"/>
        </w:trPr>
        <w:tc>
          <w:tcPr>
            <w:tcW w:w="846" w:type="dxa"/>
            <w:tcBorders>
              <w:bottom w:val="single" w:sz="4" w:space="0" w:color="auto"/>
            </w:tcBorders>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w:t>
            </w:r>
          </w:p>
        </w:tc>
        <w:tc>
          <w:tcPr>
            <w:tcW w:w="4743" w:type="dxa"/>
            <w:tcBorders>
              <w:bottom w:val="single" w:sz="4" w:space="0" w:color="auto"/>
            </w:tcBorders>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Το προσφερόμενο όχημα να είναι απολύτως καινούργιο, αμεταχείριστο και πρόσφατης κατασκευής </w:t>
            </w:r>
          </w:p>
        </w:tc>
        <w:tc>
          <w:tcPr>
            <w:tcW w:w="1358" w:type="dxa"/>
            <w:tcBorders>
              <w:bottom w:val="single" w:sz="4" w:space="0" w:color="auto"/>
            </w:tcBorders>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Borders>
              <w:bottom w:val="single" w:sz="4" w:space="0" w:color="auto"/>
            </w:tcBorders>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Borders>
              <w:bottom w:val="single" w:sz="4" w:space="0" w:color="auto"/>
            </w:tcBorders>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Borders>
              <w:bottom w:val="single" w:sz="4" w:space="0" w:color="auto"/>
            </w:tcBorders>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1.2</w:t>
            </w:r>
          </w:p>
        </w:tc>
        <w:tc>
          <w:tcPr>
            <w:tcW w:w="4743" w:type="dxa"/>
            <w:tcBorders>
              <w:bottom w:val="single" w:sz="4" w:space="0" w:color="auto"/>
            </w:tcBorders>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Τεχνικά φυλλάδια/</w:t>
            </w:r>
            <w:r w:rsidRPr="00324B46">
              <w:rPr>
                <w:rFonts w:ascii="Calibri" w:eastAsia="Times New Roman" w:hAnsi="Calibri" w:cs="Times New Roman"/>
                <w:b/>
                <w:bCs/>
                <w:kern w:val="0"/>
                <w:lang w:val="en-US" w:bidi="ar-SA"/>
              </w:rPr>
              <w:t>prospectus</w:t>
            </w:r>
            <w:r w:rsidRPr="00324B46">
              <w:rPr>
                <w:rFonts w:ascii="Calibri" w:eastAsia="Times New Roman" w:hAnsi="Calibri" w:cs="Times New Roman"/>
                <w:b/>
                <w:bCs/>
                <w:kern w:val="0"/>
                <w:lang w:bidi="ar-SA"/>
              </w:rPr>
              <w:t>, στην Ελληνική γλώσσα κατά προτίμηση ή στην Αγγλική, του προσφερόμενου πλαισίου του οχήματος , όπου θα φαίνονται τα τεχνικά χαρακτηριστικά αυτού.</w:t>
            </w:r>
          </w:p>
        </w:tc>
        <w:tc>
          <w:tcPr>
            <w:tcW w:w="1358" w:type="dxa"/>
            <w:tcBorders>
              <w:bottom w:val="single" w:sz="4" w:space="0" w:color="auto"/>
            </w:tcBorders>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Borders>
              <w:bottom w:val="single" w:sz="4" w:space="0" w:color="auto"/>
            </w:tcBorders>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Borders>
              <w:bottom w:val="single" w:sz="4" w:space="0" w:color="auto"/>
            </w:tcBorders>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Borders>
              <w:bottom w:val="single" w:sz="4" w:space="0" w:color="auto"/>
            </w:tcBorders>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1.3</w:t>
            </w:r>
          </w:p>
        </w:tc>
        <w:tc>
          <w:tcPr>
            <w:tcW w:w="4743" w:type="dxa"/>
            <w:tcBorders>
              <w:bottom w:val="single" w:sz="4" w:space="0" w:color="auto"/>
            </w:tcBorders>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Όλες οι απαιτήσεις των τεχνικών προδιαγραφών είναι ουσιώδεις και απαράβατες, η τυχόν ύπαρξη απόκλισης θα σημαίνει απόρριψη της προσφοράς. Όπου απαίτηση αναφέρεται με τη λέξη «περίπου» γίνεται αποδεκτή απόκλιση </w:t>
            </w:r>
            <w:r w:rsidRPr="00324B46">
              <w:rPr>
                <w:rFonts w:ascii="Calibri" w:eastAsia="Times New Roman" w:hAnsi="Calibri" w:cs="Times New Roman"/>
                <w:b/>
                <w:bCs/>
                <w:kern w:val="0"/>
                <w:u w:val="single"/>
                <w:lang w:bidi="ar-SA"/>
              </w:rPr>
              <w:t>+</w:t>
            </w:r>
            <w:r w:rsidRPr="00324B46">
              <w:rPr>
                <w:rFonts w:ascii="Calibri" w:eastAsia="Times New Roman" w:hAnsi="Calibri" w:cs="Times New Roman"/>
                <w:b/>
                <w:bCs/>
                <w:kern w:val="0"/>
                <w:lang w:bidi="ar-SA"/>
              </w:rPr>
              <w:t xml:space="preserve"> 10% της αναφερόμενης τιμής.</w:t>
            </w:r>
          </w:p>
        </w:tc>
        <w:tc>
          <w:tcPr>
            <w:tcW w:w="1358" w:type="dxa"/>
            <w:tcBorders>
              <w:bottom w:val="single" w:sz="4" w:space="0" w:color="auto"/>
            </w:tcBorders>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Borders>
              <w:bottom w:val="single" w:sz="4" w:space="0" w:color="auto"/>
            </w:tcBorders>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Borders>
              <w:bottom w:val="single" w:sz="4" w:space="0" w:color="auto"/>
            </w:tcBorders>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cantSplit/>
          <w:jc w:val="center"/>
        </w:trPr>
        <w:tc>
          <w:tcPr>
            <w:tcW w:w="846" w:type="dxa"/>
            <w:shd w:val="clear" w:color="auto" w:fill="D9D9D9"/>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w:t>
            </w:r>
          </w:p>
        </w:tc>
        <w:tc>
          <w:tcPr>
            <w:tcW w:w="9355" w:type="dxa"/>
            <w:gridSpan w:val="4"/>
            <w:shd w:val="clear" w:color="auto" w:fill="D9D9D9"/>
          </w:tcPr>
          <w:p w:rsidR="00BD72FD" w:rsidRPr="00324B46" w:rsidRDefault="00BD72FD" w:rsidP="00302ABA">
            <w:pPr>
              <w:widowControl/>
              <w:spacing w:line="100" w:lineRule="atLeast"/>
              <w:ind w:left="180"/>
              <w:jc w:val="center"/>
              <w:rPr>
                <w:rFonts w:ascii="Calibri" w:eastAsia="Times New Roman" w:hAnsi="Calibri" w:cs="Times New Roman"/>
                <w:b/>
                <w:bCs/>
                <w:kern w:val="0"/>
                <w:u w:val="single"/>
                <w:lang w:bidi="ar-SA"/>
              </w:rPr>
            </w:pPr>
            <w:r w:rsidRPr="00324B46">
              <w:rPr>
                <w:rFonts w:ascii="Calibri" w:eastAsia="Times New Roman" w:hAnsi="Calibri" w:cs="Times New Roman"/>
                <w:b/>
                <w:bCs/>
                <w:kern w:val="0"/>
                <w:u w:val="single"/>
                <w:lang w:bidi="ar-SA"/>
              </w:rPr>
              <w:t>Πλαίσιο Οχήματος</w:t>
            </w: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2.1</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Το μικρό κλειστό φορτηγό αποτελείται από αυτοκίνητο πλαίσιο κατάλληλο για μεταφορά</w:t>
            </w:r>
            <w:r w:rsidRPr="00324B46">
              <w:rPr>
                <w:rFonts w:ascii="Calibri" w:eastAsia="Times New Roman" w:hAnsi="Calibri" w:cs="Times New Roman"/>
                <w:kern w:val="0"/>
                <w:lang w:eastAsia="ar-SA" w:bidi="ar-SA"/>
              </w:rPr>
              <w:t xml:space="preserve"> </w:t>
            </w:r>
            <w:r w:rsidRPr="00324B46">
              <w:rPr>
                <w:rFonts w:ascii="Calibri" w:eastAsia="Times New Roman" w:hAnsi="Calibri" w:cs="Times New Roman"/>
                <w:b/>
                <w:bCs/>
                <w:kern w:val="0"/>
                <w:lang w:bidi="ar-SA"/>
              </w:rPr>
              <w:t>ογκωδών αντικειμένων.</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2.2</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Τύπος πλαισίου οχήματος</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4</w:t>
            </w:r>
            <w:r w:rsidRPr="00324B46">
              <w:rPr>
                <w:rFonts w:ascii="Calibri" w:eastAsia="Times New Roman" w:hAnsi="Calibri" w:cs="Times New Roman"/>
                <w:b/>
                <w:bCs/>
                <w:kern w:val="0"/>
                <w:lang w:val="en-US" w:bidi="ar-SA"/>
              </w:rPr>
              <w:t>x</w:t>
            </w:r>
            <w:r w:rsidRPr="00324B46">
              <w:rPr>
                <w:rFonts w:ascii="Calibri" w:eastAsia="Times New Roman" w:hAnsi="Calibri" w:cs="Times New Roman"/>
                <w:b/>
                <w:bCs/>
                <w:kern w:val="0"/>
                <w:lang w:bidi="ar-SA"/>
              </w:rPr>
              <w:t>2</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2.3</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Ικανότητα πλαισίου οχήματος σε μικτό φορτίο (βάρος) ,</w:t>
            </w:r>
            <w:r w:rsidRPr="00324B46">
              <w:rPr>
                <w:rFonts w:ascii="Calibri" w:eastAsia="Times New Roman" w:hAnsi="Calibri" w:cs="Times New Roman"/>
                <w:b/>
                <w:bCs/>
                <w:kern w:val="0"/>
                <w:lang w:eastAsia="ar-SA" w:bidi="ar-SA"/>
              </w:rPr>
              <w:t xml:space="preserve"> περίπου 2,0 </w:t>
            </w:r>
            <w:proofErr w:type="spellStart"/>
            <w:r w:rsidRPr="00324B46">
              <w:rPr>
                <w:rFonts w:ascii="Calibri" w:eastAsia="Times New Roman" w:hAnsi="Calibri" w:cs="Times New Roman"/>
                <w:b/>
                <w:bCs/>
                <w:kern w:val="0"/>
                <w:lang w:eastAsia="ar-SA" w:bidi="ar-SA"/>
              </w:rPr>
              <w:t>tn</w:t>
            </w:r>
            <w:proofErr w:type="spellEnd"/>
            <w:r w:rsidRPr="00324B46">
              <w:rPr>
                <w:rFonts w:ascii="Calibri" w:eastAsia="Times New Roman" w:hAnsi="Calibri" w:cs="Times New Roman"/>
                <w:b/>
                <w:bCs/>
                <w:kern w:val="0"/>
                <w:lang w:eastAsia="ar-SA" w:bidi="ar-SA"/>
              </w:rPr>
              <w:t xml:space="preserve">. (2.000 </w:t>
            </w:r>
            <w:proofErr w:type="spellStart"/>
            <w:r w:rsidRPr="00324B46">
              <w:rPr>
                <w:rFonts w:ascii="Calibri" w:eastAsia="Times New Roman" w:hAnsi="Calibri" w:cs="Times New Roman"/>
                <w:b/>
                <w:bCs/>
                <w:kern w:val="0"/>
                <w:lang w:eastAsia="ar-SA" w:bidi="ar-SA"/>
              </w:rPr>
              <w:t>χιλιογράμμων</w:t>
            </w:r>
            <w:proofErr w:type="spellEnd"/>
            <w:r w:rsidRPr="00324B46">
              <w:rPr>
                <w:rFonts w:ascii="Calibri" w:eastAsia="Times New Roman" w:hAnsi="Calibri" w:cs="Times New Roman"/>
                <w:b/>
                <w:bCs/>
                <w:kern w:val="0"/>
                <w:lang w:val="en-US" w:eastAsia="ar-SA" w:bidi="ar-SA"/>
              </w:rPr>
              <w:t xml:space="preserve"> </w:t>
            </w:r>
            <w:r w:rsidRPr="00324B46">
              <w:rPr>
                <w:rFonts w:ascii="Calibri" w:eastAsia="Times New Roman" w:hAnsi="Calibri" w:cs="Times New Roman"/>
                <w:b/>
                <w:bCs/>
                <w:kern w:val="0"/>
                <w:lang w:eastAsia="ar-SA" w:bidi="ar-SA"/>
              </w:rPr>
              <w:t xml:space="preserve">- </w:t>
            </w:r>
            <w:r w:rsidRPr="00324B46">
              <w:rPr>
                <w:rFonts w:ascii="Calibri" w:eastAsia="Times New Roman" w:hAnsi="Calibri" w:cs="Times New Roman"/>
                <w:b/>
                <w:bCs/>
                <w:kern w:val="0"/>
                <w:lang w:val="en-US" w:eastAsia="ar-SA" w:bidi="ar-SA"/>
              </w:rPr>
              <w:t>kg</w:t>
            </w:r>
            <w:r w:rsidRPr="00324B46">
              <w:rPr>
                <w:rFonts w:ascii="Calibri" w:eastAsia="Times New Roman" w:hAnsi="Calibri" w:cs="Times New Roman"/>
                <w:b/>
                <w:bCs/>
                <w:kern w:val="0"/>
                <w:lang w:eastAsia="ar-SA" w:bidi="ar-SA"/>
              </w:rPr>
              <w:t>)</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val="en-US"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2.4</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Το ολικό μικτό επιτρεπόμενο φορτίο πρέπει να προκύπτει από τον κατάλογο του κατασκευαστικού οίκου.</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2.5</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Το ωφέλιμο φορτίο του θα πρέπει να είναι βάρους τουλάχιστον 700  </w:t>
            </w:r>
            <w:proofErr w:type="spellStart"/>
            <w:r w:rsidRPr="00324B46">
              <w:rPr>
                <w:rFonts w:ascii="Calibri" w:eastAsia="Times New Roman" w:hAnsi="Calibri" w:cs="Times New Roman"/>
                <w:b/>
                <w:bCs/>
                <w:kern w:val="0"/>
                <w:lang w:bidi="ar-SA"/>
              </w:rPr>
              <w:t>χιλιογράμμων</w:t>
            </w:r>
            <w:proofErr w:type="spellEnd"/>
            <w:r w:rsidRPr="00324B46">
              <w:rPr>
                <w:rFonts w:ascii="Calibri" w:eastAsia="Times New Roman" w:hAnsi="Calibri" w:cs="Times New Roman"/>
                <w:b/>
                <w:bCs/>
                <w:kern w:val="0"/>
                <w:lang w:bidi="ar-SA"/>
              </w:rPr>
              <w:t xml:space="preserve"> .</w:t>
            </w:r>
          </w:p>
        </w:tc>
        <w:tc>
          <w:tcPr>
            <w:tcW w:w="1358" w:type="dxa"/>
          </w:tcPr>
          <w:p w:rsidR="00BD72FD" w:rsidRPr="00324B46" w:rsidRDefault="00BD72FD" w:rsidP="00302ABA">
            <w:pPr>
              <w:ind w:left="540"/>
              <w:contextualSpacing/>
              <w:rPr>
                <w:rFonts w:ascii="Calibri" w:eastAsia="Times New Roman" w:hAnsi="Calibri"/>
                <w:b/>
                <w:bCs/>
                <w:lang w:val="en-US"/>
              </w:rPr>
            </w:pPr>
            <w:r w:rsidRPr="00324B46">
              <w:rPr>
                <w:rFonts w:ascii="Calibri" w:eastAsia="Times New Roman" w:hAnsi="Calibri"/>
                <w:b/>
                <w:bCs/>
                <w:u w:val="single"/>
              </w:rPr>
              <w:t>&gt;</w:t>
            </w:r>
            <w:r w:rsidRPr="00324B46">
              <w:rPr>
                <w:rFonts w:ascii="Calibri" w:eastAsia="Times New Roman" w:hAnsi="Calibri"/>
                <w:b/>
                <w:bCs/>
              </w:rPr>
              <w:t xml:space="preserve">700 </w:t>
            </w:r>
            <w:r w:rsidRPr="00324B46">
              <w:rPr>
                <w:rFonts w:ascii="Calibri" w:eastAsia="Times New Roman" w:hAnsi="Calibri"/>
                <w:b/>
                <w:bCs/>
                <w:lang w:val="en-US"/>
              </w:rPr>
              <w:t>kg</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2.6</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Το όχημα να φέρει αποσπώμενο ή μόνιμο άγκιστρο έλξης εμπρός.  </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2.7</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 αναφερθούν / δοθούν κατά τρόπο σαφή τα παρακάτω χαρακτηριστικά και πληροφορίες για το όχημα :</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2.7.1</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Εργοστάσιο κατασκευής οχήματος  </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2.7.2</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Διαστάσεις οχήματος, όπως ενδεικτικά το μεταξόνιο, μετατρόχιο, μέγιστο πλάτος, μέγιστο μήκος, μέγιστο ύψος (χωρίς φορτίο), κ.ά. </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2.7.3</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Υλικά κατασκευής πλαισίου του οχήματος.</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2.7.4</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Βάρη οχήματος  </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2.7.5</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Ίδιο (νεκρό) βάρος του οχήματος </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lastRenderedPageBreak/>
              <w:t>2.7.6</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Συσσωρευτής (να δοθεί ο τύπος και τα χαρακτηριστικά της, π.χ. ΑΗ, </w:t>
            </w:r>
            <w:proofErr w:type="spellStart"/>
            <w:r w:rsidRPr="00324B46">
              <w:rPr>
                <w:rFonts w:ascii="Calibri" w:eastAsia="Times New Roman" w:hAnsi="Calibri" w:cs="Times New Roman"/>
                <w:b/>
                <w:bCs/>
                <w:kern w:val="0"/>
                <w:lang w:bidi="ar-SA"/>
              </w:rPr>
              <w:t>Volt</w:t>
            </w:r>
            <w:proofErr w:type="spellEnd"/>
            <w:r w:rsidRPr="00324B46">
              <w:rPr>
                <w:rFonts w:ascii="Calibri" w:eastAsia="Times New Roman" w:hAnsi="Calibri" w:cs="Times New Roman"/>
                <w:b/>
                <w:bCs/>
                <w:kern w:val="0"/>
                <w:lang w:bidi="ar-SA"/>
              </w:rPr>
              <w:t>)</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2.10</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Αισθητική εξωτερική παρουσία του οχήματος. Να </w:t>
            </w:r>
            <w:proofErr w:type="spellStart"/>
            <w:r w:rsidRPr="00324B46">
              <w:rPr>
                <w:rFonts w:ascii="Calibri" w:eastAsia="Times New Roman" w:hAnsi="Calibri" w:cs="Times New Roman"/>
                <w:b/>
                <w:bCs/>
                <w:kern w:val="0"/>
                <w:lang w:bidi="ar-SA"/>
              </w:rPr>
              <w:t>περιγραφεί</w:t>
            </w:r>
            <w:proofErr w:type="spellEnd"/>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cantSplit/>
          <w:jc w:val="center"/>
        </w:trPr>
        <w:tc>
          <w:tcPr>
            <w:tcW w:w="846" w:type="dxa"/>
            <w:shd w:val="clear" w:color="auto" w:fill="D9D9D9"/>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3</w:t>
            </w:r>
          </w:p>
        </w:tc>
        <w:tc>
          <w:tcPr>
            <w:tcW w:w="9355" w:type="dxa"/>
            <w:gridSpan w:val="4"/>
            <w:shd w:val="clear" w:color="auto" w:fill="D9D9D9"/>
          </w:tcPr>
          <w:p w:rsidR="00BD72FD" w:rsidRPr="00324B46" w:rsidRDefault="00BD72FD" w:rsidP="00302ABA">
            <w:pPr>
              <w:widowControl/>
              <w:spacing w:line="100" w:lineRule="atLeast"/>
              <w:ind w:left="180"/>
              <w:jc w:val="center"/>
              <w:rPr>
                <w:rFonts w:ascii="Calibri" w:eastAsia="Times New Roman" w:hAnsi="Calibri" w:cs="Times New Roman"/>
                <w:b/>
                <w:bCs/>
                <w:kern w:val="0"/>
                <w:u w:val="single"/>
                <w:lang w:bidi="ar-SA"/>
              </w:rPr>
            </w:pPr>
            <w:r w:rsidRPr="00324B46">
              <w:rPr>
                <w:rFonts w:ascii="Calibri" w:eastAsia="Times New Roman" w:hAnsi="Calibri" w:cs="Times New Roman"/>
                <w:b/>
                <w:bCs/>
                <w:kern w:val="0"/>
                <w:u w:val="single"/>
                <w:lang w:bidi="ar-SA"/>
              </w:rPr>
              <w:t>Κινητήρας</w:t>
            </w: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3.1</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Ο κινητήρας του οχήματος να είναι πετρελαιοκίνητος, τετράχρονος υδρόψυκτος, από τους γνωστούς σε κυκλοφορία τύπους</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3.2</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val="en-US" w:bidi="ar-SA"/>
              </w:rPr>
            </w:pPr>
            <w:r w:rsidRPr="00324B46">
              <w:rPr>
                <w:rFonts w:ascii="Calibri" w:eastAsia="Times New Roman" w:hAnsi="Calibri" w:cs="Times New Roman"/>
                <w:b/>
                <w:bCs/>
                <w:kern w:val="0"/>
                <w:lang w:bidi="ar-SA"/>
              </w:rPr>
              <w:t xml:space="preserve">Ελάχιστη Ισχύς κινητήρα </w:t>
            </w:r>
            <w:r w:rsidRPr="00324B46">
              <w:rPr>
                <w:rFonts w:ascii="Calibri" w:eastAsia="Times New Roman" w:hAnsi="Calibri" w:cs="Times New Roman"/>
                <w:b/>
                <w:bCs/>
                <w:kern w:val="0"/>
                <w:lang w:val="en-US" w:bidi="ar-SA"/>
              </w:rPr>
              <w:t xml:space="preserve"> </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u w:val="single"/>
                <w:lang w:bidi="ar-SA"/>
              </w:rPr>
              <w:t>&gt;</w:t>
            </w:r>
            <w:r w:rsidRPr="00324B46">
              <w:rPr>
                <w:rFonts w:ascii="Calibri" w:eastAsia="Times New Roman" w:hAnsi="Calibri" w:cs="Times New Roman"/>
                <w:b/>
                <w:bCs/>
                <w:kern w:val="0"/>
                <w:lang w:bidi="ar-SA"/>
              </w:rPr>
              <w:t xml:space="preserve"> 90 HP</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EC2C35"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3.</w:t>
            </w:r>
            <w:r w:rsidRPr="00EC2C35">
              <w:rPr>
                <w:rFonts w:ascii="Calibri" w:eastAsia="Times New Roman" w:hAnsi="Calibri" w:cs="Times New Roman"/>
                <w:b/>
                <w:bCs/>
                <w:kern w:val="0"/>
                <w:lang w:bidi="ar-SA"/>
              </w:rPr>
              <w:t>3</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Κυβισμός </w:t>
            </w:r>
            <w:r w:rsidRPr="00324B46">
              <w:rPr>
                <w:rFonts w:ascii="Calibri" w:eastAsia="Times New Roman" w:hAnsi="Calibri" w:cs="Times New Roman"/>
                <w:b/>
                <w:bCs/>
                <w:kern w:val="0"/>
                <w:lang w:val="en-US" w:bidi="ar-SA"/>
              </w:rPr>
              <w:t xml:space="preserve"> </w:t>
            </w:r>
            <w:r w:rsidRPr="00324B46">
              <w:rPr>
                <w:rFonts w:ascii="Calibri" w:eastAsia="Times New Roman" w:hAnsi="Calibri" w:cs="Times New Roman"/>
                <w:b/>
                <w:bCs/>
                <w:kern w:val="0"/>
                <w:lang w:bidi="ar-SA"/>
              </w:rPr>
              <w:t>περίπου</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1.500</w:t>
            </w:r>
            <w:r w:rsidRPr="00324B46">
              <w:rPr>
                <w:rFonts w:ascii="Calibri" w:eastAsia="Times New Roman" w:hAnsi="Calibri" w:cs="Times New Roman"/>
                <w:b/>
                <w:bCs/>
                <w:kern w:val="0"/>
                <w:lang w:val="en-US" w:bidi="ar-SA"/>
              </w:rPr>
              <w:t>cc</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EC2C35"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3.</w:t>
            </w:r>
            <w:r w:rsidRPr="00EC2C35">
              <w:rPr>
                <w:rFonts w:ascii="Calibri" w:eastAsia="Times New Roman" w:hAnsi="Calibri" w:cs="Times New Roman"/>
                <w:b/>
                <w:bCs/>
                <w:kern w:val="0"/>
                <w:lang w:bidi="ar-SA"/>
              </w:rPr>
              <w:t>4</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Λόγος ισχύος κινητήρα ανά τόνο μικτού φορτίου</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u w:val="single"/>
                <w:lang w:bidi="ar-SA"/>
              </w:rPr>
              <w:t>&gt;</w:t>
            </w:r>
            <w:r w:rsidRPr="00324B46">
              <w:rPr>
                <w:rFonts w:ascii="Calibri" w:eastAsia="Times New Roman" w:hAnsi="Calibri" w:cs="Times New Roman"/>
                <w:b/>
                <w:bCs/>
                <w:kern w:val="0"/>
                <w:lang w:bidi="ar-SA"/>
              </w:rPr>
              <w:t>45 HP/τόνο</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EC2C35"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3.</w:t>
            </w:r>
            <w:r w:rsidRPr="00EC2C35">
              <w:rPr>
                <w:rFonts w:ascii="Calibri" w:eastAsia="Times New Roman" w:hAnsi="Calibri" w:cs="Times New Roman"/>
                <w:b/>
                <w:bCs/>
                <w:kern w:val="0"/>
                <w:lang w:bidi="ar-SA"/>
              </w:rPr>
              <w:t>5</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Ελάχιστη Ροπή στρέψης κινητήρα</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val="en-US" w:bidi="ar-SA"/>
              </w:rPr>
            </w:pPr>
            <w:r w:rsidRPr="00324B46">
              <w:rPr>
                <w:rFonts w:ascii="Calibri" w:eastAsia="Times New Roman" w:hAnsi="Calibri" w:cs="Times New Roman"/>
                <w:b/>
                <w:bCs/>
                <w:kern w:val="0"/>
                <w:u w:val="single"/>
                <w:lang w:bidi="ar-SA"/>
              </w:rPr>
              <w:t>&gt;</w:t>
            </w:r>
            <w:r w:rsidRPr="00324B46">
              <w:rPr>
                <w:rFonts w:ascii="Calibri" w:eastAsia="Times New Roman" w:hAnsi="Calibri" w:cs="Times New Roman"/>
                <w:b/>
                <w:bCs/>
                <w:kern w:val="0"/>
                <w:lang w:bidi="ar-SA"/>
              </w:rPr>
              <w:t>2</w:t>
            </w:r>
            <w:r w:rsidRPr="00324B46">
              <w:rPr>
                <w:rFonts w:ascii="Calibri" w:eastAsia="Times New Roman" w:hAnsi="Calibri" w:cs="Times New Roman"/>
                <w:b/>
                <w:bCs/>
                <w:kern w:val="0"/>
                <w:lang w:val="en-US" w:bidi="ar-SA"/>
              </w:rPr>
              <w:t>2</w:t>
            </w:r>
            <w:r w:rsidRPr="00324B46">
              <w:rPr>
                <w:rFonts w:ascii="Calibri" w:eastAsia="Times New Roman" w:hAnsi="Calibri" w:cs="Times New Roman"/>
                <w:b/>
                <w:bCs/>
                <w:kern w:val="0"/>
                <w:lang w:bidi="ar-SA"/>
              </w:rPr>
              <w:t>0Νm</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EC2C35"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3.</w:t>
            </w:r>
            <w:r w:rsidRPr="00EC2C35">
              <w:rPr>
                <w:rFonts w:ascii="Calibri" w:eastAsia="Times New Roman" w:hAnsi="Calibri" w:cs="Times New Roman"/>
                <w:b/>
                <w:bCs/>
                <w:kern w:val="0"/>
                <w:lang w:bidi="ar-SA"/>
              </w:rPr>
              <w:t>6</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Κινητήρας αντιρρυπαντικής τεχνολογίας </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u w:val="single"/>
                <w:lang w:bidi="ar-SA"/>
              </w:rPr>
              <w:t>&gt;</w:t>
            </w:r>
            <w:r w:rsidRPr="00324B46">
              <w:rPr>
                <w:rFonts w:ascii="Calibri" w:eastAsia="Times New Roman" w:hAnsi="Calibri" w:cs="Times New Roman"/>
                <w:b/>
                <w:bCs/>
                <w:kern w:val="0"/>
                <w:lang w:bidi="ar-SA"/>
              </w:rPr>
              <w:t xml:space="preserve"> EURO 6</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EC2C35"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3.7</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 αναφερθούν / δοθούν κατά τρόπο σαφή τα παρακάτω χαρακτηριστικά και πληροφορίες:</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3.8.1</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Τύπος και κατασκευαστής κινητήρα</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3.8.2</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Οι καμπύλες μεταβολής της πραγματικής ισχύος, και της ροπής </w:t>
            </w:r>
            <w:proofErr w:type="spellStart"/>
            <w:r w:rsidRPr="00324B46">
              <w:rPr>
                <w:rFonts w:ascii="Calibri" w:eastAsia="Times New Roman" w:hAnsi="Calibri" w:cs="Times New Roman"/>
                <w:b/>
                <w:bCs/>
                <w:kern w:val="0"/>
                <w:lang w:bidi="ar-SA"/>
              </w:rPr>
              <w:t>στρέψεως</w:t>
            </w:r>
            <w:proofErr w:type="spellEnd"/>
            <w:r w:rsidRPr="00324B46">
              <w:rPr>
                <w:rFonts w:ascii="Calibri" w:eastAsia="Times New Roman" w:hAnsi="Calibri" w:cs="Times New Roman"/>
                <w:b/>
                <w:bCs/>
                <w:kern w:val="0"/>
                <w:lang w:bidi="ar-SA"/>
              </w:rPr>
              <w:t xml:space="preserve"> σε σχέση με τον αριθμό των στροφών (επίσημα διαγράμματα κατασκευαστή), καθώς και οι καμπύλες οικονομίας καυσίμου. Είναι επιθυμητό η ροπή στρέψης να είναι όσο το δυνατόν υψηλότερη στις χαμηλότερες δυνατές στροφές του κινητήρα και να παραμένει επίπεδη στο μεγαλύτερο δυνατό εύρος στροφών</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3.8.3</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Ο αριθμός και η διάταξη των κυλίνδρων, ο </w:t>
            </w:r>
            <w:proofErr w:type="spellStart"/>
            <w:r w:rsidRPr="00324B46">
              <w:rPr>
                <w:rFonts w:ascii="Calibri" w:eastAsia="Times New Roman" w:hAnsi="Calibri" w:cs="Times New Roman"/>
                <w:b/>
                <w:bCs/>
                <w:kern w:val="0"/>
                <w:lang w:bidi="ar-SA"/>
              </w:rPr>
              <w:t>κυλινδρισμός</w:t>
            </w:r>
            <w:proofErr w:type="spellEnd"/>
            <w:r w:rsidRPr="00324B46">
              <w:rPr>
                <w:rFonts w:ascii="Calibri" w:eastAsia="Times New Roman" w:hAnsi="Calibri" w:cs="Times New Roman"/>
                <w:b/>
                <w:bCs/>
                <w:kern w:val="0"/>
                <w:lang w:bidi="ar-SA"/>
              </w:rPr>
              <w:t xml:space="preserve"> / κυβισμός και η σχέση συμπιέσεως</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3.8.4</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Αριθμός</w:t>
            </w:r>
            <w:r w:rsidRPr="00324B46">
              <w:rPr>
                <w:rFonts w:ascii="Calibri" w:eastAsia="Times New Roman" w:hAnsi="Calibri" w:cs="Times New Roman"/>
                <w:kern w:val="0"/>
                <w:lang w:eastAsia="ar-SA" w:bidi="ar-SA"/>
              </w:rPr>
              <w:t xml:space="preserve"> </w:t>
            </w:r>
            <w:r w:rsidRPr="00324B46">
              <w:rPr>
                <w:rFonts w:ascii="Calibri" w:eastAsia="Times New Roman" w:hAnsi="Calibri" w:cs="Times New Roman"/>
                <w:b/>
                <w:bCs/>
                <w:kern w:val="0"/>
                <w:lang w:bidi="ar-SA"/>
              </w:rPr>
              <w:t>των βαλβίδων (εισαγωγής – εξαγωγής)</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3.8.4</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Το σύστημα ψύξεως και το σύστημα εκκινήσεως</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3.8.5</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Σύστημα υπερπλήρωσης / </w:t>
            </w:r>
            <w:proofErr w:type="spellStart"/>
            <w:r w:rsidRPr="00324B46">
              <w:rPr>
                <w:rFonts w:ascii="Calibri" w:eastAsia="Times New Roman" w:hAnsi="Calibri" w:cs="Times New Roman"/>
                <w:b/>
                <w:bCs/>
                <w:kern w:val="0"/>
                <w:lang w:bidi="ar-SA"/>
              </w:rPr>
              <w:t>υπερτροφοδοσίας</w:t>
            </w:r>
            <w:proofErr w:type="spellEnd"/>
            <w:r w:rsidRPr="00324B46">
              <w:rPr>
                <w:rFonts w:ascii="Calibri" w:eastAsia="Times New Roman" w:hAnsi="Calibri" w:cs="Times New Roman"/>
                <w:b/>
                <w:bCs/>
                <w:kern w:val="0"/>
                <w:lang w:bidi="ar-SA"/>
              </w:rPr>
              <w:t xml:space="preserve"> (</w:t>
            </w:r>
            <w:r w:rsidRPr="00324B46">
              <w:rPr>
                <w:rFonts w:ascii="Calibri" w:eastAsia="Times New Roman" w:hAnsi="Calibri" w:cs="Times New Roman"/>
                <w:b/>
                <w:bCs/>
                <w:kern w:val="0"/>
                <w:lang w:val="en-US" w:bidi="ar-SA"/>
              </w:rPr>
              <w:t>turbo</w:t>
            </w:r>
            <w:r w:rsidRPr="00324B46">
              <w:rPr>
                <w:rFonts w:ascii="Calibri" w:eastAsia="Times New Roman" w:hAnsi="Calibri" w:cs="Times New Roman"/>
                <w:b/>
                <w:bCs/>
                <w:kern w:val="0"/>
                <w:lang w:bidi="ar-SA"/>
              </w:rPr>
              <w:t>)</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cantSplit/>
          <w:jc w:val="center"/>
        </w:trPr>
        <w:tc>
          <w:tcPr>
            <w:tcW w:w="846" w:type="dxa"/>
            <w:shd w:val="clear" w:color="auto" w:fill="D9D9D9"/>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4</w:t>
            </w:r>
          </w:p>
        </w:tc>
        <w:tc>
          <w:tcPr>
            <w:tcW w:w="9355" w:type="dxa"/>
            <w:gridSpan w:val="4"/>
            <w:shd w:val="clear" w:color="auto" w:fill="D9D9D9"/>
          </w:tcPr>
          <w:p w:rsidR="00BD72FD" w:rsidRPr="00324B46" w:rsidRDefault="00BD72FD" w:rsidP="00302ABA">
            <w:pPr>
              <w:widowControl/>
              <w:spacing w:line="100" w:lineRule="atLeast"/>
              <w:ind w:left="180"/>
              <w:jc w:val="center"/>
              <w:rPr>
                <w:rFonts w:ascii="Calibri" w:eastAsia="Times New Roman" w:hAnsi="Calibri" w:cs="Times New Roman"/>
                <w:b/>
                <w:bCs/>
                <w:kern w:val="0"/>
                <w:u w:val="single"/>
                <w:lang w:bidi="ar-SA"/>
              </w:rPr>
            </w:pPr>
            <w:r w:rsidRPr="00324B46">
              <w:rPr>
                <w:rFonts w:ascii="Calibri" w:eastAsia="Times New Roman" w:hAnsi="Calibri" w:cs="Times New Roman"/>
                <w:b/>
                <w:bCs/>
                <w:kern w:val="0"/>
                <w:u w:val="single"/>
                <w:lang w:bidi="ar-SA"/>
              </w:rPr>
              <w:t>Σύστημα Μετάδοσης</w:t>
            </w: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4.1</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Το όχημα θα φέρει κίνηση στους εμπρόσθιους τροχούς</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Το κιβώτιο ταχυτήτων θα διαθέτει τουλάχιστον πέντε (5) ταχύτητες </w:t>
            </w:r>
            <w:proofErr w:type="spellStart"/>
            <w:r w:rsidRPr="00324B46">
              <w:rPr>
                <w:rFonts w:ascii="Calibri" w:eastAsia="Times New Roman" w:hAnsi="Calibri" w:cs="Times New Roman"/>
                <w:b/>
                <w:bCs/>
                <w:kern w:val="0"/>
                <w:lang w:bidi="ar-SA"/>
              </w:rPr>
              <w:t>εμπροσθοπορείας</w:t>
            </w:r>
            <w:proofErr w:type="spellEnd"/>
            <w:r w:rsidRPr="00324B46">
              <w:rPr>
                <w:rFonts w:ascii="Calibri" w:eastAsia="Times New Roman" w:hAnsi="Calibri" w:cs="Times New Roman"/>
                <w:b/>
                <w:bCs/>
                <w:kern w:val="0"/>
                <w:lang w:bidi="ar-SA"/>
              </w:rPr>
              <w:t xml:space="preserve"> και μια (1) </w:t>
            </w:r>
            <w:proofErr w:type="spellStart"/>
            <w:r w:rsidRPr="00324B46">
              <w:rPr>
                <w:rFonts w:ascii="Calibri" w:eastAsia="Times New Roman" w:hAnsi="Calibri" w:cs="Times New Roman"/>
                <w:b/>
                <w:bCs/>
                <w:kern w:val="0"/>
                <w:lang w:bidi="ar-SA"/>
              </w:rPr>
              <w:t>οπισθοπορείας</w:t>
            </w:r>
            <w:proofErr w:type="spellEnd"/>
            <w:r w:rsidRPr="00324B46">
              <w:rPr>
                <w:rFonts w:ascii="Calibri" w:eastAsia="Times New Roman" w:hAnsi="Calibri" w:cs="Times New Roman"/>
                <w:b/>
                <w:bCs/>
                <w:kern w:val="0"/>
                <w:lang w:bidi="ar-SA"/>
              </w:rPr>
              <w:t xml:space="preserve"> .</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lastRenderedPageBreak/>
              <w:t>4.2</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Η μετάδοση της κίνησης από τον κινητήρα στους κινητήριους τροχούς να γίνεται διαμέσου του κιβωτίου ταχυτήτων, του διαφορικού και των ημιαξονίων. </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4.3</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Το διαφορικό πρέπει να είναι ισχυρής κατασκευής , ώστε το όχημα να είναι ικανό να κινηθεί με πλήρες φορτίο σε δρόμο με κλίση 15% και συντελεστή τριβής 0,60 .  </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cantSplit/>
          <w:jc w:val="center"/>
        </w:trPr>
        <w:tc>
          <w:tcPr>
            <w:tcW w:w="846" w:type="dxa"/>
            <w:shd w:val="clear" w:color="auto" w:fill="D9D9D9"/>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5</w:t>
            </w:r>
          </w:p>
        </w:tc>
        <w:tc>
          <w:tcPr>
            <w:tcW w:w="9355" w:type="dxa"/>
            <w:gridSpan w:val="4"/>
            <w:shd w:val="clear" w:color="auto" w:fill="D9D9D9"/>
          </w:tcPr>
          <w:p w:rsidR="00BD72FD" w:rsidRPr="00324B46" w:rsidRDefault="00BD72FD" w:rsidP="00302ABA">
            <w:pPr>
              <w:widowControl/>
              <w:spacing w:line="100" w:lineRule="atLeast"/>
              <w:ind w:left="180"/>
              <w:jc w:val="center"/>
              <w:rPr>
                <w:rFonts w:ascii="Calibri" w:eastAsia="Times New Roman" w:hAnsi="Calibri" w:cs="Times New Roman"/>
                <w:b/>
                <w:bCs/>
                <w:kern w:val="0"/>
                <w:u w:val="single"/>
                <w:lang w:bidi="ar-SA"/>
              </w:rPr>
            </w:pPr>
            <w:r w:rsidRPr="00324B46">
              <w:rPr>
                <w:rFonts w:ascii="Calibri" w:eastAsia="Times New Roman" w:hAnsi="Calibri" w:cs="Times New Roman"/>
                <w:b/>
                <w:bCs/>
                <w:kern w:val="0"/>
                <w:u w:val="single"/>
                <w:lang w:bidi="ar-SA"/>
              </w:rPr>
              <w:t>Σύστημα Πέδησης</w:t>
            </w: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5.1</w:t>
            </w:r>
          </w:p>
        </w:tc>
        <w:tc>
          <w:tcPr>
            <w:tcW w:w="4743" w:type="dxa"/>
          </w:tcPr>
          <w:p w:rsidR="00BD72FD" w:rsidRPr="00324B46" w:rsidRDefault="00BD72FD" w:rsidP="0069526E">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Το σύστημα πεδήσεως πρέπει να εξασφαλίζει απόλυτα το όχημα και τους επιβαίνοντες. Το σύστημα πεδήσεως να εξασφαλίζει απόλυτα την ασφαλή πέδηση με πλήρες φορτίο, να είναι κατασκευασμένο με άριστα υλικά και ικανής αντοχής (αν</w:t>
            </w:r>
            <w:r w:rsidR="0069526E">
              <w:rPr>
                <w:rFonts w:ascii="Calibri" w:eastAsia="Times New Roman" w:hAnsi="Calibri" w:cs="Times New Roman"/>
                <w:b/>
                <w:bCs/>
                <w:kern w:val="0"/>
                <w:lang w:bidi="ar-SA"/>
              </w:rPr>
              <w:t xml:space="preserve">εξάρτητου διπλού κυκλώματος ), </w:t>
            </w:r>
            <w:r w:rsidRPr="00324B46">
              <w:rPr>
                <w:rFonts w:ascii="Calibri" w:eastAsia="Times New Roman" w:hAnsi="Calibri" w:cs="Times New Roman"/>
                <w:b/>
                <w:bCs/>
                <w:kern w:val="0"/>
                <w:lang w:bidi="ar-SA"/>
              </w:rPr>
              <w:t>ώστε να εγγυώνται τη μακροχρόνια καλή λειτουργία και να ενεργεί μπρος και πίσω σε δισκόφρενα ή ταμπούρα ή συνδυασμό αυτών  σύμφωνα με τους κανονισμούς της Ευρωπαϊκής Κοινότητας (Οδηγία 1991/422/ΕΟΚ ή/και νεότερη τροποποίηση αυτής). Να αναφερθούν τα χαρακτηριστικά του</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5.2</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Ηλεκτρονικό σύστημα </w:t>
            </w:r>
            <w:proofErr w:type="spellStart"/>
            <w:r w:rsidRPr="00324B46">
              <w:rPr>
                <w:rFonts w:ascii="Calibri" w:eastAsia="Times New Roman" w:hAnsi="Calibri" w:cs="Times New Roman"/>
                <w:b/>
                <w:bCs/>
                <w:kern w:val="0"/>
                <w:lang w:bidi="ar-SA"/>
              </w:rPr>
              <w:t>αντιμπλοκαρίσματος</w:t>
            </w:r>
            <w:proofErr w:type="spellEnd"/>
            <w:r w:rsidRPr="00324B46">
              <w:rPr>
                <w:rFonts w:ascii="Calibri" w:eastAsia="Times New Roman" w:hAnsi="Calibri" w:cs="Times New Roman"/>
                <w:b/>
                <w:bCs/>
                <w:kern w:val="0"/>
                <w:lang w:bidi="ar-SA"/>
              </w:rPr>
              <w:t xml:space="preserve"> των τροχών (ΑΒS)</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5.3</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Σύστημα υποβοήθησης σε απότομο φρενάρισμα AFU</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5.4</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Σύστημα κατανομής πίεσης πέδησης ανάλογα με το φορτίο, στον πίσω άξονα</w:t>
            </w:r>
            <w:r w:rsidRPr="00324B46">
              <w:rPr>
                <w:rFonts w:ascii="Calibri" w:eastAsia="Times New Roman" w:hAnsi="Calibri" w:cs="Times New Roman"/>
                <w:kern w:val="0"/>
                <w:lang w:eastAsia="ar-SA" w:bidi="ar-SA"/>
              </w:rPr>
              <w:t xml:space="preserve"> </w:t>
            </w:r>
            <w:r w:rsidRPr="00324B46">
              <w:rPr>
                <w:rFonts w:ascii="Calibri" w:eastAsia="Times New Roman" w:hAnsi="Calibri" w:cs="Times New Roman"/>
                <w:b/>
                <w:bCs/>
                <w:kern w:val="0"/>
                <w:lang w:bidi="ar-SA"/>
              </w:rPr>
              <w:t>EBD (</w:t>
            </w:r>
            <w:proofErr w:type="spellStart"/>
            <w:r w:rsidRPr="00324B46">
              <w:rPr>
                <w:rFonts w:ascii="Calibri" w:eastAsia="Times New Roman" w:hAnsi="Calibri" w:cs="Times New Roman"/>
                <w:b/>
                <w:bCs/>
                <w:kern w:val="0"/>
                <w:lang w:bidi="ar-SA"/>
              </w:rPr>
              <w:t>Electronic</w:t>
            </w:r>
            <w:proofErr w:type="spellEnd"/>
            <w:r w:rsidRPr="00324B46">
              <w:rPr>
                <w:rFonts w:ascii="Calibri" w:eastAsia="Times New Roman" w:hAnsi="Calibri" w:cs="Times New Roman"/>
                <w:b/>
                <w:bCs/>
                <w:kern w:val="0"/>
                <w:lang w:bidi="ar-SA"/>
              </w:rPr>
              <w:t xml:space="preserve"> </w:t>
            </w:r>
            <w:proofErr w:type="spellStart"/>
            <w:r w:rsidRPr="00324B46">
              <w:rPr>
                <w:rFonts w:ascii="Calibri" w:eastAsia="Times New Roman" w:hAnsi="Calibri" w:cs="Times New Roman"/>
                <w:b/>
                <w:bCs/>
                <w:kern w:val="0"/>
                <w:lang w:bidi="ar-SA"/>
              </w:rPr>
              <w:t>Brakeforce</w:t>
            </w:r>
            <w:proofErr w:type="spellEnd"/>
            <w:r w:rsidRPr="00324B46">
              <w:rPr>
                <w:rFonts w:ascii="Calibri" w:eastAsia="Times New Roman" w:hAnsi="Calibri" w:cs="Times New Roman"/>
                <w:b/>
                <w:bCs/>
                <w:kern w:val="0"/>
                <w:lang w:bidi="ar-SA"/>
              </w:rPr>
              <w:t xml:space="preserve"> </w:t>
            </w:r>
            <w:proofErr w:type="spellStart"/>
            <w:r w:rsidRPr="00324B46">
              <w:rPr>
                <w:rFonts w:ascii="Calibri" w:eastAsia="Times New Roman" w:hAnsi="Calibri" w:cs="Times New Roman"/>
                <w:b/>
                <w:bCs/>
                <w:kern w:val="0"/>
                <w:lang w:bidi="ar-SA"/>
              </w:rPr>
              <w:t>Distribution</w:t>
            </w:r>
            <w:proofErr w:type="spellEnd"/>
            <w:r w:rsidRPr="00324B46">
              <w:rPr>
                <w:rFonts w:ascii="Calibri" w:eastAsia="Times New Roman" w:hAnsi="Calibri" w:cs="Times New Roman"/>
                <w:b/>
                <w:bCs/>
                <w:kern w:val="0"/>
                <w:lang w:bidi="ar-SA"/>
              </w:rPr>
              <w:t>)</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5.5</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Σύστημα ηλεκτρονικού ελέγχου σταθεροποίησης (</w:t>
            </w:r>
            <w:proofErr w:type="spellStart"/>
            <w:r w:rsidRPr="00324B46">
              <w:rPr>
                <w:rFonts w:ascii="Calibri" w:eastAsia="Times New Roman" w:hAnsi="Calibri" w:cs="Times New Roman"/>
                <w:b/>
                <w:bCs/>
                <w:kern w:val="0"/>
                <w:lang w:bidi="ar-SA"/>
              </w:rPr>
              <w:t>Electronic</w:t>
            </w:r>
            <w:proofErr w:type="spellEnd"/>
            <w:r w:rsidRPr="00324B46">
              <w:rPr>
                <w:rFonts w:ascii="Calibri" w:eastAsia="Times New Roman" w:hAnsi="Calibri" w:cs="Times New Roman"/>
                <w:b/>
                <w:bCs/>
                <w:kern w:val="0"/>
                <w:lang w:bidi="ar-SA"/>
              </w:rPr>
              <w:t xml:space="preserve"> </w:t>
            </w:r>
            <w:proofErr w:type="spellStart"/>
            <w:r w:rsidRPr="00324B46">
              <w:rPr>
                <w:rFonts w:ascii="Calibri" w:eastAsia="Times New Roman" w:hAnsi="Calibri" w:cs="Times New Roman"/>
                <w:b/>
                <w:bCs/>
                <w:kern w:val="0"/>
                <w:lang w:bidi="ar-SA"/>
              </w:rPr>
              <w:t>Stability</w:t>
            </w:r>
            <w:proofErr w:type="spellEnd"/>
            <w:r w:rsidRPr="00324B46">
              <w:rPr>
                <w:rFonts w:ascii="Calibri" w:eastAsia="Times New Roman" w:hAnsi="Calibri" w:cs="Times New Roman"/>
                <w:b/>
                <w:bCs/>
                <w:kern w:val="0"/>
                <w:lang w:bidi="ar-SA"/>
              </w:rPr>
              <w:t xml:space="preserve"> </w:t>
            </w:r>
            <w:proofErr w:type="spellStart"/>
            <w:r w:rsidRPr="00324B46">
              <w:rPr>
                <w:rFonts w:ascii="Calibri" w:eastAsia="Times New Roman" w:hAnsi="Calibri" w:cs="Times New Roman"/>
                <w:b/>
                <w:bCs/>
                <w:kern w:val="0"/>
                <w:lang w:bidi="ar-SA"/>
              </w:rPr>
              <w:t>System</w:t>
            </w:r>
            <w:proofErr w:type="spellEnd"/>
            <w:r w:rsidRPr="00324B46">
              <w:rPr>
                <w:rFonts w:ascii="Calibri" w:eastAsia="Times New Roman" w:hAnsi="Calibri" w:cs="Times New Roman"/>
                <w:b/>
                <w:bCs/>
                <w:kern w:val="0"/>
                <w:lang w:bidi="ar-SA"/>
              </w:rPr>
              <w:t xml:space="preserve"> – ESP) του οχήματος</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shd w:val="clear" w:color="auto" w:fill="auto"/>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5.6</w:t>
            </w:r>
          </w:p>
        </w:tc>
        <w:tc>
          <w:tcPr>
            <w:tcW w:w="4743" w:type="dxa"/>
            <w:shd w:val="clear" w:color="auto" w:fill="auto"/>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Σύστημα EBD (</w:t>
            </w:r>
            <w:proofErr w:type="spellStart"/>
            <w:r w:rsidRPr="00324B46">
              <w:rPr>
                <w:rFonts w:ascii="Calibri" w:eastAsia="Times New Roman" w:hAnsi="Calibri" w:cs="Times New Roman"/>
                <w:b/>
                <w:bCs/>
                <w:kern w:val="0"/>
                <w:lang w:bidi="ar-SA"/>
              </w:rPr>
              <w:t>Electronic</w:t>
            </w:r>
            <w:proofErr w:type="spellEnd"/>
            <w:r w:rsidRPr="00324B46">
              <w:rPr>
                <w:rFonts w:ascii="Calibri" w:eastAsia="Times New Roman" w:hAnsi="Calibri" w:cs="Times New Roman"/>
                <w:b/>
                <w:bCs/>
                <w:kern w:val="0"/>
                <w:lang w:bidi="ar-SA"/>
              </w:rPr>
              <w:t xml:space="preserve"> </w:t>
            </w:r>
            <w:proofErr w:type="spellStart"/>
            <w:r w:rsidRPr="00324B46">
              <w:rPr>
                <w:rFonts w:ascii="Calibri" w:eastAsia="Times New Roman" w:hAnsi="Calibri" w:cs="Times New Roman"/>
                <w:b/>
                <w:bCs/>
                <w:kern w:val="0"/>
                <w:lang w:bidi="ar-SA"/>
              </w:rPr>
              <w:t>Brakeforce</w:t>
            </w:r>
            <w:proofErr w:type="spellEnd"/>
            <w:r w:rsidRPr="00324B46">
              <w:rPr>
                <w:rFonts w:ascii="Calibri" w:eastAsia="Times New Roman" w:hAnsi="Calibri" w:cs="Times New Roman"/>
                <w:b/>
                <w:bCs/>
                <w:kern w:val="0"/>
                <w:lang w:bidi="ar-SA"/>
              </w:rPr>
              <w:t xml:space="preserve"> </w:t>
            </w:r>
            <w:proofErr w:type="spellStart"/>
            <w:r w:rsidRPr="00324B46">
              <w:rPr>
                <w:rFonts w:ascii="Calibri" w:eastAsia="Times New Roman" w:hAnsi="Calibri" w:cs="Times New Roman"/>
                <w:b/>
                <w:bCs/>
                <w:kern w:val="0"/>
                <w:lang w:bidi="ar-SA"/>
              </w:rPr>
              <w:t>Distribution</w:t>
            </w:r>
            <w:proofErr w:type="spellEnd"/>
            <w:r w:rsidRPr="00324B46">
              <w:rPr>
                <w:rFonts w:ascii="Calibri" w:eastAsia="Times New Roman" w:hAnsi="Calibri" w:cs="Times New Roman"/>
                <w:b/>
                <w:bCs/>
                <w:kern w:val="0"/>
                <w:lang w:bidi="ar-SA"/>
              </w:rPr>
              <w:t>) για βελτίωση της ισχύος πέδησης ανάλογα το φορτίο ή σύστημα αντίστοιχου τύπου</w:t>
            </w:r>
          </w:p>
        </w:tc>
        <w:tc>
          <w:tcPr>
            <w:tcW w:w="1358" w:type="dxa"/>
            <w:shd w:val="clear" w:color="auto" w:fill="auto"/>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shd w:val="clear" w:color="auto" w:fill="auto"/>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shd w:val="clear" w:color="auto" w:fill="auto"/>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5.7</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val="en-US" w:bidi="ar-SA"/>
              </w:rPr>
            </w:pPr>
            <w:r w:rsidRPr="00324B46">
              <w:rPr>
                <w:rFonts w:ascii="Calibri" w:eastAsia="Times New Roman" w:hAnsi="Calibri" w:cs="Times New Roman"/>
                <w:b/>
                <w:bCs/>
                <w:kern w:val="0"/>
                <w:lang w:bidi="ar-SA"/>
              </w:rPr>
              <w:t>Σύστημα</w:t>
            </w:r>
            <w:r w:rsidRPr="00324B46">
              <w:rPr>
                <w:rFonts w:ascii="Calibri" w:eastAsia="Times New Roman" w:hAnsi="Calibri" w:cs="Times New Roman"/>
                <w:b/>
                <w:bCs/>
                <w:kern w:val="0"/>
                <w:lang w:val="en-US" w:bidi="ar-SA"/>
              </w:rPr>
              <w:t xml:space="preserve"> Anti-Slip Regulation (ASR)</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val="en-US" w:bidi="ar-SA"/>
              </w:rPr>
            </w:pPr>
            <w:r w:rsidRPr="00324B46">
              <w:rPr>
                <w:rFonts w:ascii="Calibri" w:eastAsia="Times New Roman" w:hAnsi="Calibri" w:cs="Times New Roman"/>
                <w:b/>
                <w:bCs/>
                <w:kern w:val="0"/>
                <w:lang w:val="en-US"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val="en-US"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val="en-US"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5.8</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val="en-US" w:bidi="ar-SA"/>
              </w:rPr>
            </w:pPr>
            <w:r w:rsidRPr="00324B46">
              <w:rPr>
                <w:rFonts w:ascii="Calibri" w:eastAsia="Times New Roman" w:hAnsi="Calibri" w:cs="Times New Roman"/>
                <w:b/>
                <w:bCs/>
                <w:kern w:val="0"/>
                <w:lang w:bidi="ar-SA"/>
              </w:rPr>
              <w:t>Σύστημα</w:t>
            </w:r>
            <w:r w:rsidRPr="00324B46">
              <w:rPr>
                <w:rFonts w:ascii="Calibri" w:eastAsia="Times New Roman" w:hAnsi="Calibri" w:cs="Times New Roman"/>
                <w:b/>
                <w:bCs/>
                <w:kern w:val="0"/>
                <w:lang w:val="en-US" w:bidi="ar-SA"/>
              </w:rPr>
              <w:t xml:space="preserve"> Hill Start Assist (HAS)</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val="en-US" w:bidi="ar-SA"/>
              </w:rPr>
            </w:pPr>
            <w:r w:rsidRPr="00324B46">
              <w:rPr>
                <w:rFonts w:ascii="Calibri" w:eastAsia="Times New Roman" w:hAnsi="Calibri" w:cs="Times New Roman"/>
                <w:b/>
                <w:bCs/>
                <w:kern w:val="0"/>
                <w:lang w:val="en-US"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val="en-US"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val="en-US"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5.9</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Οι σωληνώσεις, τα </w:t>
            </w:r>
            <w:proofErr w:type="spellStart"/>
            <w:r w:rsidRPr="00324B46">
              <w:rPr>
                <w:rFonts w:ascii="Calibri" w:eastAsia="Times New Roman" w:hAnsi="Calibri" w:cs="Times New Roman"/>
                <w:b/>
                <w:bCs/>
                <w:kern w:val="0"/>
                <w:lang w:bidi="ar-SA"/>
              </w:rPr>
              <w:t>ρακόρ</w:t>
            </w:r>
            <w:proofErr w:type="spellEnd"/>
            <w:r w:rsidRPr="00324B46">
              <w:rPr>
                <w:rFonts w:ascii="Calibri" w:eastAsia="Times New Roman" w:hAnsi="Calibri" w:cs="Times New Roman"/>
                <w:b/>
                <w:bCs/>
                <w:kern w:val="0"/>
                <w:lang w:bidi="ar-SA"/>
              </w:rPr>
              <w:t xml:space="preserve"> κλπ. του συστήματος πέδησης να είναι μεγάλης αντοχής και ποιότητας για μακροχρόνια καλή λειτουργία.  </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5.10</w:t>
            </w:r>
          </w:p>
        </w:tc>
        <w:tc>
          <w:tcPr>
            <w:tcW w:w="4743" w:type="dxa"/>
          </w:tcPr>
          <w:p w:rsidR="00BD72FD" w:rsidRPr="00324B46" w:rsidRDefault="00BD72FD" w:rsidP="0069526E">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Το χειρόφρενο να είναι ικανό να ασφαλίζει απόλυτα το όχημα υπό πλήρες φορτίο σε </w:t>
            </w:r>
            <w:r w:rsidRPr="00324B46">
              <w:rPr>
                <w:rFonts w:ascii="Calibri" w:eastAsia="Times New Roman" w:hAnsi="Calibri" w:cs="Times New Roman"/>
                <w:b/>
                <w:bCs/>
                <w:kern w:val="0"/>
                <w:lang w:bidi="ar-SA"/>
              </w:rPr>
              <w:lastRenderedPageBreak/>
              <w:t xml:space="preserve">κλίση δρόμου τουλάχιστον 10%, με σβηστό κινητήρα </w:t>
            </w:r>
            <w:r w:rsidR="0069526E">
              <w:rPr>
                <w:rFonts w:ascii="Calibri" w:eastAsia="Times New Roman" w:hAnsi="Calibri" w:cs="Times New Roman"/>
                <w:b/>
                <w:bCs/>
                <w:kern w:val="0"/>
                <w:lang w:bidi="ar-SA"/>
              </w:rPr>
              <w:t>και νεκρά στο κιβώτιο ταχυτήτων</w:t>
            </w:r>
            <w:bookmarkStart w:id="0" w:name="_GoBack"/>
            <w:bookmarkEnd w:id="0"/>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lastRenderedPageBreak/>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cantSplit/>
          <w:jc w:val="center"/>
        </w:trPr>
        <w:tc>
          <w:tcPr>
            <w:tcW w:w="846" w:type="dxa"/>
            <w:shd w:val="clear" w:color="auto" w:fill="D9D9D9"/>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6</w:t>
            </w:r>
          </w:p>
        </w:tc>
        <w:tc>
          <w:tcPr>
            <w:tcW w:w="9355" w:type="dxa"/>
            <w:gridSpan w:val="4"/>
            <w:shd w:val="clear" w:color="auto" w:fill="D9D9D9"/>
          </w:tcPr>
          <w:p w:rsidR="00BD72FD" w:rsidRPr="00324B46" w:rsidRDefault="00BD72FD" w:rsidP="00302ABA">
            <w:pPr>
              <w:widowControl/>
              <w:spacing w:line="100" w:lineRule="atLeast"/>
              <w:ind w:left="180"/>
              <w:jc w:val="center"/>
              <w:rPr>
                <w:rFonts w:ascii="Calibri" w:eastAsia="Times New Roman" w:hAnsi="Calibri" w:cs="Times New Roman"/>
                <w:b/>
                <w:bCs/>
                <w:kern w:val="0"/>
                <w:u w:val="single"/>
                <w:lang w:bidi="ar-SA"/>
              </w:rPr>
            </w:pPr>
            <w:r w:rsidRPr="00324B46">
              <w:rPr>
                <w:rFonts w:ascii="Calibri" w:eastAsia="Times New Roman" w:hAnsi="Calibri" w:cs="Times New Roman"/>
                <w:b/>
                <w:bCs/>
                <w:kern w:val="0"/>
                <w:u w:val="single"/>
                <w:lang w:bidi="ar-SA"/>
              </w:rPr>
              <w:t>Σύστημα Διεύθυνσης</w:t>
            </w: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6.1</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Το τιμόνι να βρίσκεται στο αριστερό μέρος του οχήματος και να έχει υδραυλική υποβοήθηση  σύμφωνα με την Οδηγία 1992/62/ΕΟΚ ή/και νεότερη τροποποίηση αυτής</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6.2</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Το τιμόνι να είναι ρυθμιζόμενο σε ύψος  </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6.3</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 δοθούν όλα τα στοιχεία για τις ακτίνες στροφής του οχήματος. Η ακτίνα στροφής να είναι η ελάχιστη δυνατή</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cantSplit/>
          <w:jc w:val="center"/>
        </w:trPr>
        <w:tc>
          <w:tcPr>
            <w:tcW w:w="846" w:type="dxa"/>
            <w:shd w:val="clear" w:color="auto" w:fill="D9D9D9"/>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7</w:t>
            </w:r>
          </w:p>
        </w:tc>
        <w:tc>
          <w:tcPr>
            <w:tcW w:w="9355" w:type="dxa"/>
            <w:gridSpan w:val="4"/>
            <w:shd w:val="clear" w:color="auto" w:fill="D9D9D9"/>
          </w:tcPr>
          <w:p w:rsidR="00BD72FD" w:rsidRPr="00324B46" w:rsidRDefault="00BD72FD" w:rsidP="00302ABA">
            <w:pPr>
              <w:widowControl/>
              <w:spacing w:line="100" w:lineRule="atLeast"/>
              <w:ind w:left="180"/>
              <w:jc w:val="center"/>
              <w:rPr>
                <w:rFonts w:ascii="Calibri" w:eastAsia="Times New Roman" w:hAnsi="Calibri" w:cs="Times New Roman"/>
                <w:b/>
                <w:bCs/>
                <w:kern w:val="0"/>
                <w:u w:val="single"/>
                <w:lang w:bidi="ar-SA"/>
              </w:rPr>
            </w:pPr>
            <w:r w:rsidRPr="00324B46">
              <w:rPr>
                <w:rFonts w:ascii="Calibri" w:eastAsia="Times New Roman" w:hAnsi="Calibri" w:cs="Times New Roman"/>
                <w:b/>
                <w:bCs/>
                <w:kern w:val="0"/>
                <w:u w:val="single"/>
                <w:lang w:bidi="ar-SA"/>
              </w:rPr>
              <w:t>Άξονες – Αναρτήσεις</w:t>
            </w: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7.1</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Αριθμός αξόνων οχήματος </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7.2</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Ο κινητήριος άξονας πρέπει να καλύπτει ικανοποιητικά τις απαιτήσεις φόρτισης για όλες τις συνθήκες κίνησης (σύμφωνα με την Οδηγία 1992/62/ΕΟΚ ή/και νεότερη τροποποίηση αυτής). Να γίνει σχετική αναφορά</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7.3</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Ο κινητήριος άξονας να είναι εφοδιασμένος με σύστημα ASR, που αποτρέπει τη διαφορά στροφών στους τροχούς λόγω μειωμένης πρόσφυσης</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7.4</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Το όχημα να φέρει ελαστικά </w:t>
            </w:r>
            <w:proofErr w:type="spellStart"/>
            <w:r w:rsidRPr="00324B46">
              <w:rPr>
                <w:rFonts w:ascii="Calibri" w:eastAsia="Times New Roman" w:hAnsi="Calibri" w:cs="Times New Roman"/>
                <w:b/>
                <w:bCs/>
                <w:kern w:val="0"/>
                <w:lang w:bidi="ar-SA"/>
              </w:rPr>
              <w:t>επίσωτρα</w:t>
            </w:r>
            <w:proofErr w:type="spellEnd"/>
            <w:r w:rsidRPr="00324B46">
              <w:rPr>
                <w:rFonts w:ascii="Calibri" w:eastAsia="Times New Roman" w:hAnsi="Calibri" w:cs="Times New Roman"/>
                <w:b/>
                <w:bCs/>
                <w:kern w:val="0"/>
                <w:lang w:bidi="ar-SA"/>
              </w:rPr>
              <w:t xml:space="preserve">  καινούργια ( ακτινωτού τύπου (</w:t>
            </w:r>
            <w:proofErr w:type="spellStart"/>
            <w:r w:rsidRPr="00324B46">
              <w:rPr>
                <w:rFonts w:ascii="Calibri" w:eastAsia="Times New Roman" w:hAnsi="Calibri" w:cs="Times New Roman"/>
                <w:b/>
                <w:bCs/>
                <w:kern w:val="0"/>
                <w:lang w:bidi="ar-SA"/>
              </w:rPr>
              <w:t>radial</w:t>
            </w:r>
            <w:proofErr w:type="spellEnd"/>
            <w:r w:rsidRPr="00324B46">
              <w:rPr>
                <w:rFonts w:ascii="Calibri" w:eastAsia="Times New Roman" w:hAnsi="Calibri" w:cs="Times New Roman"/>
                <w:b/>
                <w:bCs/>
                <w:kern w:val="0"/>
                <w:lang w:bidi="ar-SA"/>
              </w:rPr>
              <w:t>), χωρίς αεροθάλαμο (</w:t>
            </w:r>
            <w:proofErr w:type="spellStart"/>
            <w:r w:rsidRPr="00324B46">
              <w:rPr>
                <w:rFonts w:ascii="Calibri" w:eastAsia="Times New Roman" w:hAnsi="Calibri" w:cs="Times New Roman"/>
                <w:b/>
                <w:bCs/>
                <w:kern w:val="0"/>
                <w:lang w:bidi="ar-SA"/>
              </w:rPr>
              <w:t>tubeless</w:t>
            </w:r>
            <w:proofErr w:type="spellEnd"/>
            <w:r w:rsidRPr="00324B46">
              <w:rPr>
                <w:rFonts w:ascii="Calibri" w:eastAsia="Times New Roman" w:hAnsi="Calibri" w:cs="Times New Roman"/>
                <w:b/>
                <w:bCs/>
                <w:kern w:val="0"/>
                <w:lang w:bidi="ar-SA"/>
              </w:rPr>
              <w:t>), πέλματος ασφάλτου , σύμφωνα με την Οδηγία 2001/43/ΕΚ ή/και νεότερη τροποποίηση αυτής και να ανταποκρίνονται στους κανονισμούς ETRTO</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val="en-US" w:bidi="ar-SA"/>
              </w:rPr>
              <w:t>NAI</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7.5</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 υπάρχει ένας πλήρης εφεδρικός τροχός κανονικών διαστάσεων τοποθετημένος σε ευχερή θέση και εργαλεία αλλαγής τροχού</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7.6</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Να αναφερθεί το σύστημα ανάρτησης, το οποίο πρέπει να είναι ισχυρό.  </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cantSplit/>
          <w:jc w:val="center"/>
        </w:trPr>
        <w:tc>
          <w:tcPr>
            <w:tcW w:w="846" w:type="dxa"/>
            <w:shd w:val="clear" w:color="auto" w:fill="D9D9D9"/>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w:t>
            </w:r>
          </w:p>
        </w:tc>
        <w:tc>
          <w:tcPr>
            <w:tcW w:w="9355" w:type="dxa"/>
            <w:gridSpan w:val="4"/>
            <w:shd w:val="clear" w:color="auto" w:fill="D9D9D9"/>
          </w:tcPr>
          <w:p w:rsidR="00BD72FD" w:rsidRPr="00324B46" w:rsidRDefault="00BD72FD" w:rsidP="00302ABA">
            <w:pPr>
              <w:widowControl/>
              <w:spacing w:line="100" w:lineRule="atLeast"/>
              <w:ind w:left="180"/>
              <w:jc w:val="center"/>
              <w:rPr>
                <w:rFonts w:ascii="Calibri" w:eastAsia="Times New Roman" w:hAnsi="Calibri" w:cs="Times New Roman"/>
                <w:b/>
                <w:bCs/>
                <w:kern w:val="0"/>
                <w:u w:val="single"/>
                <w:lang w:bidi="ar-SA"/>
              </w:rPr>
            </w:pPr>
            <w:r w:rsidRPr="00324B46">
              <w:rPr>
                <w:rFonts w:ascii="Calibri" w:eastAsia="Times New Roman" w:hAnsi="Calibri" w:cs="Times New Roman"/>
                <w:b/>
                <w:bCs/>
                <w:kern w:val="0"/>
                <w:u w:val="single"/>
                <w:lang w:bidi="ar-SA"/>
              </w:rPr>
              <w:t>Καμπίνα Οδήγησης</w:t>
            </w: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8.1</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 Η καμπίνα ( θαλαμίσκος ) του οδηγού και συνοδηγού , πρέπει να είναι τελείως απομονωμένη από τον χώρο φόρτωσης με πλήρες κλειστό μεταλλικό διαχωριστικό με τζάμι (υγειονομικού τύπου)  το οποίο απομονώνει την καμπίνα των επιβατών από θόρυβο , σκόνη και οσμές .</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Η καμπίνα να φέρει:</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trHeight w:val="44"/>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8.2.1</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Κάθισμα οδηγού και ενός συνοδηγού</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lastRenderedPageBreak/>
              <w:t>8.2.2</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roofErr w:type="spellStart"/>
            <w:r w:rsidRPr="00324B46">
              <w:rPr>
                <w:rFonts w:ascii="Calibri" w:eastAsia="Times New Roman" w:hAnsi="Calibri" w:cs="Times New Roman"/>
                <w:b/>
                <w:bCs/>
                <w:kern w:val="0"/>
                <w:lang w:bidi="ar-SA"/>
              </w:rPr>
              <w:t>Ανεμοθώρακα</w:t>
            </w:r>
            <w:proofErr w:type="spellEnd"/>
            <w:r w:rsidRPr="00324B46">
              <w:rPr>
                <w:rFonts w:ascii="Calibri" w:eastAsia="Times New Roman" w:hAnsi="Calibri" w:cs="Times New Roman"/>
                <w:b/>
                <w:bCs/>
                <w:kern w:val="0"/>
                <w:lang w:bidi="ar-SA"/>
              </w:rPr>
              <w:t xml:space="preserve"> από γυαλί SECURIT, TRIPLEX κλπ. ή παρόμοιου τύπου ασφαλείας </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8.2.3</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Θερμική μόνωση με επένδυση από συνθετικό δέρμα.</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8.2.4</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Ηλεκτρικούς υαλοκαθαριστήρες με εκτόξευση νερού.</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8.2.5</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Αλεξήλια ρυθμιζόμενης θέσης.</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2</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8.2.6</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Δάπεδο καλυμμένο από πλαστικά ταπέτα.</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8.2.7</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Σύστημα θέρμανσης με δυνατότητα εισαγωγής μέσα στην καμπίνα μη θερμαινόμενου φρέσκου αέρα</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8.2.8</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Σύστημα  ψύξης του αέρα , Air </w:t>
            </w:r>
            <w:proofErr w:type="spellStart"/>
            <w:r w:rsidRPr="00324B46">
              <w:rPr>
                <w:rFonts w:ascii="Calibri" w:eastAsia="Times New Roman" w:hAnsi="Calibri" w:cs="Times New Roman"/>
                <w:b/>
                <w:bCs/>
                <w:kern w:val="0"/>
                <w:lang w:bidi="ar-SA"/>
              </w:rPr>
              <w:t>condition</w:t>
            </w:r>
            <w:proofErr w:type="spellEnd"/>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8.2.9</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Ζώνες με </w:t>
            </w:r>
            <w:proofErr w:type="spellStart"/>
            <w:r w:rsidRPr="00324B46">
              <w:rPr>
                <w:rFonts w:ascii="Calibri" w:eastAsia="Times New Roman" w:hAnsi="Calibri" w:cs="Times New Roman"/>
                <w:b/>
                <w:bCs/>
                <w:kern w:val="0"/>
                <w:lang w:bidi="ar-SA"/>
              </w:rPr>
              <w:t>προεντατήρες</w:t>
            </w:r>
            <w:proofErr w:type="spellEnd"/>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8.2.10</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Ηλεκτρικά παράθυρα οδηγού - συνοδηγού</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8.2.11</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Ταμπλό με όλα τα απαραίτητα όργανα και φωτεινά σήματα, χειριστήρια για την ασφαλή παρακολούθηση των λειτουργιών και την κίνηση του οχήματος</w:t>
            </w:r>
          </w:p>
        </w:tc>
        <w:tc>
          <w:tcPr>
            <w:tcW w:w="1358" w:type="dxa"/>
          </w:tcPr>
          <w:p w:rsidR="00BD72FD" w:rsidRPr="00324B46" w:rsidRDefault="00BD72FD" w:rsidP="00302ABA">
            <w:pPr>
              <w:widowControl/>
              <w:spacing w:line="100" w:lineRule="atLeast"/>
              <w:jc w:val="center"/>
              <w:rPr>
                <w:rFonts w:ascii="Calibri" w:eastAsia="Times New Roman" w:hAnsi="Calibri" w:cs="Times New Roman"/>
                <w:kern w:val="0"/>
                <w:lang w:eastAsia="ar-SA"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8.2.12</w:t>
            </w:r>
          </w:p>
        </w:tc>
        <w:tc>
          <w:tcPr>
            <w:tcW w:w="4743" w:type="dxa"/>
          </w:tcPr>
          <w:p w:rsidR="00BD72FD" w:rsidRPr="00324B46" w:rsidRDefault="00BD72FD" w:rsidP="00302ABA">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   Αερόσακο οδηγού</w:t>
            </w:r>
          </w:p>
        </w:tc>
        <w:tc>
          <w:tcPr>
            <w:tcW w:w="1358" w:type="dxa"/>
          </w:tcPr>
          <w:p w:rsidR="00BD72FD" w:rsidRPr="00324B46" w:rsidRDefault="00BD72FD" w:rsidP="00302ABA">
            <w:pPr>
              <w:widowControl/>
              <w:spacing w:line="100" w:lineRule="atLeast"/>
              <w:jc w:val="center"/>
              <w:rPr>
                <w:rFonts w:ascii="Calibri" w:eastAsia="Times New Roman" w:hAnsi="Calibri" w:cs="Times New Roman"/>
                <w:kern w:val="0"/>
                <w:lang w:eastAsia="ar-SA"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8.2.13</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Εμπρός προσκέφαλα ρυθμιζόμενα καθ’ ύψος</w:t>
            </w:r>
          </w:p>
        </w:tc>
        <w:tc>
          <w:tcPr>
            <w:tcW w:w="1358" w:type="dxa"/>
          </w:tcPr>
          <w:p w:rsidR="00BD72FD" w:rsidRPr="00324B46" w:rsidRDefault="00BD72FD" w:rsidP="00302ABA">
            <w:pPr>
              <w:widowControl/>
              <w:spacing w:line="100" w:lineRule="atLeast"/>
              <w:jc w:val="center"/>
              <w:rPr>
                <w:rFonts w:ascii="Calibri" w:eastAsia="Times New Roman" w:hAnsi="Calibri" w:cs="Times New Roman"/>
                <w:kern w:val="0"/>
                <w:lang w:eastAsia="ar-SA"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8.2.14</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Το κάθισμα του οδηγού να είναι ρυθμιζόμενο καθ’ ύψος</w:t>
            </w:r>
          </w:p>
        </w:tc>
        <w:tc>
          <w:tcPr>
            <w:tcW w:w="1358" w:type="dxa"/>
          </w:tcPr>
          <w:p w:rsidR="00BD72FD" w:rsidRPr="00324B46" w:rsidRDefault="00BD72FD" w:rsidP="00302ABA">
            <w:pPr>
              <w:widowControl/>
              <w:spacing w:line="100" w:lineRule="atLeast"/>
              <w:jc w:val="center"/>
              <w:rPr>
                <w:rFonts w:ascii="Calibri" w:eastAsia="Times New Roman" w:hAnsi="Calibri" w:cs="Times New Roman"/>
                <w:kern w:val="0"/>
                <w:lang w:eastAsia="ar-SA"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8.2.15</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Ηλεκτρικά ρυθμιζόμενους και θερμαινόμενους εξωτερικούς καθρέπτες</w:t>
            </w:r>
          </w:p>
        </w:tc>
        <w:tc>
          <w:tcPr>
            <w:tcW w:w="1358" w:type="dxa"/>
          </w:tcPr>
          <w:p w:rsidR="00BD72FD" w:rsidRPr="00324B46" w:rsidRDefault="00BD72FD" w:rsidP="00302ABA">
            <w:pPr>
              <w:widowControl/>
              <w:spacing w:line="100" w:lineRule="atLeast"/>
              <w:jc w:val="center"/>
              <w:rPr>
                <w:rFonts w:ascii="Calibri" w:eastAsia="Times New Roman" w:hAnsi="Calibri" w:cs="Times New Roman"/>
                <w:kern w:val="0"/>
                <w:lang w:eastAsia="ar-SA"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8.2.16</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Κεντρικό κλείδωμα με τηλεχειρισμό και κλείδωμα θυρών από το εσωτερικό</w:t>
            </w:r>
          </w:p>
        </w:tc>
        <w:tc>
          <w:tcPr>
            <w:tcW w:w="1358" w:type="dxa"/>
          </w:tcPr>
          <w:p w:rsidR="00BD72FD" w:rsidRPr="00324B46" w:rsidRDefault="00BD72FD" w:rsidP="00302ABA">
            <w:pPr>
              <w:widowControl/>
              <w:spacing w:line="100" w:lineRule="atLeast"/>
              <w:jc w:val="center"/>
              <w:rPr>
                <w:rFonts w:ascii="Calibri" w:eastAsia="Times New Roman" w:hAnsi="Calibri" w:cs="Times New Roman"/>
                <w:kern w:val="0"/>
                <w:lang w:eastAsia="ar-SA"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8.2.17</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roofErr w:type="spellStart"/>
            <w:r w:rsidRPr="00324B46">
              <w:rPr>
                <w:rFonts w:ascii="Calibri" w:eastAsia="Times New Roman" w:hAnsi="Calibri" w:cs="Times New Roman"/>
                <w:b/>
                <w:bCs/>
                <w:kern w:val="0"/>
                <w:lang w:bidi="ar-SA"/>
              </w:rPr>
              <w:t>Ηχοσύστημα</w:t>
            </w:r>
            <w:proofErr w:type="spellEnd"/>
            <w:r w:rsidRPr="00324B46">
              <w:rPr>
                <w:rFonts w:ascii="Calibri" w:eastAsia="Times New Roman" w:hAnsi="Calibri" w:cs="Times New Roman"/>
                <w:b/>
                <w:bCs/>
                <w:kern w:val="0"/>
                <w:lang w:bidi="ar-SA"/>
              </w:rPr>
              <w:t xml:space="preserve"> με χειριστήρια στην κολώνα του τιμονιού (</w:t>
            </w:r>
            <w:proofErr w:type="spellStart"/>
            <w:r w:rsidRPr="00324B46">
              <w:rPr>
                <w:rFonts w:ascii="Calibri" w:eastAsia="Times New Roman" w:hAnsi="Calibri" w:cs="Times New Roman"/>
                <w:b/>
                <w:bCs/>
                <w:kern w:val="0"/>
                <w:lang w:bidi="ar-SA"/>
              </w:rPr>
              <w:t>Bluetooth</w:t>
            </w:r>
            <w:proofErr w:type="spellEnd"/>
            <w:r w:rsidRPr="00324B46">
              <w:rPr>
                <w:rFonts w:ascii="Calibri" w:eastAsia="Times New Roman" w:hAnsi="Calibri" w:cs="Times New Roman"/>
                <w:b/>
                <w:bCs/>
                <w:kern w:val="0"/>
                <w:lang w:bidi="ar-SA"/>
              </w:rPr>
              <w:t xml:space="preserve"> , MP3 , </w:t>
            </w:r>
            <w:proofErr w:type="spellStart"/>
            <w:r w:rsidRPr="00324B46">
              <w:rPr>
                <w:rFonts w:ascii="Calibri" w:eastAsia="Times New Roman" w:hAnsi="Calibri" w:cs="Times New Roman"/>
                <w:b/>
                <w:bCs/>
                <w:kern w:val="0"/>
                <w:lang w:bidi="ar-SA"/>
              </w:rPr>
              <w:t>Audio</w:t>
            </w:r>
            <w:proofErr w:type="spellEnd"/>
            <w:r w:rsidRPr="00324B46">
              <w:rPr>
                <w:rFonts w:ascii="Calibri" w:eastAsia="Times New Roman" w:hAnsi="Calibri" w:cs="Times New Roman"/>
                <w:b/>
                <w:bCs/>
                <w:kern w:val="0"/>
                <w:lang w:bidi="ar-SA"/>
              </w:rPr>
              <w:t xml:space="preserve"> </w:t>
            </w:r>
            <w:proofErr w:type="spellStart"/>
            <w:r w:rsidRPr="00324B46">
              <w:rPr>
                <w:rFonts w:ascii="Calibri" w:eastAsia="Times New Roman" w:hAnsi="Calibri" w:cs="Times New Roman"/>
                <w:b/>
                <w:bCs/>
                <w:kern w:val="0"/>
                <w:lang w:bidi="ar-SA"/>
              </w:rPr>
              <w:t>streaming</w:t>
            </w:r>
            <w:proofErr w:type="spellEnd"/>
            <w:r w:rsidRPr="00324B46">
              <w:rPr>
                <w:rFonts w:ascii="Calibri" w:eastAsia="Times New Roman" w:hAnsi="Calibri" w:cs="Times New Roman"/>
                <w:b/>
                <w:bCs/>
                <w:kern w:val="0"/>
                <w:lang w:bidi="ar-SA"/>
              </w:rPr>
              <w:t xml:space="preserve"> , ραδιόφωνο και θύρες USB &amp; </w:t>
            </w:r>
            <w:proofErr w:type="spellStart"/>
            <w:r w:rsidRPr="00324B46">
              <w:rPr>
                <w:rFonts w:ascii="Calibri" w:eastAsia="Times New Roman" w:hAnsi="Calibri" w:cs="Times New Roman"/>
                <w:b/>
                <w:bCs/>
                <w:kern w:val="0"/>
                <w:lang w:bidi="ar-SA"/>
              </w:rPr>
              <w:t>Jack</w:t>
            </w:r>
            <w:proofErr w:type="spellEnd"/>
            <w:r w:rsidRPr="00324B46">
              <w:rPr>
                <w:rFonts w:ascii="Calibri" w:eastAsia="Times New Roman" w:hAnsi="Calibri" w:cs="Times New Roman"/>
                <w:b/>
                <w:bCs/>
                <w:kern w:val="0"/>
                <w:lang w:bidi="ar-SA"/>
              </w:rPr>
              <w:t xml:space="preserve"> για σύνδεση εξωτερικής συσκευής , με την απαραίτητη εγκατάσταση καλωδίωση, κεραία και ηχεία)</w:t>
            </w:r>
          </w:p>
        </w:tc>
        <w:tc>
          <w:tcPr>
            <w:tcW w:w="1358" w:type="dxa"/>
          </w:tcPr>
          <w:p w:rsidR="00BD72FD" w:rsidRPr="00324B46" w:rsidRDefault="00BD72FD" w:rsidP="00302ABA">
            <w:pPr>
              <w:widowControl/>
              <w:spacing w:line="100" w:lineRule="atLeast"/>
              <w:jc w:val="center"/>
              <w:rPr>
                <w:rFonts w:ascii="Calibri" w:eastAsia="Times New Roman" w:hAnsi="Calibri" w:cs="Times New Roman"/>
                <w:kern w:val="0"/>
                <w:lang w:eastAsia="ar-SA"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8.2.18</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Αναμονή 12V με ασφάλεια 10 Α για την τροφοδοσία των συσκευών ενδοεπικοινωνίας VHF , που θα τοποθετηθούν από τον Δήμο.</w:t>
            </w:r>
          </w:p>
        </w:tc>
        <w:tc>
          <w:tcPr>
            <w:tcW w:w="1358" w:type="dxa"/>
          </w:tcPr>
          <w:p w:rsidR="00BD72FD" w:rsidRPr="00324B46" w:rsidRDefault="00BD72FD" w:rsidP="00302ABA">
            <w:pPr>
              <w:widowControl/>
              <w:spacing w:line="100" w:lineRule="atLeast"/>
              <w:jc w:val="center"/>
              <w:rPr>
                <w:rFonts w:ascii="Calibri" w:eastAsia="Times New Roman" w:hAnsi="Calibri" w:cs="Times New Roman"/>
                <w:kern w:val="0"/>
                <w:lang w:eastAsia="ar-SA"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8.2.19</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 Σύστημα υποβοήθησης οικονομίας με διακόπτη ECO </w:t>
            </w:r>
            <w:proofErr w:type="spellStart"/>
            <w:r w:rsidRPr="00324B46">
              <w:rPr>
                <w:rFonts w:ascii="Calibri" w:eastAsia="Times New Roman" w:hAnsi="Calibri" w:cs="Times New Roman"/>
                <w:b/>
                <w:bCs/>
                <w:kern w:val="0"/>
                <w:lang w:bidi="ar-SA"/>
              </w:rPr>
              <w:t>mode</w:t>
            </w:r>
            <w:proofErr w:type="spellEnd"/>
            <w:r w:rsidRPr="00324B46">
              <w:rPr>
                <w:rFonts w:ascii="Calibri" w:eastAsia="Times New Roman" w:hAnsi="Calibri" w:cs="Times New Roman"/>
                <w:b/>
                <w:bCs/>
                <w:kern w:val="0"/>
                <w:lang w:bidi="ar-SA"/>
              </w:rPr>
              <w:t xml:space="preserve"> και ένδειξη προτεινόμενης σχέσης κιβωτίου ταχυτήτων.</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8.2.20</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Υπολογιστή ταξιδιού και πλήρη πίνακα οργάνων με ένδειξη για το </w:t>
            </w:r>
            <w:proofErr w:type="spellStart"/>
            <w:r w:rsidRPr="00324B46">
              <w:rPr>
                <w:rFonts w:ascii="Calibri" w:eastAsia="Times New Roman" w:hAnsi="Calibri" w:cs="Times New Roman"/>
                <w:b/>
                <w:bCs/>
                <w:kern w:val="0"/>
                <w:lang w:bidi="ar-SA"/>
              </w:rPr>
              <w:t>service</w:t>
            </w:r>
            <w:proofErr w:type="spellEnd"/>
            <w:r w:rsidRPr="00324B46">
              <w:rPr>
                <w:rFonts w:ascii="Calibri" w:eastAsia="Times New Roman" w:hAnsi="Calibri" w:cs="Times New Roman"/>
                <w:b/>
                <w:bCs/>
                <w:kern w:val="0"/>
                <w:lang w:bidi="ar-SA"/>
              </w:rPr>
              <w:t xml:space="preserve"> ,</w:t>
            </w:r>
            <w:r w:rsidR="0069526E">
              <w:rPr>
                <w:rFonts w:ascii="Calibri" w:eastAsia="Times New Roman" w:hAnsi="Calibri" w:cs="Times New Roman"/>
                <w:b/>
                <w:bCs/>
                <w:kern w:val="0"/>
                <w:lang w:bidi="ar-SA"/>
              </w:rPr>
              <w:t xml:space="preserve"> </w:t>
            </w:r>
            <w:r w:rsidRPr="00324B46">
              <w:rPr>
                <w:rFonts w:ascii="Calibri" w:eastAsia="Times New Roman" w:hAnsi="Calibri" w:cs="Times New Roman"/>
                <w:b/>
                <w:bCs/>
                <w:kern w:val="0"/>
                <w:lang w:bidi="ar-SA"/>
              </w:rPr>
              <w:t>εξωτερικής θερμοκρασίας και ώρας .</w:t>
            </w:r>
          </w:p>
        </w:tc>
        <w:tc>
          <w:tcPr>
            <w:tcW w:w="1358" w:type="dxa"/>
          </w:tcPr>
          <w:p w:rsidR="00BD72FD" w:rsidRPr="00324B46" w:rsidRDefault="00BD72FD" w:rsidP="00302ABA">
            <w:pPr>
              <w:widowControl/>
              <w:spacing w:line="100" w:lineRule="atLeast"/>
              <w:jc w:val="center"/>
              <w:rPr>
                <w:rFonts w:ascii="Calibri" w:eastAsia="Times New Roman" w:hAnsi="Calibri" w:cs="Times New Roman"/>
                <w:kern w:val="0"/>
                <w:lang w:eastAsia="ar-SA"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8.2.21</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Ρύθμιση ύψους δέσμης φώτων</w:t>
            </w:r>
          </w:p>
        </w:tc>
        <w:tc>
          <w:tcPr>
            <w:tcW w:w="1358" w:type="dxa"/>
          </w:tcPr>
          <w:p w:rsidR="00BD72FD" w:rsidRPr="00324B46" w:rsidRDefault="00BD72FD" w:rsidP="00302ABA">
            <w:pPr>
              <w:widowControl/>
              <w:spacing w:line="100" w:lineRule="atLeast"/>
              <w:jc w:val="center"/>
              <w:rPr>
                <w:rFonts w:ascii="Calibri" w:eastAsia="Times New Roman" w:hAnsi="Calibri" w:cs="Times New Roman"/>
                <w:kern w:val="0"/>
                <w:lang w:eastAsia="ar-SA"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8.2.22</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Κλειστό ντουλαπάκι συνοδηγού</w:t>
            </w:r>
          </w:p>
        </w:tc>
        <w:tc>
          <w:tcPr>
            <w:tcW w:w="1358" w:type="dxa"/>
          </w:tcPr>
          <w:p w:rsidR="00BD72FD" w:rsidRPr="00324B46" w:rsidRDefault="00BD72FD" w:rsidP="00302ABA">
            <w:pPr>
              <w:widowControl/>
              <w:spacing w:line="100" w:lineRule="atLeast"/>
              <w:jc w:val="center"/>
              <w:rPr>
                <w:rFonts w:ascii="Calibri" w:eastAsia="Times New Roman" w:hAnsi="Calibri" w:cs="Times New Roman"/>
                <w:kern w:val="0"/>
                <w:lang w:eastAsia="ar-SA"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lastRenderedPageBreak/>
              <w:t>8.2.23</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Υποδοχή - πρίζα 12V. Ρευματοδότης για την τοποθέτηση μπαλαντέζας</w:t>
            </w:r>
          </w:p>
        </w:tc>
        <w:tc>
          <w:tcPr>
            <w:tcW w:w="1358" w:type="dxa"/>
          </w:tcPr>
          <w:p w:rsidR="00BD72FD" w:rsidRPr="00324B46" w:rsidRDefault="00BD72FD" w:rsidP="00302ABA">
            <w:pPr>
              <w:widowControl/>
              <w:spacing w:line="100" w:lineRule="atLeast"/>
              <w:jc w:val="center"/>
              <w:rPr>
                <w:rFonts w:ascii="Calibri" w:eastAsia="Times New Roman" w:hAnsi="Calibri" w:cs="Times New Roman"/>
                <w:kern w:val="0"/>
                <w:lang w:eastAsia="ar-SA"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8.2.24</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Ράφι οροφής για αποθήκευση εγγράφων – μικροαντικειμένων .</w:t>
            </w:r>
          </w:p>
        </w:tc>
        <w:tc>
          <w:tcPr>
            <w:tcW w:w="1358" w:type="dxa"/>
          </w:tcPr>
          <w:p w:rsidR="00BD72FD" w:rsidRPr="00324B46" w:rsidRDefault="00BD72FD" w:rsidP="00302ABA">
            <w:pPr>
              <w:widowControl/>
              <w:spacing w:line="100" w:lineRule="atLeast"/>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8.2.25</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Πλαφονιέρα φωτισμού καμπίνας.</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8.2.26</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Τα συνήθη όργανα ελέγχου με τα αντίστοιχα φωτεινά σήματα (να αναφερθούν)</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8.2.27</w:t>
            </w:r>
          </w:p>
        </w:tc>
        <w:tc>
          <w:tcPr>
            <w:tcW w:w="4743" w:type="dxa"/>
          </w:tcPr>
          <w:p w:rsidR="00BD72FD" w:rsidRPr="00324B46" w:rsidRDefault="0069526E" w:rsidP="0069526E">
            <w:pPr>
              <w:widowControl/>
              <w:spacing w:line="100" w:lineRule="atLeast"/>
              <w:ind w:left="180"/>
              <w:rPr>
                <w:rFonts w:ascii="Calibri" w:eastAsia="Times New Roman" w:hAnsi="Calibri" w:cs="Times New Roman"/>
                <w:b/>
                <w:bCs/>
                <w:kern w:val="0"/>
                <w:lang w:bidi="ar-SA"/>
              </w:rPr>
            </w:pPr>
            <w:r>
              <w:rPr>
                <w:rFonts w:ascii="Calibri" w:eastAsia="Times New Roman" w:hAnsi="Calibri" w:cs="Times New Roman"/>
                <w:b/>
                <w:bCs/>
                <w:kern w:val="0"/>
                <w:lang w:bidi="ar-SA"/>
              </w:rPr>
              <w:t>Ηχητικά σήματα (κόρνες)</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EC2C35" w:rsidRPr="00324B46" w:rsidTr="00EC2C35">
        <w:trPr>
          <w:cantSplit/>
          <w:jc w:val="center"/>
        </w:trPr>
        <w:tc>
          <w:tcPr>
            <w:tcW w:w="846" w:type="dxa"/>
            <w:shd w:val="clear" w:color="auto" w:fill="D9D9D9"/>
          </w:tcPr>
          <w:p w:rsidR="00EC2C35" w:rsidRPr="00324B46" w:rsidRDefault="00EC2C35" w:rsidP="00302ABA">
            <w:pPr>
              <w:widowControl/>
              <w:spacing w:line="100" w:lineRule="atLeast"/>
              <w:rPr>
                <w:rFonts w:ascii="Calibri" w:eastAsia="Times New Roman" w:hAnsi="Calibri" w:cs="Times New Roman"/>
                <w:b/>
                <w:bCs/>
                <w:kern w:val="0"/>
                <w:lang w:bidi="ar-SA"/>
              </w:rPr>
            </w:pPr>
            <w:r>
              <w:rPr>
                <w:rFonts w:ascii="Calibri" w:eastAsia="Times New Roman" w:hAnsi="Calibri" w:cs="Times New Roman"/>
                <w:b/>
                <w:bCs/>
                <w:kern w:val="0"/>
                <w:lang w:bidi="ar-SA"/>
              </w:rPr>
              <w:t>9</w:t>
            </w:r>
          </w:p>
        </w:tc>
        <w:tc>
          <w:tcPr>
            <w:tcW w:w="9355" w:type="dxa"/>
            <w:gridSpan w:val="4"/>
            <w:shd w:val="clear" w:color="auto" w:fill="D9D9D9"/>
          </w:tcPr>
          <w:p w:rsidR="00EC2C35" w:rsidRPr="00324B46" w:rsidRDefault="00EC2C35" w:rsidP="00302ABA">
            <w:pPr>
              <w:widowControl/>
              <w:spacing w:line="100" w:lineRule="atLeast"/>
              <w:ind w:left="180"/>
              <w:jc w:val="center"/>
              <w:rPr>
                <w:rFonts w:ascii="Calibri" w:eastAsia="Times New Roman" w:hAnsi="Calibri" w:cs="Times New Roman"/>
                <w:b/>
                <w:bCs/>
                <w:kern w:val="0"/>
                <w:u w:val="single"/>
                <w:lang w:bidi="ar-SA"/>
              </w:rPr>
            </w:pPr>
            <w:r w:rsidRPr="00EC2C35">
              <w:rPr>
                <w:rFonts w:ascii="Calibri" w:eastAsia="Times New Roman" w:hAnsi="Calibri" w:cs="Times New Roman"/>
                <w:b/>
                <w:bCs/>
                <w:kern w:val="0"/>
                <w:u w:val="single"/>
                <w:lang w:bidi="ar-SA"/>
              </w:rPr>
              <w:t>Χώρος Φόρτωσης</w:t>
            </w: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9.1</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φέρει σημεία πρόσδεσης φορτίου στον χώρο φόρτωσης</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9.2</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Πλήρες κλειστό μεταλλικό διαχωριστικό με τζάμι (υγειονομικού τύπου)  το οποίο απομονώνει την καμπίνα των επιβατών από θόρυβο , σκόνη και οσμές .</w:t>
            </w:r>
          </w:p>
        </w:tc>
        <w:tc>
          <w:tcPr>
            <w:tcW w:w="1358" w:type="dxa"/>
          </w:tcPr>
          <w:p w:rsidR="00BD72FD" w:rsidRPr="00324B46" w:rsidRDefault="00BD72FD" w:rsidP="00302ABA">
            <w:pPr>
              <w:widowControl/>
              <w:spacing w:line="100" w:lineRule="atLeast"/>
              <w:jc w:val="center"/>
              <w:rPr>
                <w:rFonts w:ascii="Calibri" w:eastAsia="Times New Roman" w:hAnsi="Calibri" w:cs="Times New Roman"/>
                <w:kern w:val="0"/>
                <w:lang w:eastAsia="ar-SA"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9.3</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Ασύμμετρες πίσω πόρτες (60-40) με θερμαινόμενο τζάμι , υαλοκαθαριστήρα , μηχανική συγκράτηση στις 90ο  και άνοιγμα έως 180ο.</w:t>
            </w:r>
          </w:p>
        </w:tc>
        <w:tc>
          <w:tcPr>
            <w:tcW w:w="1358" w:type="dxa"/>
          </w:tcPr>
          <w:p w:rsidR="00BD72FD" w:rsidRPr="00324B46" w:rsidRDefault="00BD72FD" w:rsidP="00302ABA">
            <w:pPr>
              <w:widowControl/>
              <w:spacing w:line="100" w:lineRule="atLeast"/>
              <w:jc w:val="center"/>
              <w:rPr>
                <w:rFonts w:ascii="Calibri" w:eastAsia="Times New Roman" w:hAnsi="Calibri" w:cs="Times New Roman"/>
                <w:kern w:val="0"/>
                <w:lang w:eastAsia="ar-SA"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9.4</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Δεξιά πλευρική συρόμενη πόρτα χώρου φόρτωσης με μηχανισμό συγκράτησης</w:t>
            </w:r>
          </w:p>
        </w:tc>
        <w:tc>
          <w:tcPr>
            <w:tcW w:w="1358" w:type="dxa"/>
          </w:tcPr>
          <w:p w:rsidR="00BD72FD" w:rsidRPr="00324B46" w:rsidRDefault="00BD72FD" w:rsidP="00302ABA">
            <w:pPr>
              <w:widowControl/>
              <w:spacing w:line="100" w:lineRule="atLeast"/>
              <w:jc w:val="center"/>
              <w:rPr>
                <w:rFonts w:ascii="Calibri" w:eastAsia="Times New Roman" w:hAnsi="Calibri" w:cs="Times New Roman"/>
                <w:kern w:val="0"/>
                <w:lang w:eastAsia="ar-SA"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9.5</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Αριστερή πλευρική συρόμενη πόρτα χώρου φόρτωσης με μηχανισμό συγκράτησης</w:t>
            </w:r>
          </w:p>
        </w:tc>
        <w:tc>
          <w:tcPr>
            <w:tcW w:w="1358" w:type="dxa"/>
          </w:tcPr>
          <w:p w:rsidR="00BD72FD" w:rsidRPr="00324B46" w:rsidRDefault="00BD72FD" w:rsidP="00302ABA">
            <w:pPr>
              <w:widowControl/>
              <w:spacing w:line="100" w:lineRule="atLeast"/>
              <w:jc w:val="center"/>
              <w:rPr>
                <w:rFonts w:ascii="Calibri" w:eastAsia="Times New Roman" w:hAnsi="Calibri" w:cs="Times New Roman"/>
                <w:kern w:val="0"/>
                <w:lang w:eastAsia="ar-SA"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9.6</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Προστατευτική επένδυση δαπέδου χώρου φόρτωσης από καουτσούκ και πλαστικές προστατευτικές επενδύσεις πλαϊνών μέχρι το μισό ύψος .</w:t>
            </w:r>
          </w:p>
        </w:tc>
        <w:tc>
          <w:tcPr>
            <w:tcW w:w="1358" w:type="dxa"/>
          </w:tcPr>
          <w:p w:rsidR="00BD72FD" w:rsidRPr="00324B46" w:rsidRDefault="00BD72FD" w:rsidP="00302ABA">
            <w:pPr>
              <w:widowControl/>
              <w:spacing w:line="100" w:lineRule="atLeast"/>
              <w:jc w:val="center"/>
              <w:rPr>
                <w:rFonts w:ascii="Calibri" w:eastAsia="Times New Roman" w:hAnsi="Calibri" w:cs="Times New Roman"/>
                <w:kern w:val="0"/>
                <w:lang w:eastAsia="ar-SA"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9.7</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φωτισμό του χώρου φόρτωσης</w:t>
            </w:r>
          </w:p>
        </w:tc>
        <w:tc>
          <w:tcPr>
            <w:tcW w:w="1358" w:type="dxa"/>
          </w:tcPr>
          <w:p w:rsidR="00BD72FD" w:rsidRPr="00324B46" w:rsidRDefault="00BD72FD" w:rsidP="00302ABA">
            <w:pPr>
              <w:widowControl/>
              <w:spacing w:line="100" w:lineRule="atLeast"/>
              <w:jc w:val="center"/>
              <w:rPr>
                <w:rFonts w:ascii="Calibri" w:eastAsia="Times New Roman" w:hAnsi="Calibri" w:cs="Times New Roman"/>
                <w:kern w:val="0"/>
                <w:lang w:eastAsia="ar-SA"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9.8</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Ο ωφέλιμος χώρος φόρτωσης πρέπει να έχει περίπου τις εξής διαστάσεις : 1,90 μέτρα μήκος , 1,40 μέτρα πλάτος  , 1,25 μέτρα ύψος.</w:t>
            </w:r>
          </w:p>
        </w:tc>
        <w:tc>
          <w:tcPr>
            <w:tcW w:w="1358" w:type="dxa"/>
          </w:tcPr>
          <w:p w:rsidR="00BD72FD" w:rsidRPr="00324B46" w:rsidRDefault="00BD72FD" w:rsidP="00302ABA">
            <w:pPr>
              <w:widowControl/>
              <w:spacing w:line="100" w:lineRule="atLeast"/>
              <w:jc w:val="center"/>
              <w:rPr>
                <w:rFonts w:ascii="Calibri" w:eastAsia="Times New Roman" w:hAnsi="Calibri" w:cs="Times New Roman"/>
                <w:kern w:val="0"/>
                <w:lang w:eastAsia="ar-SA"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cantSplit/>
          <w:jc w:val="center"/>
        </w:trPr>
        <w:tc>
          <w:tcPr>
            <w:tcW w:w="846" w:type="dxa"/>
            <w:shd w:val="clear" w:color="auto" w:fill="D9D9D9"/>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w:t>
            </w:r>
          </w:p>
        </w:tc>
        <w:tc>
          <w:tcPr>
            <w:tcW w:w="9355" w:type="dxa"/>
            <w:gridSpan w:val="4"/>
            <w:shd w:val="clear" w:color="auto" w:fill="D9D9D9"/>
          </w:tcPr>
          <w:p w:rsidR="00BD72FD" w:rsidRPr="00324B46" w:rsidRDefault="00BD72FD" w:rsidP="00302ABA">
            <w:pPr>
              <w:widowControl/>
              <w:spacing w:line="100" w:lineRule="atLeast"/>
              <w:ind w:left="180"/>
              <w:jc w:val="center"/>
              <w:rPr>
                <w:rFonts w:ascii="Calibri" w:eastAsia="Times New Roman" w:hAnsi="Calibri" w:cs="Times New Roman"/>
                <w:b/>
                <w:bCs/>
                <w:kern w:val="0"/>
                <w:u w:val="single"/>
                <w:lang w:bidi="ar-SA"/>
              </w:rPr>
            </w:pPr>
            <w:r w:rsidRPr="00324B46">
              <w:rPr>
                <w:rFonts w:ascii="Calibri" w:eastAsia="Times New Roman" w:hAnsi="Calibri" w:cs="Times New Roman"/>
                <w:b/>
                <w:bCs/>
                <w:kern w:val="0"/>
                <w:u w:val="single"/>
                <w:lang w:bidi="ar-SA"/>
              </w:rPr>
              <w:t xml:space="preserve">Ηλεκτρικό σύστημα </w:t>
            </w: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10.1</w:t>
            </w:r>
          </w:p>
        </w:tc>
        <w:tc>
          <w:tcPr>
            <w:tcW w:w="4743" w:type="dxa"/>
          </w:tcPr>
          <w:p w:rsidR="00BD72FD" w:rsidRPr="00324B46" w:rsidRDefault="00BD72FD" w:rsidP="0069526E">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Το ηλεκτρικό σύστημα πρέπει να αποτελείται από συσσωρευτή 12V και </w:t>
            </w:r>
            <w:proofErr w:type="spellStart"/>
            <w:r w:rsidRPr="00324B46">
              <w:rPr>
                <w:rFonts w:ascii="Calibri" w:eastAsia="Times New Roman" w:hAnsi="Calibri" w:cs="Times New Roman"/>
                <w:b/>
                <w:bCs/>
                <w:kern w:val="0"/>
                <w:lang w:bidi="ar-SA"/>
              </w:rPr>
              <w:t>εναλλάκτη</w:t>
            </w:r>
            <w:proofErr w:type="spellEnd"/>
            <w:r w:rsidRPr="00324B46">
              <w:rPr>
                <w:rFonts w:ascii="Calibri" w:eastAsia="Times New Roman" w:hAnsi="Calibri" w:cs="Times New Roman"/>
                <w:b/>
                <w:bCs/>
                <w:kern w:val="0"/>
                <w:lang w:bidi="ar-SA"/>
              </w:rPr>
              <w:t xml:space="preserve"> σύμφωνα με τους διεθνείς κανονισμούς, ειδικά ενισχυμένο για τις ανάγκες κίνησης .</w:t>
            </w:r>
            <w:r w:rsidRPr="00324B46">
              <w:rPr>
                <w:rFonts w:ascii="Calibri" w:eastAsia="Times New Roman" w:hAnsi="Calibri" w:cs="Times New Roman"/>
                <w:kern w:val="0"/>
                <w:lang w:eastAsia="ar-SA" w:bidi="ar-SA"/>
              </w:rPr>
              <w:t xml:space="preserve"> </w:t>
            </w:r>
            <w:r w:rsidRPr="00324B46">
              <w:rPr>
                <w:rFonts w:ascii="Calibri" w:eastAsia="Times New Roman" w:hAnsi="Calibri" w:cs="Times New Roman"/>
                <w:b/>
                <w:bCs/>
                <w:kern w:val="0"/>
                <w:lang w:bidi="ar-SA"/>
              </w:rPr>
              <w:t xml:space="preserve">Το όχημα πρέπει να φέρει πλήρη ηλεκτρική εγκατάσταση φωτισμού σύμφωνα με τον Κ.Ο.Κ.  ( φώτα, προβολείς , </w:t>
            </w:r>
            <w:proofErr w:type="spellStart"/>
            <w:r w:rsidRPr="00324B46">
              <w:rPr>
                <w:rFonts w:ascii="Calibri" w:eastAsia="Times New Roman" w:hAnsi="Calibri" w:cs="Times New Roman"/>
                <w:b/>
                <w:bCs/>
                <w:kern w:val="0"/>
                <w:lang w:bidi="ar-SA"/>
              </w:rPr>
              <w:t>αναλάμποντα</w:t>
            </w:r>
            <w:proofErr w:type="spellEnd"/>
            <w:r w:rsidRPr="00324B46">
              <w:rPr>
                <w:rFonts w:ascii="Calibri" w:eastAsia="Times New Roman" w:hAnsi="Calibri" w:cs="Times New Roman"/>
                <w:b/>
                <w:bCs/>
                <w:kern w:val="0"/>
                <w:lang w:bidi="ar-SA"/>
              </w:rPr>
              <w:t xml:space="preserve"> ( φλάς ), ανακλαστήρες, καθρέπτες,</w:t>
            </w:r>
            <w:r w:rsidR="0069526E">
              <w:rPr>
                <w:rFonts w:ascii="Calibri" w:eastAsia="Times New Roman" w:hAnsi="Calibri" w:cs="Times New Roman"/>
                <w:b/>
                <w:bCs/>
                <w:kern w:val="0"/>
                <w:lang w:bidi="ar-SA"/>
              </w:rPr>
              <w:t xml:space="preserve"> ηχητικές συσκευές , κ.τ.λ. ) </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cantSplit/>
          <w:jc w:val="center"/>
        </w:trPr>
        <w:tc>
          <w:tcPr>
            <w:tcW w:w="846" w:type="dxa"/>
            <w:shd w:val="clear" w:color="auto" w:fill="D9D9D9"/>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11</w:t>
            </w:r>
          </w:p>
        </w:tc>
        <w:tc>
          <w:tcPr>
            <w:tcW w:w="9355" w:type="dxa"/>
            <w:gridSpan w:val="4"/>
            <w:shd w:val="clear" w:color="auto" w:fill="D9D9D9"/>
          </w:tcPr>
          <w:p w:rsidR="00BD72FD" w:rsidRPr="00324B46" w:rsidRDefault="00BD72FD" w:rsidP="00302ABA">
            <w:pPr>
              <w:widowControl/>
              <w:spacing w:line="100" w:lineRule="atLeast"/>
              <w:ind w:left="180"/>
              <w:jc w:val="center"/>
              <w:rPr>
                <w:rFonts w:ascii="Calibri" w:eastAsia="Times New Roman" w:hAnsi="Calibri" w:cs="Times New Roman"/>
                <w:b/>
                <w:bCs/>
                <w:kern w:val="0"/>
                <w:u w:val="single"/>
                <w:lang w:bidi="ar-SA"/>
              </w:rPr>
            </w:pPr>
            <w:r w:rsidRPr="00324B46">
              <w:rPr>
                <w:rFonts w:ascii="Calibri" w:eastAsia="Times New Roman" w:hAnsi="Calibri" w:cs="Times New Roman"/>
                <w:b/>
                <w:bCs/>
                <w:kern w:val="0"/>
                <w:u w:val="single"/>
                <w:lang w:bidi="ar-SA"/>
              </w:rPr>
              <w:t>Χρωματισμός</w:t>
            </w: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lastRenderedPageBreak/>
              <w:t>11.1</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Εξωτερικά το όχημα θα είναι χρωματισμένο λευκό (μη μεταλλικό) , με χρώμα άριστης ποιότητας, εκτός από τα τμήματα τα οποία καλύπτονται από λαμαρίνα αλουμινίου ή άλλου ανοξείδωτου μετάλλου και με περιμετρική κίτρινη λωρίδα ύψους δέκα ( 10) εκατοστών. Οι απαιτούμενες επιγραφές θα καθοριστούν από τον Δήμο Καλλιθέας μετά την υπογραφή της σύμβασης σε εύλογο χρόνο.</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cantSplit/>
          <w:jc w:val="center"/>
        </w:trPr>
        <w:tc>
          <w:tcPr>
            <w:tcW w:w="846" w:type="dxa"/>
            <w:shd w:val="clear" w:color="auto" w:fill="D9D9D9"/>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12</w:t>
            </w:r>
          </w:p>
        </w:tc>
        <w:tc>
          <w:tcPr>
            <w:tcW w:w="9355" w:type="dxa"/>
            <w:gridSpan w:val="4"/>
            <w:shd w:val="clear" w:color="auto" w:fill="D9D9D9"/>
          </w:tcPr>
          <w:p w:rsidR="00BD72FD" w:rsidRPr="00324B46" w:rsidRDefault="00BD72FD" w:rsidP="00302ABA">
            <w:pPr>
              <w:widowControl/>
              <w:spacing w:line="100" w:lineRule="atLeast"/>
              <w:ind w:left="180"/>
              <w:jc w:val="center"/>
              <w:rPr>
                <w:rFonts w:ascii="Calibri" w:eastAsia="Times New Roman" w:hAnsi="Calibri" w:cs="Times New Roman"/>
                <w:b/>
                <w:bCs/>
                <w:kern w:val="0"/>
                <w:u w:val="single"/>
                <w:lang w:bidi="ar-SA"/>
              </w:rPr>
            </w:pPr>
            <w:r w:rsidRPr="00324B46">
              <w:rPr>
                <w:rFonts w:ascii="Calibri" w:eastAsia="Times New Roman" w:hAnsi="Calibri" w:cs="Times New Roman"/>
                <w:b/>
                <w:bCs/>
                <w:kern w:val="0"/>
                <w:u w:val="single"/>
                <w:lang w:eastAsia="ar-SA" w:bidi="ar-SA"/>
              </w:rPr>
              <w:t>Λοιπά τεχνικά στοιχεία, πληροφορίες που πρέπει να υποβληθούν με τις προσφορές</w:t>
            </w:r>
            <w:r w:rsidRPr="00324B46">
              <w:rPr>
                <w:rFonts w:ascii="Calibri" w:eastAsia="Times New Roman" w:hAnsi="Calibri" w:cs="Times New Roman"/>
                <w:b/>
                <w:bCs/>
                <w:kern w:val="0"/>
                <w:u w:val="single"/>
                <w:lang w:bidi="ar-SA"/>
              </w:rPr>
              <w:t xml:space="preserve"> Λειτουργικότητα, Αποδοτικότητα και Ασφάλεια</w:t>
            </w: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12.1</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Το όχημα να φέρει:</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12.1.1</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Εγχειρίδιο λειτουργίας και κατάλογο ανταλλακτικών</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12.1.2</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Σετ εργαλείων για μικροεπισκευές τοποθετημένα σε κιβώτιο ή ερμάριο σε κατάλληλη θέση</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12.1.3</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Τρίγωνο βλαβών</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12.1.4</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Ένα Πυροσβεστήρα σύμφωνα με τον Κ.Ο.Κ. κατάλληλα στερεωμένο</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12.1.5</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Φαρμακείο ( πλήρες ) σύμφωνα με τον Κ.Ο.Κ. και γενικά ότι πρόσθετος εξοπλισμός προβλέπεται από το Κ.Ο.Κ. και τις υπόλοιπες διατάξεις της Ελληνικής και  της Ευρωπαϊκής Νομοθεσίας.</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12.1.6</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Περιγραφικό κατάλογο του κατασκευαστή</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12.1.7</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Σχέδιο με γραμμένες τις κύριες εξωτερικές διαστάσεις του οχήματος</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12.1.8</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Των ειδικών για κάθε επί μέρους σύστημα σκαριφημάτων, σχεδίων, φωτοαντιγράφων, εντύπων κ.τ.λ. που ζητούνται στις διάφορες προηγούμενες παραγράφους του παρόντος</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12.1.9</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Πίνακα των εργαλείων του οχήματος, που θα παραδοθούν.</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EC2C35" w:rsidRDefault="00BD72FD" w:rsidP="00EC2C35">
            <w:pPr>
              <w:widowControl/>
              <w:spacing w:line="100" w:lineRule="atLeast"/>
              <w:rPr>
                <w:rFonts w:ascii="Calibri" w:eastAsia="Times New Roman" w:hAnsi="Calibri" w:cs="Times New Roman"/>
                <w:b/>
                <w:bCs/>
                <w:kern w:val="0"/>
                <w:lang w:bidi="ar-SA"/>
              </w:rPr>
            </w:pPr>
            <w:r w:rsidRPr="00EC2C35">
              <w:rPr>
                <w:rFonts w:ascii="Calibri" w:eastAsia="Times New Roman" w:hAnsi="Calibri" w:cs="Times New Roman"/>
                <w:b/>
                <w:bCs/>
                <w:kern w:val="0"/>
                <w:lang w:bidi="ar-SA"/>
              </w:rPr>
              <w:t>12.1.10</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Αντίγραφο πιστοποιητικού διασφάλισης ποιότητας της σειράς ISO 9001:2008, ή ισοδύναμο του ή </w:t>
            </w:r>
            <w:proofErr w:type="spellStart"/>
            <w:r w:rsidRPr="00324B46">
              <w:rPr>
                <w:rFonts w:ascii="Calibri" w:eastAsia="Times New Roman" w:hAnsi="Calibri" w:cs="Times New Roman"/>
                <w:b/>
                <w:bCs/>
                <w:kern w:val="0"/>
                <w:lang w:bidi="ar-SA"/>
              </w:rPr>
              <w:t>νεώτερο</w:t>
            </w:r>
            <w:proofErr w:type="spellEnd"/>
            <w:r w:rsidRPr="00324B46">
              <w:rPr>
                <w:rFonts w:ascii="Calibri" w:eastAsia="Times New Roman" w:hAnsi="Calibri" w:cs="Times New Roman"/>
                <w:b/>
                <w:bCs/>
                <w:kern w:val="0"/>
                <w:lang w:bidi="ar-SA"/>
              </w:rPr>
              <w:t xml:space="preserve"> του (ενδεικτικά αναφερόμενο 9001:2015) και  περιβαλλοντικής διαχείρισης ISO 14001:2004 ή ισοδύναμο του κατασκευαστή του οχήματος .  Τα πιστοποιητικά αυτά θα πρέπει να έχουν  εκδοθεί από διαπιστευμένους φορείς πιστοποίησης, διαπιστευμένους προς τούτο από το Εθνικό Σύστημα Διαπίστευσης Α.Ε. (Ε.Σ.Υ.Δ.) ή από </w:t>
            </w:r>
            <w:r w:rsidRPr="00324B46">
              <w:rPr>
                <w:rFonts w:ascii="Calibri" w:eastAsia="Times New Roman" w:hAnsi="Calibri" w:cs="Times New Roman"/>
                <w:b/>
                <w:bCs/>
                <w:kern w:val="0"/>
                <w:lang w:bidi="ar-SA"/>
              </w:rPr>
              <w:lastRenderedPageBreak/>
              <w:t xml:space="preserve">φορέα διαπίστευσης μέλος της Ευρωπαϊκής συνεργασίας για τη διαπίστευση (European Cooperation for </w:t>
            </w:r>
            <w:proofErr w:type="spellStart"/>
            <w:r w:rsidRPr="00324B46">
              <w:rPr>
                <w:rFonts w:ascii="Calibri" w:eastAsia="Times New Roman" w:hAnsi="Calibri" w:cs="Times New Roman"/>
                <w:b/>
                <w:bCs/>
                <w:kern w:val="0"/>
                <w:lang w:bidi="ar-SA"/>
              </w:rPr>
              <w:t>Accreditation</w:t>
            </w:r>
            <w:proofErr w:type="spellEnd"/>
            <w:r w:rsidRPr="00324B46">
              <w:rPr>
                <w:rFonts w:ascii="Calibri" w:eastAsia="Times New Roman" w:hAnsi="Calibri" w:cs="Times New Roman"/>
                <w:b/>
                <w:bCs/>
                <w:kern w:val="0"/>
                <w:lang w:bidi="ar-SA"/>
              </w:rPr>
              <w:t>) και μέλος της αντίστοιχης συμφωνίας αμοιβαίας αναγνώρισης (Μ.L.A.).</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lastRenderedPageBreak/>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cantSplit/>
          <w:jc w:val="center"/>
        </w:trPr>
        <w:tc>
          <w:tcPr>
            <w:tcW w:w="846" w:type="dxa"/>
            <w:shd w:val="clear" w:color="auto" w:fill="D9D9D9"/>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13</w:t>
            </w:r>
          </w:p>
        </w:tc>
        <w:tc>
          <w:tcPr>
            <w:tcW w:w="9355" w:type="dxa"/>
            <w:gridSpan w:val="4"/>
            <w:shd w:val="clear" w:color="auto" w:fill="D9D9D9"/>
          </w:tcPr>
          <w:p w:rsidR="00BD72FD" w:rsidRPr="00324B46" w:rsidRDefault="00BD72FD" w:rsidP="00302ABA">
            <w:pPr>
              <w:widowControl/>
              <w:spacing w:line="100" w:lineRule="atLeast"/>
              <w:ind w:left="180"/>
              <w:jc w:val="center"/>
              <w:rPr>
                <w:rFonts w:ascii="Calibri" w:eastAsia="Times New Roman" w:hAnsi="Calibri" w:cs="Times New Roman"/>
                <w:b/>
                <w:bCs/>
                <w:kern w:val="0"/>
                <w:u w:val="single"/>
                <w:lang w:bidi="ar-SA"/>
              </w:rPr>
            </w:pPr>
            <w:r w:rsidRPr="00324B46">
              <w:rPr>
                <w:rFonts w:ascii="Calibri" w:eastAsia="Times New Roman" w:hAnsi="Calibri" w:cs="Times New Roman"/>
                <w:b/>
                <w:bCs/>
                <w:kern w:val="0"/>
                <w:u w:val="single"/>
                <w:lang w:bidi="ar-SA"/>
              </w:rPr>
              <w:t xml:space="preserve">Τεχνική Υποστήριξη , Εμπειρία &amp; Ειδίκευση </w:t>
            </w: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13.1</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Ο Προμηθευτής υποχρεούται να δηλώσει εγγράφως ότι παρέχει τις εξής εγγυήσεις (ως χρόνος έναρξης των εγγυήσεων ορίζεται η ημερομηνία οριστικής ποιοτικής και ποσοτικής παραλαβής των οχημάτων):</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13.1.1</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Εγγύηση καλής λειτουργίας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 </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u w:val="single"/>
                <w:lang w:bidi="ar-SA"/>
              </w:rPr>
              <w:t>&gt;</w:t>
            </w:r>
            <w:r w:rsidRPr="00324B46">
              <w:rPr>
                <w:rFonts w:ascii="Calibri" w:eastAsia="Times New Roman" w:hAnsi="Calibri" w:cs="Times New Roman"/>
                <w:b/>
                <w:bCs/>
                <w:kern w:val="0"/>
                <w:lang w:bidi="ar-SA"/>
              </w:rPr>
              <w:t xml:space="preserve"> 2 έτη</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13.1</w:t>
            </w:r>
            <w:r w:rsidR="00EC2C35">
              <w:rPr>
                <w:rFonts w:ascii="Calibri" w:eastAsia="Times New Roman" w:hAnsi="Calibri" w:cs="Times New Roman"/>
                <w:b/>
                <w:bCs/>
                <w:kern w:val="0"/>
                <w:lang w:bidi="ar-SA"/>
              </w:rPr>
              <w:t>.</w:t>
            </w:r>
            <w:r w:rsidRPr="00324B46">
              <w:rPr>
                <w:rFonts w:ascii="Calibri" w:eastAsia="Times New Roman" w:hAnsi="Calibri" w:cs="Times New Roman"/>
                <w:b/>
                <w:bCs/>
                <w:kern w:val="0"/>
                <w:lang w:bidi="ar-SA"/>
              </w:rPr>
              <w:t>2</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Εγγύησης αντισκωριακής προστασίας πλαισίου  και </w:t>
            </w:r>
            <w:proofErr w:type="spellStart"/>
            <w:r w:rsidRPr="00324B46">
              <w:rPr>
                <w:rFonts w:ascii="Calibri" w:eastAsia="Times New Roman" w:hAnsi="Calibri" w:cs="Times New Roman"/>
                <w:b/>
                <w:bCs/>
                <w:kern w:val="0"/>
                <w:lang w:bidi="ar-SA"/>
              </w:rPr>
              <w:t>υπερκατασκευής</w:t>
            </w:r>
            <w:proofErr w:type="spellEnd"/>
            <w:r w:rsidRPr="00324B46">
              <w:rPr>
                <w:rFonts w:ascii="Calibri" w:eastAsia="Times New Roman" w:hAnsi="Calibri" w:cs="Times New Roman"/>
                <w:b/>
                <w:bCs/>
                <w:kern w:val="0"/>
                <w:lang w:bidi="ar-SA"/>
              </w:rPr>
              <w:t xml:space="preserve"> .    </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u w:val="single"/>
                <w:lang w:bidi="ar-SA"/>
              </w:rPr>
              <w:t>&gt;</w:t>
            </w:r>
            <w:r w:rsidRPr="00324B46">
              <w:rPr>
                <w:rFonts w:ascii="Calibri" w:eastAsia="Times New Roman" w:hAnsi="Calibri" w:cs="Times New Roman"/>
                <w:b/>
                <w:bCs/>
                <w:kern w:val="0"/>
                <w:lang w:bidi="ar-SA"/>
              </w:rPr>
              <w:t xml:space="preserve"> 3 έτη</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13.1.3</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Στο διάστημα της εγγύησης οι βλάβες να αποκαθίστανται στην έδρα του Αγοραστή, ή εάν αυτό δεν είναι δυνατό σε κεντρικό συνεργείο του Προμηθευτή εφόσον το όχημα είναι δυνατό να κινηθεί ασφαλώς, διαφορετικά να μεταφέρεται με έξοδα της Προμηθεύτριας εταιρείας.</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13.2</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Ποιότητα εξυπηρέτησης (τεχνική βοήθεια –  ανταλλακτικά):</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69526E">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13.2.1</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 xml:space="preserve">Παροχή ανταλλακτικών </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u w:val="single"/>
                <w:lang w:bidi="ar-SA"/>
              </w:rPr>
              <w:t>&gt;</w:t>
            </w:r>
            <w:r w:rsidRPr="00324B46">
              <w:rPr>
                <w:rFonts w:ascii="Calibri" w:eastAsia="Times New Roman" w:hAnsi="Calibri" w:cs="Times New Roman"/>
                <w:b/>
                <w:bCs/>
                <w:kern w:val="0"/>
                <w:lang w:bidi="ar-SA"/>
              </w:rPr>
              <w:t xml:space="preserve"> 10 έτη</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69526E">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13.2.2</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Διάστημα παράδοσης των ζητούμενων κάθε φορά ανταλλακτικών (υπεύθυνη δήλωση από τον Προμηθευτή)</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u w:val="single"/>
                <w:lang w:bidi="ar-SA"/>
              </w:rPr>
              <w:t>&lt;</w:t>
            </w:r>
            <w:r w:rsidRPr="00324B46">
              <w:rPr>
                <w:rFonts w:ascii="Calibri" w:eastAsia="Times New Roman" w:hAnsi="Calibri" w:cs="Times New Roman"/>
                <w:b/>
                <w:bCs/>
                <w:kern w:val="0"/>
                <w:lang w:bidi="ar-SA"/>
              </w:rPr>
              <w:t xml:space="preserve"> 10 ημέρες</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69526E">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13.2.3</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Διάρκεια που δεσμεύεται και αναλαμβάνει ο Προμηθευτής την προμήθεια ανταλλακτικών στον Αγοραστή (υπεύθυνη δήλωση)</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69526E">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13.2.4</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Η διαδικασία τεχνικής υποστήριξης να είναι πιστοποιημένη κατά ISO 9001 ή ισοδύναμο αυτού και στην τεχνική προσφορά να επισυναφθεί το αντίστοιχο πιστοποιητικό.</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cantSplit/>
          <w:jc w:val="center"/>
        </w:trPr>
        <w:tc>
          <w:tcPr>
            <w:tcW w:w="846" w:type="dxa"/>
            <w:shd w:val="clear" w:color="auto" w:fill="D9D9D9"/>
          </w:tcPr>
          <w:p w:rsidR="00BD72FD" w:rsidRPr="00324B46" w:rsidRDefault="00BD72FD" w:rsidP="00EC2C35">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14</w:t>
            </w:r>
          </w:p>
        </w:tc>
        <w:tc>
          <w:tcPr>
            <w:tcW w:w="9355" w:type="dxa"/>
            <w:gridSpan w:val="4"/>
            <w:shd w:val="clear" w:color="auto" w:fill="D9D9D9"/>
          </w:tcPr>
          <w:p w:rsidR="00BD72FD" w:rsidRPr="00324B46" w:rsidRDefault="00BD72FD" w:rsidP="00302ABA">
            <w:pPr>
              <w:widowControl/>
              <w:spacing w:line="100" w:lineRule="atLeast"/>
              <w:ind w:left="180"/>
              <w:jc w:val="center"/>
              <w:rPr>
                <w:rFonts w:ascii="Calibri" w:eastAsia="Times New Roman" w:hAnsi="Calibri" w:cs="Times New Roman"/>
                <w:b/>
                <w:bCs/>
                <w:kern w:val="0"/>
                <w:u w:val="single"/>
                <w:lang w:bidi="ar-SA"/>
              </w:rPr>
            </w:pPr>
            <w:r w:rsidRPr="00324B46">
              <w:rPr>
                <w:rFonts w:ascii="Calibri" w:eastAsia="Times New Roman" w:hAnsi="Calibri" w:cs="Times New Roman"/>
                <w:b/>
                <w:bCs/>
                <w:kern w:val="0"/>
                <w:u w:val="single"/>
                <w:lang w:bidi="ar-SA"/>
              </w:rPr>
              <w:t>Παράδοση Οχημάτων</w:t>
            </w:r>
          </w:p>
        </w:tc>
      </w:tr>
      <w:tr w:rsidR="00BD72FD" w:rsidRPr="00324B46" w:rsidTr="00EC2C35">
        <w:trPr>
          <w:jc w:val="center"/>
        </w:trPr>
        <w:tc>
          <w:tcPr>
            <w:tcW w:w="846" w:type="dxa"/>
          </w:tcPr>
          <w:p w:rsidR="00BD72FD" w:rsidRPr="00324B46" w:rsidRDefault="00BD72FD" w:rsidP="0069526E">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lastRenderedPageBreak/>
              <w:t>14.1</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Η τελική παράδοση του οχήματος να γίνει στην έδρα του Αγοραστή με τα έξοδα να βαρύνουν τον Προμηθευτή</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69526E">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14.2</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Το όχημα να παραδοθεί με όλες τις απαραίτητες εγκρίσεις, πιστοποιήσεις , άδεια κυκλοφορίας , πινακίδες κυκλοφορίας .</w:t>
            </w: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ΝΑΙ</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r w:rsidR="00BD72FD" w:rsidRPr="00324B46" w:rsidTr="00EC2C35">
        <w:trPr>
          <w:jc w:val="center"/>
        </w:trPr>
        <w:tc>
          <w:tcPr>
            <w:tcW w:w="846" w:type="dxa"/>
          </w:tcPr>
          <w:p w:rsidR="00BD72FD" w:rsidRPr="00324B46" w:rsidRDefault="00BD72FD" w:rsidP="0069526E">
            <w:pPr>
              <w:widowControl/>
              <w:spacing w:line="100" w:lineRule="atLeast"/>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14.3</w:t>
            </w:r>
          </w:p>
        </w:tc>
        <w:tc>
          <w:tcPr>
            <w:tcW w:w="4743"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r w:rsidRPr="00324B46">
              <w:rPr>
                <w:rFonts w:ascii="Calibri" w:eastAsia="Times New Roman" w:hAnsi="Calibri" w:cs="Times New Roman"/>
                <w:b/>
                <w:bCs/>
                <w:kern w:val="0"/>
                <w:lang w:bidi="ar-SA"/>
              </w:rPr>
              <w:t>Χρόνος παράδοσης του οχήματος</w:t>
            </w:r>
          </w:p>
          <w:p w:rsidR="00BD72FD" w:rsidRPr="00324B46" w:rsidRDefault="00BD72FD" w:rsidP="0069526E">
            <w:pPr>
              <w:widowControl/>
              <w:spacing w:line="100" w:lineRule="atLeast"/>
              <w:rPr>
                <w:rFonts w:ascii="Calibri" w:eastAsia="Times New Roman" w:hAnsi="Calibri" w:cs="Times New Roman"/>
                <w:b/>
                <w:bCs/>
                <w:kern w:val="0"/>
                <w:lang w:bidi="ar-SA"/>
              </w:rPr>
            </w:pPr>
          </w:p>
        </w:tc>
        <w:tc>
          <w:tcPr>
            <w:tcW w:w="1358" w:type="dxa"/>
          </w:tcPr>
          <w:p w:rsidR="00BD72FD" w:rsidRPr="00324B46" w:rsidRDefault="00BD72FD" w:rsidP="00302ABA">
            <w:pPr>
              <w:widowControl/>
              <w:spacing w:line="100" w:lineRule="atLeast"/>
              <w:ind w:left="180"/>
              <w:jc w:val="center"/>
              <w:rPr>
                <w:rFonts w:ascii="Calibri" w:eastAsia="Times New Roman" w:hAnsi="Calibri" w:cs="Times New Roman"/>
                <w:b/>
                <w:bCs/>
                <w:kern w:val="0"/>
                <w:lang w:bidi="ar-SA"/>
              </w:rPr>
            </w:pPr>
            <w:r w:rsidRPr="00324B46">
              <w:rPr>
                <w:rFonts w:ascii="Calibri" w:eastAsia="Times New Roman" w:hAnsi="Calibri" w:cs="Times New Roman"/>
                <w:b/>
                <w:bCs/>
                <w:kern w:val="0"/>
                <w:u w:val="single"/>
                <w:lang w:bidi="ar-SA"/>
              </w:rPr>
              <w:t>&lt;</w:t>
            </w:r>
            <w:r w:rsidRPr="00324B46">
              <w:rPr>
                <w:rFonts w:ascii="Calibri" w:eastAsia="Times New Roman" w:hAnsi="Calibri" w:cs="Times New Roman"/>
                <w:b/>
                <w:bCs/>
                <w:kern w:val="0"/>
                <w:lang w:bidi="ar-SA"/>
              </w:rPr>
              <w:t xml:space="preserve"> 120 ημερών</w:t>
            </w:r>
          </w:p>
        </w:tc>
        <w:tc>
          <w:tcPr>
            <w:tcW w:w="141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c>
          <w:tcPr>
            <w:tcW w:w="1842" w:type="dxa"/>
          </w:tcPr>
          <w:p w:rsidR="00BD72FD" w:rsidRPr="00324B46" w:rsidRDefault="00BD72FD" w:rsidP="00302ABA">
            <w:pPr>
              <w:widowControl/>
              <w:spacing w:line="100" w:lineRule="atLeast"/>
              <w:ind w:left="180"/>
              <w:rPr>
                <w:rFonts w:ascii="Calibri" w:eastAsia="Times New Roman" w:hAnsi="Calibri" w:cs="Times New Roman"/>
                <w:b/>
                <w:bCs/>
                <w:kern w:val="0"/>
                <w:lang w:bidi="ar-SA"/>
              </w:rPr>
            </w:pPr>
          </w:p>
        </w:tc>
      </w:tr>
    </w:tbl>
    <w:p w:rsidR="00366EF4" w:rsidRDefault="00366EF4"/>
    <w:sectPr w:rsidR="00366EF4" w:rsidSect="00DC0052">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2C"/>
    <w:rsid w:val="002D4DB6"/>
    <w:rsid w:val="00366EF4"/>
    <w:rsid w:val="0069526E"/>
    <w:rsid w:val="009F772C"/>
    <w:rsid w:val="00BD72FD"/>
    <w:rsid w:val="00DC0052"/>
    <w:rsid w:val="00EC2C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09278-F423-4B88-9F5F-4082D0AC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C35"/>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913B0-6021-48AF-8DC4-98317299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2117</Words>
  <Characters>11437</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Παναγιώτης Σακελλαρόπουλος2</dc:creator>
  <cp:keywords/>
  <dc:description/>
  <cp:lastModifiedBy>Παναγιώτης Σακελλαρόπουλος2</cp:lastModifiedBy>
  <cp:revision>2</cp:revision>
  <dcterms:created xsi:type="dcterms:W3CDTF">2022-09-20T06:30:00Z</dcterms:created>
  <dcterms:modified xsi:type="dcterms:W3CDTF">2022-09-20T06:30:00Z</dcterms:modified>
</cp:coreProperties>
</file>